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E31BE" w:rsidRPr="001D420E" w:rsidRDefault="001D7C35" w:rsidP="00821B2C">
      <w:pPr>
        <w:tabs>
          <w:tab w:val="left" w:pos="4080"/>
        </w:tabs>
        <w:jc w:val="center"/>
        <w:rPr>
          <w:b/>
          <w:sz w:val="40"/>
          <w:szCs w:val="40"/>
          <w:lang w:val="mk-MK"/>
        </w:rPr>
      </w:pPr>
      <w:r w:rsidRPr="001D420E">
        <w:rPr>
          <w:b/>
          <w:sz w:val="40"/>
          <w:szCs w:val="40"/>
          <w:lang w:val="en-US"/>
        </w:rPr>
        <w:t xml:space="preserve"> </w:t>
      </w:r>
      <w:r w:rsidR="00821B2C">
        <w:rPr>
          <w:b/>
          <w:sz w:val="40"/>
          <w:szCs w:val="40"/>
          <w:lang w:val="mk-MK"/>
        </w:rPr>
        <w:t>АМЕРИКАНСКИ УНИВЕРЗИТЕТ НА ЕВРОПА</w:t>
      </w:r>
    </w:p>
    <w:p w:rsidR="001E31BE" w:rsidRPr="001D420E" w:rsidRDefault="001E31BE" w:rsidP="00821B2C">
      <w:pPr>
        <w:spacing w:line="360" w:lineRule="auto"/>
        <w:jc w:val="center"/>
        <w:rPr>
          <w:b/>
          <w:bCs/>
          <w:lang w:val="mk-MK"/>
        </w:rPr>
      </w:pPr>
    </w:p>
    <w:p w:rsidR="001E31BE" w:rsidRPr="001D420E" w:rsidRDefault="006C34F0" w:rsidP="00821B2C">
      <w:pPr>
        <w:spacing w:line="360" w:lineRule="auto"/>
        <w:rPr>
          <w:sz w:val="32"/>
          <w:szCs w:val="32"/>
          <w:lang w:val="mk-MK"/>
        </w:rPr>
      </w:pPr>
      <w:r w:rsidRPr="001D420E">
        <w:rPr>
          <w:lang w:val="ru-RU"/>
        </w:rPr>
        <w:tab/>
      </w:r>
      <w:r w:rsidRPr="001D420E">
        <w:rPr>
          <w:lang w:val="ru-RU"/>
        </w:rPr>
        <w:tab/>
      </w:r>
      <w:r w:rsidRPr="001D420E">
        <w:rPr>
          <w:lang w:val="mk-MK"/>
        </w:rPr>
        <w:t xml:space="preserve">        </w:t>
      </w:r>
      <w:r w:rsidRPr="001D420E">
        <w:rPr>
          <w:sz w:val="32"/>
          <w:szCs w:val="32"/>
          <w:lang w:val="mk-MK"/>
        </w:rPr>
        <w:t>КОМИСИЈА ЗА САМОЕВАЛУАЦИЈА</w:t>
      </w: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jc w:val="center"/>
        <w:rPr>
          <w:lang w:val="mk-MK"/>
        </w:rPr>
      </w:pPr>
    </w:p>
    <w:p w:rsidR="001E31BE" w:rsidRPr="001D420E" w:rsidRDefault="001E31BE" w:rsidP="00821B2C">
      <w:pPr>
        <w:spacing w:line="360" w:lineRule="auto"/>
        <w:jc w:val="center"/>
        <w:rPr>
          <w:lang w:val="mk-MK"/>
        </w:rPr>
      </w:pPr>
    </w:p>
    <w:p w:rsidR="001E31BE" w:rsidRPr="001D420E" w:rsidRDefault="001E31BE" w:rsidP="00821B2C">
      <w:pPr>
        <w:tabs>
          <w:tab w:val="left" w:pos="0"/>
        </w:tabs>
        <w:spacing w:line="360" w:lineRule="auto"/>
        <w:jc w:val="center"/>
        <w:rPr>
          <w:b/>
          <w:sz w:val="32"/>
          <w:szCs w:val="32"/>
          <w:lang w:val="mk-MK"/>
        </w:rPr>
      </w:pPr>
    </w:p>
    <w:p w:rsidR="001E31BE" w:rsidRPr="001D420E" w:rsidRDefault="001E31BE" w:rsidP="00821B2C">
      <w:pPr>
        <w:spacing w:line="360" w:lineRule="auto"/>
        <w:jc w:val="center"/>
        <w:rPr>
          <w:b/>
          <w:sz w:val="32"/>
          <w:szCs w:val="32"/>
          <w:lang w:val="mk-MK"/>
        </w:rPr>
      </w:pPr>
    </w:p>
    <w:p w:rsidR="001E31BE" w:rsidRPr="001D420E" w:rsidRDefault="001E31BE" w:rsidP="00821B2C">
      <w:pPr>
        <w:tabs>
          <w:tab w:val="left" w:pos="0"/>
        </w:tabs>
        <w:spacing w:line="360" w:lineRule="auto"/>
        <w:jc w:val="center"/>
        <w:rPr>
          <w:b/>
          <w:sz w:val="72"/>
          <w:szCs w:val="72"/>
          <w:lang w:val="mk-MK"/>
        </w:rPr>
      </w:pPr>
      <w:r w:rsidRPr="001D420E">
        <w:rPr>
          <w:b/>
          <w:sz w:val="72"/>
          <w:szCs w:val="72"/>
          <w:lang w:val="mk-MK"/>
        </w:rPr>
        <w:t>И З В Е Ш Т А Ј</w:t>
      </w:r>
    </w:p>
    <w:p w:rsidR="001E31BE" w:rsidRPr="00821B2C" w:rsidRDefault="001E31BE" w:rsidP="00821B2C">
      <w:pPr>
        <w:tabs>
          <w:tab w:val="left" w:pos="0"/>
        </w:tabs>
        <w:jc w:val="center"/>
        <w:rPr>
          <w:b/>
          <w:sz w:val="40"/>
          <w:szCs w:val="40"/>
          <w:lang w:val="mk-MK"/>
        </w:rPr>
      </w:pPr>
      <w:r w:rsidRPr="001D420E">
        <w:rPr>
          <w:b/>
          <w:sz w:val="40"/>
          <w:szCs w:val="40"/>
          <w:lang w:val="mk-MK"/>
        </w:rPr>
        <w:t xml:space="preserve">за самоевалуација на </w:t>
      </w:r>
      <w:r w:rsidRPr="001D420E">
        <w:rPr>
          <w:b/>
          <w:sz w:val="56"/>
          <w:szCs w:val="56"/>
          <w:lang w:val="mk-MK"/>
        </w:rPr>
        <w:br/>
      </w:r>
      <w:r w:rsidR="00821B2C" w:rsidRPr="00821B2C">
        <w:rPr>
          <w:b/>
          <w:sz w:val="40"/>
          <w:szCs w:val="40"/>
          <w:lang w:val="mk-MK"/>
        </w:rPr>
        <w:t xml:space="preserve">АМЕРИКАНСКИОТ </w:t>
      </w:r>
      <w:r w:rsidRPr="00821B2C">
        <w:rPr>
          <w:b/>
          <w:sz w:val="40"/>
          <w:szCs w:val="40"/>
          <w:lang w:val="mk-MK"/>
        </w:rPr>
        <w:t>У</w:t>
      </w:r>
      <w:r w:rsidR="00151CBD" w:rsidRPr="00821B2C">
        <w:rPr>
          <w:b/>
          <w:sz w:val="40"/>
          <w:szCs w:val="40"/>
          <w:lang w:val="mk-MK"/>
        </w:rPr>
        <w:t>НИВЕРЗИТ</w:t>
      </w:r>
      <w:r w:rsidR="00821B2C" w:rsidRPr="00821B2C">
        <w:rPr>
          <w:b/>
          <w:sz w:val="40"/>
          <w:szCs w:val="40"/>
          <w:lang w:val="mk-MK"/>
        </w:rPr>
        <w:t>ЕТ</w:t>
      </w:r>
      <w:r w:rsidR="00151CBD" w:rsidRPr="00821B2C">
        <w:rPr>
          <w:b/>
          <w:sz w:val="40"/>
          <w:szCs w:val="40"/>
          <w:lang w:val="mk-MK"/>
        </w:rPr>
        <w:t xml:space="preserve"> </w:t>
      </w:r>
      <w:r w:rsidR="00821B2C" w:rsidRPr="00821B2C">
        <w:rPr>
          <w:b/>
          <w:sz w:val="40"/>
          <w:szCs w:val="40"/>
          <w:lang w:val="mk-MK"/>
        </w:rPr>
        <w:t>НА ЕВРОПА</w:t>
      </w:r>
    </w:p>
    <w:p w:rsidR="001E31BE" w:rsidRPr="001D420E" w:rsidRDefault="00D470F9" w:rsidP="00821B2C">
      <w:pPr>
        <w:spacing w:line="360" w:lineRule="auto"/>
        <w:jc w:val="center"/>
        <w:rPr>
          <w:sz w:val="32"/>
          <w:szCs w:val="32"/>
          <w:lang w:val="mk-MK"/>
        </w:rPr>
      </w:pPr>
      <w:r w:rsidRPr="001D420E">
        <w:rPr>
          <w:sz w:val="32"/>
          <w:szCs w:val="32"/>
          <w:lang w:val="mk-MK"/>
        </w:rPr>
        <w:t xml:space="preserve">за </w:t>
      </w:r>
      <w:r w:rsidR="00C90D4D">
        <w:rPr>
          <w:sz w:val="32"/>
          <w:szCs w:val="32"/>
          <w:lang w:val="mk-MK"/>
        </w:rPr>
        <w:t>учебните 2021/22, 2022/23 и</w:t>
      </w:r>
      <w:r w:rsidRPr="001D420E">
        <w:rPr>
          <w:sz w:val="32"/>
          <w:szCs w:val="32"/>
          <w:lang w:val="mk-MK"/>
        </w:rPr>
        <w:t xml:space="preserve"> 20</w:t>
      </w:r>
      <w:r w:rsidR="00821B2C">
        <w:rPr>
          <w:sz w:val="32"/>
          <w:szCs w:val="32"/>
          <w:lang w:val="en-US"/>
        </w:rPr>
        <w:t>2</w:t>
      </w:r>
      <w:r w:rsidR="0073535C">
        <w:rPr>
          <w:sz w:val="32"/>
          <w:szCs w:val="32"/>
          <w:lang w:val="mk-MK"/>
        </w:rPr>
        <w:t>3</w:t>
      </w:r>
      <w:r w:rsidRPr="001D420E">
        <w:rPr>
          <w:sz w:val="32"/>
          <w:szCs w:val="32"/>
          <w:lang w:val="mk-MK"/>
        </w:rPr>
        <w:t>/20</w:t>
      </w:r>
      <w:r w:rsidR="00821B2C">
        <w:rPr>
          <w:sz w:val="32"/>
          <w:szCs w:val="32"/>
          <w:lang w:val="en-US"/>
        </w:rPr>
        <w:t>2</w:t>
      </w:r>
      <w:r w:rsidR="0073535C">
        <w:rPr>
          <w:sz w:val="32"/>
          <w:szCs w:val="32"/>
          <w:lang w:val="mk-MK"/>
        </w:rPr>
        <w:t>4</w:t>
      </w:r>
      <w:r w:rsidR="00CA34BE" w:rsidRPr="001D420E">
        <w:rPr>
          <w:sz w:val="32"/>
          <w:szCs w:val="32"/>
          <w:lang w:val="mk-MK"/>
        </w:rPr>
        <w:t xml:space="preserve"> годин</w:t>
      </w:r>
      <w:r w:rsidR="00D750F4">
        <w:rPr>
          <w:sz w:val="32"/>
          <w:szCs w:val="32"/>
          <w:lang w:val="mk-MK"/>
        </w:rPr>
        <w:t>а</w:t>
      </w:r>
    </w:p>
    <w:p w:rsidR="001E31BE" w:rsidRPr="001D420E" w:rsidRDefault="001E31BE" w:rsidP="00821B2C">
      <w:pPr>
        <w:spacing w:line="360" w:lineRule="auto"/>
        <w:rPr>
          <w:lang w:val="mk-MK"/>
        </w:rPr>
      </w:pPr>
    </w:p>
    <w:p w:rsidR="001E31BE" w:rsidRPr="001D420E" w:rsidRDefault="001E31BE" w:rsidP="00821B2C">
      <w:pPr>
        <w:spacing w:line="360" w:lineRule="auto"/>
        <w:jc w:val="center"/>
        <w:rPr>
          <w:b/>
          <w:sz w:val="32"/>
          <w:szCs w:val="32"/>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Pr="001D420E" w:rsidRDefault="001E31BE" w:rsidP="00821B2C">
      <w:pPr>
        <w:spacing w:line="360" w:lineRule="auto"/>
        <w:rPr>
          <w:lang w:val="mk-MK"/>
        </w:rPr>
      </w:pPr>
    </w:p>
    <w:p w:rsidR="001E31BE" w:rsidRDefault="001E31BE" w:rsidP="00821B2C">
      <w:pPr>
        <w:spacing w:line="360" w:lineRule="auto"/>
        <w:rPr>
          <w:lang w:val="mk-MK"/>
        </w:rPr>
      </w:pPr>
    </w:p>
    <w:p w:rsidR="00821B2C" w:rsidRPr="001D420E" w:rsidRDefault="00821B2C" w:rsidP="00821B2C">
      <w:pPr>
        <w:spacing w:line="360" w:lineRule="auto"/>
        <w:rPr>
          <w:lang w:val="mk-MK"/>
        </w:rPr>
      </w:pPr>
    </w:p>
    <w:p w:rsidR="001E31BE" w:rsidRPr="001D420E" w:rsidRDefault="001E31BE" w:rsidP="00821B2C">
      <w:pPr>
        <w:tabs>
          <w:tab w:val="left" w:pos="2910"/>
        </w:tabs>
        <w:spacing w:line="360" w:lineRule="auto"/>
        <w:rPr>
          <w:b/>
          <w:sz w:val="26"/>
          <w:szCs w:val="26"/>
          <w:lang w:val="mk-MK"/>
        </w:rPr>
      </w:pPr>
    </w:p>
    <w:p w:rsidR="00652983" w:rsidRPr="00821B2C" w:rsidRDefault="001E31BE" w:rsidP="00821B2C">
      <w:pPr>
        <w:tabs>
          <w:tab w:val="left" w:pos="2910"/>
        </w:tabs>
        <w:spacing w:line="360" w:lineRule="auto"/>
        <w:jc w:val="center"/>
        <w:rPr>
          <w:b/>
          <w:sz w:val="26"/>
          <w:szCs w:val="26"/>
          <w:lang w:val="en-US"/>
        </w:rPr>
      </w:pPr>
      <w:r w:rsidRPr="001D420E">
        <w:rPr>
          <w:b/>
          <w:sz w:val="26"/>
          <w:szCs w:val="26"/>
          <w:lang w:val="mk-MK"/>
        </w:rPr>
        <w:t>Скопје,</w:t>
      </w:r>
      <w:r w:rsidR="00821B2C">
        <w:rPr>
          <w:b/>
          <w:sz w:val="26"/>
          <w:szCs w:val="26"/>
          <w:lang w:val="mk-MK"/>
        </w:rPr>
        <w:t xml:space="preserve"> </w:t>
      </w:r>
      <w:r w:rsidR="00BC3ED0">
        <w:rPr>
          <w:b/>
          <w:sz w:val="26"/>
          <w:szCs w:val="26"/>
          <w:lang w:val="mk-MK"/>
        </w:rPr>
        <w:t xml:space="preserve">декември </w:t>
      </w:r>
      <w:r w:rsidR="00821B2C">
        <w:rPr>
          <w:b/>
          <w:sz w:val="26"/>
          <w:szCs w:val="26"/>
          <w:lang w:val="mk-MK"/>
        </w:rPr>
        <w:t>202</w:t>
      </w:r>
      <w:r w:rsidR="0073535C">
        <w:rPr>
          <w:b/>
          <w:sz w:val="26"/>
          <w:szCs w:val="26"/>
          <w:lang w:val="mk-MK"/>
        </w:rPr>
        <w:t>4</w:t>
      </w: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652983" w:rsidRDefault="00652983" w:rsidP="00821B2C">
      <w:pPr>
        <w:tabs>
          <w:tab w:val="left" w:pos="2910"/>
        </w:tabs>
        <w:spacing w:line="360" w:lineRule="auto"/>
        <w:rPr>
          <w:b/>
          <w:sz w:val="26"/>
          <w:szCs w:val="26"/>
          <w:lang w:val="ru-RU"/>
        </w:rPr>
      </w:pPr>
    </w:p>
    <w:p w:rsidR="00821B2C" w:rsidRDefault="00821B2C" w:rsidP="00821B2C">
      <w:pPr>
        <w:tabs>
          <w:tab w:val="left" w:pos="2910"/>
        </w:tabs>
        <w:spacing w:line="360" w:lineRule="auto"/>
        <w:rPr>
          <w:b/>
          <w:sz w:val="26"/>
          <w:szCs w:val="26"/>
          <w:lang w:val="ru-RU"/>
        </w:rPr>
      </w:pPr>
    </w:p>
    <w:p w:rsidR="0073535C" w:rsidRPr="001D420E" w:rsidRDefault="0073535C" w:rsidP="00821B2C">
      <w:pPr>
        <w:tabs>
          <w:tab w:val="left" w:pos="2910"/>
        </w:tabs>
        <w:spacing w:line="360" w:lineRule="auto"/>
        <w:rPr>
          <w:b/>
          <w:sz w:val="26"/>
          <w:szCs w:val="26"/>
          <w:lang w:val="ru-RU"/>
        </w:rPr>
      </w:pPr>
    </w:p>
    <w:p w:rsidR="00652983" w:rsidRPr="001D420E" w:rsidRDefault="00652983" w:rsidP="00821B2C">
      <w:pPr>
        <w:tabs>
          <w:tab w:val="left" w:pos="2910"/>
        </w:tabs>
        <w:spacing w:line="360" w:lineRule="auto"/>
        <w:jc w:val="center"/>
        <w:rPr>
          <w:b/>
          <w:sz w:val="26"/>
          <w:szCs w:val="26"/>
          <w:lang w:val="ru-RU"/>
        </w:rPr>
      </w:pPr>
    </w:p>
    <w:p w:rsidR="00300C81" w:rsidRPr="001D420E" w:rsidRDefault="00300C81" w:rsidP="00821B2C">
      <w:pPr>
        <w:tabs>
          <w:tab w:val="left" w:pos="2910"/>
        </w:tabs>
        <w:spacing w:line="360" w:lineRule="auto"/>
        <w:jc w:val="center"/>
        <w:rPr>
          <w:b/>
          <w:sz w:val="26"/>
          <w:szCs w:val="26"/>
          <w:lang w:val="ru-RU"/>
        </w:rPr>
      </w:pPr>
      <w:r w:rsidRPr="001D420E">
        <w:rPr>
          <w:b/>
          <w:bCs/>
          <w:sz w:val="26"/>
          <w:szCs w:val="26"/>
          <w:u w:val="single"/>
          <w:lang w:val="mk-MK"/>
        </w:rPr>
        <w:lastRenderedPageBreak/>
        <w:t>С О Д Р Ж  И Н А</w:t>
      </w:r>
    </w:p>
    <w:p w:rsidR="00300C81" w:rsidRPr="001D420E" w:rsidRDefault="00300C81" w:rsidP="00821B2C">
      <w:pPr>
        <w:spacing w:line="360" w:lineRule="auto"/>
        <w:rPr>
          <w:lang w:val="ru-RU"/>
        </w:rPr>
      </w:pPr>
    </w:p>
    <w:p w:rsidR="00300C81" w:rsidRPr="001D420E" w:rsidRDefault="00300C81" w:rsidP="00821B2C">
      <w:pPr>
        <w:spacing w:line="360" w:lineRule="auto"/>
        <w:rPr>
          <w:lang w:val="ru-RU"/>
        </w:rPr>
      </w:pPr>
    </w:p>
    <w:p w:rsidR="00041633" w:rsidRPr="001D420E" w:rsidRDefault="00130FC5" w:rsidP="00821B2C">
      <w:pPr>
        <w:spacing w:line="360" w:lineRule="auto"/>
        <w:rPr>
          <w:b/>
          <w:lang w:val="mk-MK"/>
        </w:rPr>
      </w:pPr>
      <w:r w:rsidRPr="001D420E">
        <w:rPr>
          <w:b/>
          <w:lang w:val="mk-MK"/>
        </w:rPr>
        <w:t>01. ВОВЕД</w:t>
      </w:r>
    </w:p>
    <w:p w:rsidR="00130FC5" w:rsidRPr="001D420E" w:rsidRDefault="00130FC5" w:rsidP="00821B2C">
      <w:pPr>
        <w:pStyle w:val="BodyText"/>
        <w:spacing w:line="360" w:lineRule="auto"/>
        <w:ind w:right="-694"/>
        <w:rPr>
          <w:rFonts w:ascii="Times New Roman" w:hAnsi="Times New Roman"/>
          <w:b/>
          <w:bCs/>
          <w:sz w:val="24"/>
          <w:lang w:val="en-US"/>
        </w:rPr>
      </w:pPr>
      <w:r w:rsidRPr="001D420E">
        <w:rPr>
          <w:rFonts w:ascii="Times New Roman" w:hAnsi="Times New Roman"/>
          <w:b/>
          <w:bCs/>
          <w:sz w:val="24"/>
        </w:rPr>
        <w:t>02. МИСИЈА И СТРАТЕГИЈА НА  УНИВЕРЗИТЕТОТ</w:t>
      </w:r>
    </w:p>
    <w:p w:rsidR="00130FC5" w:rsidRPr="001D420E" w:rsidRDefault="00130FC5" w:rsidP="00821B2C">
      <w:pPr>
        <w:pStyle w:val="BodyText"/>
        <w:spacing w:line="360" w:lineRule="auto"/>
        <w:ind w:left="645" w:right="-694" w:hanging="645"/>
        <w:rPr>
          <w:rFonts w:ascii="Times New Roman" w:hAnsi="Times New Roman"/>
          <w:b/>
          <w:bCs/>
          <w:sz w:val="24"/>
          <w:lang w:val="mk-MK"/>
        </w:rPr>
      </w:pPr>
      <w:r w:rsidRPr="001D420E">
        <w:rPr>
          <w:rFonts w:ascii="Times New Roman" w:hAnsi="Times New Roman"/>
          <w:b/>
          <w:bCs/>
          <w:sz w:val="24"/>
        </w:rPr>
        <w:t>03. ОПИС НА УНИВЕРЗИТЕТОТ</w:t>
      </w:r>
    </w:p>
    <w:p w:rsidR="00130FC5" w:rsidRPr="001D420E" w:rsidRDefault="00130FC5" w:rsidP="00821B2C">
      <w:pPr>
        <w:pStyle w:val="BodyText"/>
        <w:spacing w:line="360" w:lineRule="auto"/>
        <w:ind w:right="-694"/>
        <w:rPr>
          <w:rFonts w:ascii="Times New Roman" w:hAnsi="Times New Roman"/>
          <w:b/>
          <w:bCs/>
          <w:sz w:val="24"/>
          <w:lang w:val="en-US"/>
        </w:rPr>
      </w:pPr>
      <w:r w:rsidRPr="001D420E">
        <w:rPr>
          <w:rFonts w:ascii="Times New Roman" w:hAnsi="Times New Roman"/>
          <w:b/>
          <w:bCs/>
          <w:sz w:val="24"/>
        </w:rPr>
        <w:t>04. СТУДИСКИ И ПРЕДМЕТНИ ПРОГРАМИ</w:t>
      </w:r>
    </w:p>
    <w:p w:rsidR="00130FC5" w:rsidRPr="001D420E" w:rsidRDefault="00130FC5" w:rsidP="00821B2C">
      <w:pPr>
        <w:spacing w:line="360" w:lineRule="auto"/>
        <w:rPr>
          <w:b/>
          <w:lang w:val="mk-MK"/>
        </w:rPr>
      </w:pPr>
      <w:r w:rsidRPr="001D420E">
        <w:rPr>
          <w:b/>
          <w:lang w:val="mk-MK"/>
        </w:rPr>
        <w:t>0</w:t>
      </w:r>
      <w:r w:rsidR="00991A53" w:rsidRPr="001D420E">
        <w:rPr>
          <w:b/>
        </w:rPr>
        <w:t>5. НАСТАВНО</w:t>
      </w:r>
      <w:r w:rsidRPr="001D420E">
        <w:rPr>
          <w:b/>
        </w:rPr>
        <w:t>-</w:t>
      </w:r>
      <w:proofErr w:type="gramStart"/>
      <w:r w:rsidRPr="001D420E">
        <w:rPr>
          <w:b/>
        </w:rPr>
        <w:t>НАУЧЕН  И</w:t>
      </w:r>
      <w:proofErr w:type="gramEnd"/>
      <w:r w:rsidRPr="001D420E">
        <w:rPr>
          <w:b/>
        </w:rPr>
        <w:t xml:space="preserve"> СОРАБОТНИЧКИ КАДАР</w:t>
      </w:r>
    </w:p>
    <w:p w:rsidR="00130FC5" w:rsidRPr="001D420E" w:rsidRDefault="00130FC5" w:rsidP="00821B2C">
      <w:pPr>
        <w:spacing w:line="360" w:lineRule="auto"/>
        <w:jc w:val="both"/>
        <w:rPr>
          <w:b/>
          <w:lang w:val="en-US"/>
        </w:rPr>
      </w:pPr>
      <w:r w:rsidRPr="001D420E">
        <w:rPr>
          <w:b/>
          <w:lang w:val="mk-MK"/>
        </w:rPr>
        <w:t>06. НАСТАВНО-ОБРАЗОВНА ДЕЈНОСТ</w:t>
      </w:r>
    </w:p>
    <w:p w:rsidR="00130FC5" w:rsidRPr="001D420E" w:rsidRDefault="00130FC5" w:rsidP="00821B2C">
      <w:pPr>
        <w:spacing w:line="360" w:lineRule="auto"/>
        <w:jc w:val="both"/>
        <w:rPr>
          <w:b/>
          <w:lang w:val="en-US"/>
        </w:rPr>
      </w:pPr>
      <w:r w:rsidRPr="001D420E">
        <w:rPr>
          <w:b/>
          <w:lang w:val="mk-MK"/>
        </w:rPr>
        <w:t>07. СТУДЕНТИ</w:t>
      </w:r>
    </w:p>
    <w:p w:rsidR="00130FC5" w:rsidRPr="001D420E" w:rsidRDefault="00130FC5" w:rsidP="00821B2C">
      <w:pPr>
        <w:spacing w:line="360" w:lineRule="auto"/>
        <w:jc w:val="both"/>
        <w:rPr>
          <w:b/>
          <w:bCs/>
          <w:lang w:val="ru-RU"/>
        </w:rPr>
      </w:pPr>
      <w:r w:rsidRPr="001D420E">
        <w:rPr>
          <w:b/>
          <w:bCs/>
          <w:lang w:val="mk-MK"/>
        </w:rPr>
        <w:t>08.</w:t>
      </w:r>
      <w:r w:rsidRPr="001D420E">
        <w:rPr>
          <w:b/>
          <w:bCs/>
          <w:lang w:val="ru-RU"/>
        </w:rPr>
        <w:t xml:space="preserve"> ЛОГИСТИКА</w:t>
      </w:r>
    </w:p>
    <w:p w:rsidR="00130FC5" w:rsidRPr="001D420E" w:rsidRDefault="00130FC5" w:rsidP="00821B2C">
      <w:pPr>
        <w:spacing w:line="360" w:lineRule="auto"/>
        <w:rPr>
          <w:b/>
          <w:lang w:val="en-US"/>
        </w:rPr>
      </w:pPr>
      <w:r w:rsidRPr="001D420E">
        <w:rPr>
          <w:b/>
          <w:lang w:val="mk-MK"/>
        </w:rPr>
        <w:t xml:space="preserve">09. </w:t>
      </w:r>
      <w:r w:rsidR="009626C2">
        <w:rPr>
          <w:b/>
          <w:lang w:val="mk-MK"/>
        </w:rPr>
        <w:t>БИБЛИОТЕКА</w:t>
      </w:r>
    </w:p>
    <w:p w:rsidR="00130FC5" w:rsidRPr="001D420E" w:rsidRDefault="00130FC5" w:rsidP="00821B2C">
      <w:pPr>
        <w:pStyle w:val="BodyText"/>
        <w:spacing w:line="360" w:lineRule="auto"/>
        <w:ind w:right="-694"/>
        <w:rPr>
          <w:rFonts w:ascii="Times New Roman" w:hAnsi="Times New Roman"/>
          <w:b/>
          <w:bCs/>
          <w:sz w:val="24"/>
          <w:lang w:val="mk-MK"/>
        </w:rPr>
      </w:pPr>
      <w:r w:rsidRPr="001D420E">
        <w:rPr>
          <w:rFonts w:ascii="Times New Roman" w:hAnsi="Times New Roman"/>
          <w:b/>
          <w:bCs/>
          <w:sz w:val="24"/>
        </w:rPr>
        <w:t>10</w:t>
      </w:r>
      <w:r w:rsidRPr="001D420E">
        <w:rPr>
          <w:rFonts w:ascii="Times New Roman" w:hAnsi="Times New Roman"/>
          <w:b/>
          <w:bCs/>
          <w:sz w:val="24"/>
          <w:lang w:val="mk-MK"/>
        </w:rPr>
        <w:t>. НАДВОРЕШНА СОРАБОТКА</w:t>
      </w:r>
    </w:p>
    <w:p w:rsidR="00130FC5" w:rsidRPr="001D420E" w:rsidRDefault="00130FC5" w:rsidP="00690414">
      <w:pPr>
        <w:pStyle w:val="BodyText"/>
        <w:spacing w:line="360" w:lineRule="auto"/>
        <w:ind w:right="-694"/>
        <w:jc w:val="both"/>
        <w:rPr>
          <w:rFonts w:ascii="Times New Roman" w:hAnsi="Times New Roman"/>
          <w:b/>
          <w:bCs/>
          <w:sz w:val="24"/>
          <w:lang w:val="mk-MK"/>
        </w:rPr>
      </w:pPr>
      <w:r w:rsidRPr="001D420E">
        <w:rPr>
          <w:rFonts w:ascii="Times New Roman" w:hAnsi="Times New Roman"/>
          <w:b/>
          <w:bCs/>
          <w:sz w:val="24"/>
          <w:lang w:val="mk-MK"/>
        </w:rPr>
        <w:t>1</w:t>
      </w:r>
      <w:r w:rsidR="002207F4">
        <w:rPr>
          <w:rFonts w:ascii="Times New Roman" w:hAnsi="Times New Roman"/>
          <w:b/>
          <w:bCs/>
          <w:sz w:val="24"/>
          <w:lang w:val="mk-MK"/>
        </w:rPr>
        <w:t>1</w:t>
      </w:r>
      <w:r w:rsidRPr="001D420E">
        <w:rPr>
          <w:rFonts w:ascii="Times New Roman" w:hAnsi="Times New Roman"/>
          <w:b/>
          <w:bCs/>
          <w:sz w:val="24"/>
          <w:lang w:val="de-DE"/>
        </w:rPr>
        <w:t>. ОДНОСИ СО ЈАВНОСТА</w:t>
      </w:r>
    </w:p>
    <w:p w:rsidR="00130FC5" w:rsidRPr="001D420E" w:rsidRDefault="00130FC5" w:rsidP="00821B2C">
      <w:pPr>
        <w:pStyle w:val="BodyText"/>
        <w:spacing w:line="360" w:lineRule="auto"/>
        <w:ind w:right="-694"/>
        <w:rPr>
          <w:rFonts w:ascii="Times New Roman" w:hAnsi="Times New Roman"/>
          <w:b/>
          <w:bCs/>
          <w:sz w:val="24"/>
          <w:lang w:val="mk-MK"/>
        </w:rPr>
      </w:pPr>
      <w:r w:rsidRPr="001D420E">
        <w:rPr>
          <w:rFonts w:ascii="Times New Roman" w:hAnsi="Times New Roman"/>
          <w:b/>
          <w:bCs/>
          <w:sz w:val="24"/>
          <w:lang w:val="mk-MK"/>
        </w:rPr>
        <w:t>1</w:t>
      </w:r>
      <w:r w:rsidR="002207F4">
        <w:rPr>
          <w:rFonts w:ascii="Times New Roman" w:hAnsi="Times New Roman"/>
          <w:b/>
          <w:bCs/>
          <w:sz w:val="24"/>
          <w:lang w:val="mk-MK"/>
        </w:rPr>
        <w:t>2</w:t>
      </w:r>
      <w:r w:rsidRPr="001D420E">
        <w:rPr>
          <w:rFonts w:ascii="Times New Roman" w:hAnsi="Times New Roman"/>
          <w:b/>
          <w:bCs/>
          <w:sz w:val="24"/>
          <w:lang w:val="mk-MK"/>
        </w:rPr>
        <w:t xml:space="preserve">. ФИНАНСИРАЊЕ </w:t>
      </w:r>
    </w:p>
    <w:p w:rsidR="00130FC5" w:rsidRPr="001D420E" w:rsidRDefault="00130FC5" w:rsidP="00690414">
      <w:pPr>
        <w:spacing w:line="360" w:lineRule="auto"/>
        <w:rPr>
          <w:b/>
          <w:lang w:val="en-US"/>
        </w:rPr>
      </w:pPr>
      <w:r w:rsidRPr="001D420E">
        <w:rPr>
          <w:b/>
          <w:bCs/>
        </w:rPr>
        <w:t>1</w:t>
      </w:r>
      <w:r w:rsidR="002207F4">
        <w:rPr>
          <w:b/>
          <w:bCs/>
          <w:lang w:val="mk-MK"/>
        </w:rPr>
        <w:t>3</w:t>
      </w:r>
      <w:r w:rsidRPr="001D420E">
        <w:rPr>
          <w:b/>
          <w:bCs/>
        </w:rPr>
        <w:t>. О</w:t>
      </w:r>
      <w:r w:rsidRPr="001D420E">
        <w:rPr>
          <w:b/>
          <w:bCs/>
          <w:lang w:val="mk-MK"/>
        </w:rPr>
        <w:t>БЕЗБЕДУВАЊЕ И ОЦЕНУВАЊЕ НА КВАЛИТЕТОТ НА НАСТАВНИОТ КАДАР</w:t>
      </w:r>
    </w:p>
    <w:p w:rsidR="00130FC5" w:rsidRPr="001D420E" w:rsidRDefault="00130FC5" w:rsidP="00690414">
      <w:pPr>
        <w:pStyle w:val="BodyText"/>
        <w:spacing w:line="360" w:lineRule="auto"/>
        <w:ind w:right="-691"/>
        <w:rPr>
          <w:rFonts w:ascii="Times New Roman" w:hAnsi="Times New Roman"/>
          <w:b/>
          <w:bCs/>
          <w:sz w:val="24"/>
          <w:lang w:val="en-US"/>
        </w:rPr>
      </w:pPr>
      <w:r w:rsidRPr="001D420E">
        <w:rPr>
          <w:rFonts w:ascii="Times New Roman" w:hAnsi="Times New Roman"/>
          <w:b/>
          <w:bCs/>
          <w:sz w:val="24"/>
          <w:lang w:val="de-DE"/>
        </w:rPr>
        <w:t>1</w:t>
      </w:r>
      <w:r w:rsidR="002207F4">
        <w:rPr>
          <w:rFonts w:ascii="Times New Roman" w:hAnsi="Times New Roman"/>
          <w:b/>
          <w:bCs/>
          <w:sz w:val="24"/>
          <w:lang w:val="mk-MK"/>
        </w:rPr>
        <w:t>4</w:t>
      </w:r>
      <w:r w:rsidRPr="001D420E">
        <w:rPr>
          <w:rFonts w:ascii="Times New Roman" w:hAnsi="Times New Roman"/>
          <w:b/>
          <w:bCs/>
          <w:sz w:val="24"/>
          <w:lang w:val="de-DE"/>
        </w:rPr>
        <w:t>. ПРЕПОРАКИ И КОРЕКТИВНИ  МЕРКИ</w:t>
      </w:r>
    </w:p>
    <w:p w:rsidR="00B32ED3" w:rsidRPr="001D420E" w:rsidRDefault="001D7C35" w:rsidP="00690414">
      <w:pPr>
        <w:pStyle w:val="BodyText"/>
        <w:spacing w:line="360" w:lineRule="auto"/>
        <w:ind w:right="-691"/>
        <w:rPr>
          <w:rFonts w:ascii="Times New Roman" w:hAnsi="Times New Roman"/>
          <w:b/>
          <w:bCs/>
          <w:sz w:val="24"/>
          <w:lang w:val="mk-MK"/>
        </w:rPr>
      </w:pPr>
      <w:r w:rsidRPr="001D420E">
        <w:rPr>
          <w:rFonts w:ascii="Times New Roman" w:hAnsi="Times New Roman"/>
          <w:b/>
          <w:bCs/>
          <w:sz w:val="24"/>
          <w:lang w:val="mk-MK"/>
        </w:rPr>
        <w:t>ПРИ</w:t>
      </w:r>
      <w:r w:rsidR="00B32ED3" w:rsidRPr="001D420E">
        <w:rPr>
          <w:rFonts w:ascii="Times New Roman" w:hAnsi="Times New Roman"/>
          <w:b/>
          <w:bCs/>
          <w:sz w:val="24"/>
          <w:lang w:val="mk-MK"/>
        </w:rPr>
        <w:t>ЛОЗИ</w:t>
      </w:r>
    </w:p>
    <w:p w:rsidR="00130FC5" w:rsidRPr="001D420E" w:rsidRDefault="00130FC5" w:rsidP="00821B2C">
      <w:pPr>
        <w:spacing w:line="360" w:lineRule="auto"/>
        <w:ind w:left="360"/>
        <w:rPr>
          <w:lang w:val="mk-MK"/>
        </w:rPr>
      </w:pPr>
    </w:p>
    <w:p w:rsidR="00041633" w:rsidRPr="001D420E" w:rsidRDefault="00041633" w:rsidP="00821B2C">
      <w:pPr>
        <w:spacing w:line="360" w:lineRule="auto"/>
        <w:rPr>
          <w:lang w:val="ru-RU"/>
        </w:rPr>
      </w:pPr>
    </w:p>
    <w:p w:rsidR="00300C81" w:rsidRPr="001D420E" w:rsidRDefault="00300C81" w:rsidP="00821B2C">
      <w:pPr>
        <w:spacing w:line="360" w:lineRule="auto"/>
        <w:rPr>
          <w:lang w:val="ru-RU"/>
        </w:rPr>
      </w:pPr>
    </w:p>
    <w:p w:rsidR="00041633" w:rsidRPr="001D420E" w:rsidRDefault="00041633" w:rsidP="00821B2C">
      <w:pPr>
        <w:spacing w:line="360" w:lineRule="auto"/>
        <w:rPr>
          <w:lang w:val="mk-MK"/>
        </w:rPr>
      </w:pPr>
    </w:p>
    <w:p w:rsidR="00F9533D" w:rsidRPr="001D420E" w:rsidRDefault="00300C81" w:rsidP="00821B2C">
      <w:pPr>
        <w:spacing w:line="360" w:lineRule="auto"/>
        <w:rPr>
          <w:b/>
          <w:bCs/>
          <w:sz w:val="26"/>
          <w:szCs w:val="26"/>
          <w:lang w:val="nl-NL"/>
        </w:rPr>
      </w:pPr>
      <w:r w:rsidRPr="001D420E">
        <w:rPr>
          <w:lang w:val="ru-RU"/>
        </w:rPr>
        <w:br w:type="page"/>
      </w:r>
      <w:r w:rsidR="008D03FC" w:rsidRPr="001D420E">
        <w:rPr>
          <w:b/>
          <w:bCs/>
          <w:sz w:val="26"/>
          <w:szCs w:val="26"/>
          <w:lang w:val="nl-NL"/>
        </w:rPr>
        <w:lastRenderedPageBreak/>
        <w:t>01.  ВОВЕД</w:t>
      </w:r>
    </w:p>
    <w:p w:rsidR="00F9533D" w:rsidRPr="001D420E" w:rsidRDefault="00F9533D" w:rsidP="00821B2C">
      <w:pPr>
        <w:spacing w:line="360" w:lineRule="auto"/>
        <w:rPr>
          <w:sz w:val="28"/>
          <w:lang w:val="nl-NL"/>
        </w:rPr>
      </w:pPr>
    </w:p>
    <w:p w:rsidR="00F9533D" w:rsidRPr="001D420E" w:rsidRDefault="008D03FC" w:rsidP="00821B2C">
      <w:pPr>
        <w:spacing w:line="360" w:lineRule="auto"/>
        <w:ind w:firstLine="708"/>
        <w:rPr>
          <w:b/>
          <w:bCs/>
          <w:lang w:val="nl-NL"/>
        </w:rPr>
      </w:pPr>
      <w:r w:rsidRPr="001D420E">
        <w:rPr>
          <w:b/>
          <w:bCs/>
          <w:lang w:val="nl-NL"/>
        </w:rPr>
        <w:t>01. 01. Правна основа за процесот на самоевалуација</w:t>
      </w:r>
      <w:r w:rsidR="00F9533D" w:rsidRPr="001D420E">
        <w:rPr>
          <w:b/>
          <w:bCs/>
          <w:lang w:val="nl-NL"/>
        </w:rPr>
        <w:t xml:space="preserve"> </w:t>
      </w:r>
    </w:p>
    <w:p w:rsidR="00F9533D" w:rsidRDefault="00F9533D" w:rsidP="00821B2C">
      <w:pPr>
        <w:pStyle w:val="BodyText"/>
        <w:spacing w:line="360" w:lineRule="auto"/>
        <w:ind w:firstLine="708"/>
        <w:rPr>
          <w:rFonts w:ascii="Times New Roman" w:hAnsi="Times New Roman"/>
          <w:sz w:val="24"/>
        </w:rPr>
      </w:pPr>
    </w:p>
    <w:p w:rsidR="00681DB8" w:rsidRPr="001D420E" w:rsidRDefault="00681DB8" w:rsidP="00821B2C">
      <w:pPr>
        <w:pStyle w:val="BodyText"/>
        <w:spacing w:line="360" w:lineRule="auto"/>
        <w:ind w:firstLine="708"/>
        <w:rPr>
          <w:rFonts w:ascii="Times New Roman" w:hAnsi="Times New Roman"/>
          <w:sz w:val="24"/>
        </w:rPr>
      </w:pPr>
    </w:p>
    <w:p w:rsidR="00CA1B84" w:rsidRDefault="00CA1B84" w:rsidP="00CA1B84">
      <w:pPr>
        <w:pStyle w:val="BodyText"/>
        <w:spacing w:line="360" w:lineRule="auto"/>
        <w:ind w:right="-694" w:firstLine="360"/>
        <w:jc w:val="both"/>
        <w:rPr>
          <w:rFonts w:ascii="Times New Roman" w:hAnsi="Times New Roman"/>
          <w:sz w:val="24"/>
          <w:lang w:val="mk-MK"/>
        </w:rPr>
      </w:pPr>
      <w:r>
        <w:rPr>
          <w:rFonts w:ascii="Times New Roman" w:hAnsi="Times New Roman"/>
          <w:sz w:val="24"/>
          <w:lang w:val="mk-MK"/>
        </w:rPr>
        <w:t>П</w:t>
      </w:r>
      <w:r w:rsidR="00032C90">
        <w:rPr>
          <w:rFonts w:ascii="Times New Roman" w:hAnsi="Times New Roman"/>
          <w:sz w:val="24"/>
          <w:lang w:val="mk-MK"/>
        </w:rPr>
        <w:t>роцесот на самоевалуација</w:t>
      </w:r>
      <w:r>
        <w:rPr>
          <w:rFonts w:ascii="Times New Roman" w:hAnsi="Times New Roman"/>
          <w:sz w:val="24"/>
          <w:lang w:val="mk-MK"/>
        </w:rPr>
        <w:t xml:space="preserve"> на </w:t>
      </w:r>
      <w:r w:rsidR="00032C90">
        <w:rPr>
          <w:rFonts w:ascii="Times New Roman" w:hAnsi="Times New Roman"/>
          <w:sz w:val="24"/>
          <w:lang w:val="mk-MK"/>
        </w:rPr>
        <w:t xml:space="preserve">Американскиот универзитет на Европа </w:t>
      </w:r>
      <w:r>
        <w:rPr>
          <w:rFonts w:ascii="Times New Roman" w:hAnsi="Times New Roman"/>
          <w:sz w:val="24"/>
          <w:lang w:val="mk-MK"/>
        </w:rPr>
        <w:t xml:space="preserve">го реализираат </w:t>
      </w:r>
      <w:r w:rsidR="00032C90">
        <w:rPr>
          <w:rFonts w:ascii="Times New Roman" w:hAnsi="Times New Roman"/>
          <w:sz w:val="24"/>
          <w:lang w:val="mk-MK"/>
        </w:rPr>
        <w:t>Комисија</w:t>
      </w:r>
      <w:r>
        <w:rPr>
          <w:rFonts w:ascii="Times New Roman" w:hAnsi="Times New Roman"/>
          <w:sz w:val="24"/>
          <w:lang w:val="mk-MK"/>
        </w:rPr>
        <w:t>та</w:t>
      </w:r>
      <w:r w:rsidR="00032C90">
        <w:rPr>
          <w:rFonts w:ascii="Times New Roman" w:hAnsi="Times New Roman"/>
          <w:sz w:val="24"/>
          <w:lang w:val="mk-MK"/>
        </w:rPr>
        <w:t xml:space="preserve"> за самоевалуација на ниво на Универзитетот, која </w:t>
      </w:r>
      <w:r>
        <w:rPr>
          <w:rFonts w:ascii="Times New Roman" w:hAnsi="Times New Roman"/>
          <w:sz w:val="24"/>
          <w:lang w:val="mk-MK"/>
        </w:rPr>
        <w:t>ја формира</w:t>
      </w:r>
      <w:r w:rsidR="00032C90">
        <w:rPr>
          <w:rFonts w:ascii="Times New Roman" w:hAnsi="Times New Roman"/>
          <w:sz w:val="24"/>
          <w:lang w:val="mk-MK"/>
        </w:rPr>
        <w:t xml:space="preserve"> Сенатот на Универзитетот и комисиите за самоевалуација </w:t>
      </w:r>
      <w:r>
        <w:rPr>
          <w:rFonts w:ascii="Times New Roman" w:hAnsi="Times New Roman"/>
          <w:sz w:val="24"/>
          <w:lang w:val="mk-MK"/>
        </w:rPr>
        <w:t xml:space="preserve">на </w:t>
      </w:r>
      <w:r w:rsidR="00032C90">
        <w:rPr>
          <w:rFonts w:ascii="Times New Roman" w:hAnsi="Times New Roman"/>
          <w:sz w:val="24"/>
          <w:lang w:val="mk-MK"/>
        </w:rPr>
        <w:t>ниво на секој факултет во рамки на Универзитетот</w:t>
      </w:r>
      <w:r>
        <w:rPr>
          <w:rFonts w:ascii="Times New Roman" w:hAnsi="Times New Roman"/>
          <w:sz w:val="24"/>
          <w:lang w:val="mk-MK"/>
        </w:rPr>
        <w:t xml:space="preserve"> поед</w:t>
      </w:r>
      <w:r w:rsidR="0073535C">
        <w:rPr>
          <w:rFonts w:ascii="Times New Roman" w:hAnsi="Times New Roman"/>
          <w:sz w:val="24"/>
          <w:lang w:val="mk-MK"/>
        </w:rPr>
        <w:t>и</w:t>
      </w:r>
      <w:r>
        <w:rPr>
          <w:rFonts w:ascii="Times New Roman" w:hAnsi="Times New Roman"/>
          <w:sz w:val="24"/>
          <w:lang w:val="mk-MK"/>
        </w:rPr>
        <w:t>нечно, кои се формираат од страна на наставно-научните совети на факултетите</w:t>
      </w:r>
      <w:r w:rsidR="00032C90">
        <w:rPr>
          <w:rFonts w:ascii="Times New Roman" w:hAnsi="Times New Roman"/>
          <w:sz w:val="24"/>
          <w:lang w:val="mk-MK"/>
        </w:rPr>
        <w:t xml:space="preserve">. </w:t>
      </w:r>
      <w:r>
        <w:rPr>
          <w:rFonts w:ascii="Times New Roman" w:hAnsi="Times New Roman"/>
          <w:sz w:val="24"/>
          <w:lang w:val="mk-MK"/>
        </w:rPr>
        <w:t>Универзитетскиот сенат, на седницата одржана на 21.4.2022 година ја донесе одлуката за формирање на Комисијата за самоевалуација на ниво на Американскиот универзитет на Европа- ФОН во следниот состав:</w:t>
      </w:r>
    </w:p>
    <w:p w:rsidR="00CA1B84" w:rsidRDefault="00CA1B84" w:rsidP="00CA1B84">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Проф. д-р Елена Тодорова- претседател;</w:t>
      </w:r>
    </w:p>
    <w:p w:rsidR="00CA1B84" w:rsidRDefault="00CA1B84" w:rsidP="00CA1B84">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Проф. д-р Татијана Ашталкоска Балоска- член;</w:t>
      </w:r>
    </w:p>
    <w:p w:rsidR="00CA1B84" w:rsidRDefault="00CA1B84" w:rsidP="00CA1B84">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Проф. д-р Ирена Ашталкоска- член;</w:t>
      </w:r>
    </w:p>
    <w:p w:rsidR="00CA1B84" w:rsidRPr="0073535C" w:rsidRDefault="00CA1B84" w:rsidP="0073535C">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Проф. д-р Весна Јованова Симева- член;</w:t>
      </w:r>
    </w:p>
    <w:p w:rsidR="00CA1B84" w:rsidRDefault="00CA1B84" w:rsidP="00CA1B84">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Доц. д-р Самир Салиески- член;</w:t>
      </w:r>
    </w:p>
    <w:p w:rsidR="00CA1B84" w:rsidRDefault="00CA1B84" w:rsidP="00CA1B84">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Проф. м-р Стефан Јакимовски- член;</w:t>
      </w:r>
    </w:p>
    <w:p w:rsidR="002C7026" w:rsidRDefault="002C7026" w:rsidP="002C7026">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Лектор м-р Зоран Механџиски- член;</w:t>
      </w:r>
    </w:p>
    <w:p w:rsidR="002C7026" w:rsidRPr="002C7026" w:rsidRDefault="002C7026" w:rsidP="002C7026">
      <w:pPr>
        <w:pStyle w:val="BodyText"/>
        <w:numPr>
          <w:ilvl w:val="0"/>
          <w:numId w:val="43"/>
        </w:numPr>
        <w:spacing w:line="360" w:lineRule="auto"/>
        <w:ind w:right="-694"/>
        <w:jc w:val="both"/>
        <w:rPr>
          <w:rFonts w:ascii="Times New Roman" w:hAnsi="Times New Roman"/>
          <w:sz w:val="24"/>
          <w:lang w:val="mk-MK"/>
        </w:rPr>
      </w:pPr>
      <w:r>
        <w:rPr>
          <w:rFonts w:ascii="Times New Roman" w:hAnsi="Times New Roman"/>
          <w:sz w:val="24"/>
          <w:lang w:val="mk-MK"/>
        </w:rPr>
        <w:t>Доц. м-р Едона Садику- член.</w:t>
      </w:r>
    </w:p>
    <w:p w:rsidR="00003C01" w:rsidRPr="00CA1B84" w:rsidRDefault="00B3472F" w:rsidP="00B3472F">
      <w:pPr>
        <w:pStyle w:val="BodyText"/>
        <w:spacing w:line="360" w:lineRule="auto"/>
        <w:ind w:right="-694"/>
        <w:jc w:val="both"/>
        <w:rPr>
          <w:rFonts w:ascii="Times New Roman" w:hAnsi="Times New Roman"/>
          <w:sz w:val="24"/>
          <w:lang w:val="mk-MK"/>
        </w:rPr>
      </w:pPr>
      <w:r>
        <w:rPr>
          <w:rFonts w:ascii="Times New Roman" w:hAnsi="Times New Roman"/>
          <w:sz w:val="24"/>
          <w:lang w:val="mk-MK"/>
        </w:rPr>
        <w:t>Од Факултетот за информатика</w:t>
      </w:r>
      <w:r w:rsidR="00A522DA">
        <w:rPr>
          <w:rFonts w:ascii="Times New Roman" w:hAnsi="Times New Roman"/>
          <w:sz w:val="24"/>
          <w:lang w:val="mk-MK"/>
        </w:rPr>
        <w:t xml:space="preserve"> учествува</w:t>
      </w:r>
      <w:r>
        <w:rPr>
          <w:rFonts w:ascii="Times New Roman" w:hAnsi="Times New Roman"/>
          <w:sz w:val="24"/>
          <w:lang w:val="mk-MK"/>
        </w:rPr>
        <w:t xml:space="preserve"> проф. д-р Билјана Стојчевска, како претседател на комисијата за самоевалуација од овој факултет. </w:t>
      </w:r>
      <w:r w:rsidR="002C7026">
        <w:rPr>
          <w:rFonts w:ascii="Times New Roman" w:hAnsi="Times New Roman"/>
          <w:sz w:val="24"/>
          <w:lang w:val="mk-MK"/>
        </w:rPr>
        <w:t>Комисијата за самоевалуација на ниво на Универзитетот го заврши процесот на самоевалуација за академската 202</w:t>
      </w:r>
      <w:r w:rsidR="0073535C">
        <w:rPr>
          <w:rFonts w:ascii="Times New Roman" w:hAnsi="Times New Roman"/>
          <w:sz w:val="24"/>
          <w:lang w:val="mk-MK"/>
        </w:rPr>
        <w:t>3</w:t>
      </w:r>
      <w:r w:rsidR="002C7026">
        <w:rPr>
          <w:rFonts w:ascii="Times New Roman" w:hAnsi="Times New Roman"/>
          <w:sz w:val="24"/>
          <w:lang w:val="mk-MK"/>
        </w:rPr>
        <w:t>/202</w:t>
      </w:r>
      <w:r w:rsidR="0073535C">
        <w:rPr>
          <w:rFonts w:ascii="Times New Roman" w:hAnsi="Times New Roman"/>
          <w:sz w:val="24"/>
          <w:lang w:val="mk-MK"/>
        </w:rPr>
        <w:t>4</w:t>
      </w:r>
      <w:r w:rsidR="002C7026">
        <w:rPr>
          <w:rFonts w:ascii="Times New Roman" w:hAnsi="Times New Roman"/>
          <w:sz w:val="24"/>
          <w:lang w:val="mk-MK"/>
        </w:rPr>
        <w:t xml:space="preserve"> година. </w:t>
      </w:r>
      <w:r w:rsidR="00821B2C">
        <w:rPr>
          <w:rFonts w:ascii="Times New Roman" w:hAnsi="Times New Roman"/>
          <w:sz w:val="24"/>
          <w:lang w:val="mk-MK"/>
        </w:rPr>
        <w:t>Претседателот на ун</w:t>
      </w:r>
      <w:r w:rsidR="00681DB8">
        <w:rPr>
          <w:rFonts w:ascii="Times New Roman" w:hAnsi="Times New Roman"/>
          <w:sz w:val="24"/>
          <w:lang w:val="mk-MK"/>
        </w:rPr>
        <w:t>и</w:t>
      </w:r>
      <w:r w:rsidR="00821B2C">
        <w:rPr>
          <w:rFonts w:ascii="Times New Roman" w:hAnsi="Times New Roman"/>
          <w:sz w:val="24"/>
          <w:lang w:val="mk-MK"/>
        </w:rPr>
        <w:t>верзитетската комисија за самоевалуација е одговорен за спроведување на целокупниот процес, односно давање на упатс</w:t>
      </w:r>
      <w:r w:rsidR="0073535C">
        <w:rPr>
          <w:rFonts w:ascii="Times New Roman" w:hAnsi="Times New Roman"/>
          <w:sz w:val="24"/>
          <w:lang w:val="mk-MK"/>
        </w:rPr>
        <w:t>т</w:t>
      </w:r>
      <w:r w:rsidR="00821B2C">
        <w:rPr>
          <w:rFonts w:ascii="Times New Roman" w:hAnsi="Times New Roman"/>
          <w:sz w:val="24"/>
          <w:lang w:val="mk-MK"/>
        </w:rPr>
        <w:t xml:space="preserve">ва за работа на </w:t>
      </w:r>
      <w:r w:rsidR="009B528B" w:rsidRPr="001D420E">
        <w:rPr>
          <w:rFonts w:ascii="Times New Roman" w:hAnsi="Times New Roman"/>
          <w:sz w:val="24"/>
          <w:lang w:val="ru-RU"/>
        </w:rPr>
        <w:t>к</w:t>
      </w:r>
      <w:r w:rsidR="00DE2FDC" w:rsidRPr="001D420E">
        <w:rPr>
          <w:rFonts w:ascii="Times New Roman" w:hAnsi="Times New Roman"/>
          <w:sz w:val="24"/>
          <w:lang w:val="ru-RU"/>
        </w:rPr>
        <w:t>омисии</w:t>
      </w:r>
      <w:r w:rsidR="00821B2C">
        <w:rPr>
          <w:rFonts w:ascii="Times New Roman" w:hAnsi="Times New Roman"/>
          <w:sz w:val="24"/>
          <w:lang w:val="ru-RU"/>
        </w:rPr>
        <w:t>те</w:t>
      </w:r>
      <w:r w:rsidR="00DE2FDC" w:rsidRPr="001D420E">
        <w:rPr>
          <w:rFonts w:ascii="Times New Roman" w:hAnsi="Times New Roman"/>
          <w:sz w:val="24"/>
          <w:lang w:val="ru-RU"/>
        </w:rPr>
        <w:t xml:space="preserve"> за самоевалуација на ниво на секо</w:t>
      </w:r>
      <w:r w:rsidR="009B528B" w:rsidRPr="001D420E">
        <w:rPr>
          <w:rFonts w:ascii="Times New Roman" w:hAnsi="Times New Roman"/>
          <w:sz w:val="24"/>
          <w:lang w:val="ru-RU"/>
        </w:rPr>
        <w:t xml:space="preserve">ј факултет во рамки на </w:t>
      </w:r>
      <w:r w:rsidR="002C7026">
        <w:rPr>
          <w:rFonts w:ascii="Times New Roman" w:hAnsi="Times New Roman"/>
          <w:sz w:val="24"/>
          <w:lang w:val="ru-RU"/>
        </w:rPr>
        <w:t>Американскиот универзитет на Европа</w:t>
      </w:r>
      <w:r w:rsidR="00821B2C">
        <w:rPr>
          <w:rFonts w:ascii="Times New Roman" w:hAnsi="Times New Roman"/>
          <w:sz w:val="24"/>
          <w:lang w:val="ru-RU"/>
        </w:rPr>
        <w:t xml:space="preserve"> и координирање на нивните активности</w:t>
      </w:r>
      <w:r w:rsidR="009B528B" w:rsidRPr="001D420E">
        <w:rPr>
          <w:rFonts w:ascii="Times New Roman" w:hAnsi="Times New Roman"/>
          <w:sz w:val="24"/>
          <w:lang w:val="ru-RU"/>
        </w:rPr>
        <w:t>, заради подготовка на поединечните извештаи за самоевалуација (на н</w:t>
      </w:r>
      <w:r w:rsidR="006C46A7" w:rsidRPr="001D420E">
        <w:rPr>
          <w:rFonts w:ascii="Times New Roman" w:hAnsi="Times New Roman"/>
          <w:sz w:val="24"/>
          <w:lang w:val="ru-RU"/>
        </w:rPr>
        <w:t>иво на секој факултет</w:t>
      </w:r>
      <w:r w:rsidR="009B528B" w:rsidRPr="001D420E">
        <w:rPr>
          <w:rFonts w:ascii="Times New Roman" w:hAnsi="Times New Roman"/>
          <w:sz w:val="24"/>
          <w:lang w:val="ru-RU"/>
        </w:rPr>
        <w:t>), како и спроведува</w:t>
      </w:r>
      <w:r w:rsidR="00821B2C">
        <w:rPr>
          <w:rFonts w:ascii="Times New Roman" w:hAnsi="Times New Roman"/>
          <w:sz w:val="24"/>
          <w:lang w:val="ru-RU"/>
        </w:rPr>
        <w:t>ње</w:t>
      </w:r>
      <w:r w:rsidR="009B528B" w:rsidRPr="001D420E">
        <w:rPr>
          <w:rFonts w:ascii="Times New Roman" w:hAnsi="Times New Roman"/>
          <w:sz w:val="24"/>
          <w:lang w:val="ru-RU"/>
        </w:rPr>
        <w:t xml:space="preserve"> и обработува</w:t>
      </w:r>
      <w:r w:rsidR="00821B2C">
        <w:rPr>
          <w:rFonts w:ascii="Times New Roman" w:hAnsi="Times New Roman"/>
          <w:sz w:val="24"/>
          <w:lang w:val="ru-RU"/>
        </w:rPr>
        <w:t>ње на</w:t>
      </w:r>
      <w:r w:rsidR="009B528B" w:rsidRPr="001D420E">
        <w:rPr>
          <w:rFonts w:ascii="Times New Roman" w:hAnsi="Times New Roman"/>
          <w:sz w:val="24"/>
          <w:lang w:val="ru-RU"/>
        </w:rPr>
        <w:t xml:space="preserve"> податоците од анкетит</w:t>
      </w:r>
      <w:r w:rsidR="0073535C">
        <w:rPr>
          <w:rFonts w:ascii="Times New Roman" w:hAnsi="Times New Roman"/>
          <w:sz w:val="24"/>
          <w:lang w:val="ru-RU"/>
        </w:rPr>
        <w:t>е</w:t>
      </w:r>
      <w:r w:rsidR="009B528B" w:rsidRPr="001D420E">
        <w:rPr>
          <w:rFonts w:ascii="Times New Roman" w:hAnsi="Times New Roman"/>
          <w:sz w:val="24"/>
          <w:lang w:val="ru-RU"/>
        </w:rPr>
        <w:t xml:space="preserve"> </w:t>
      </w:r>
      <w:r w:rsidR="00821B2C">
        <w:rPr>
          <w:rFonts w:ascii="Times New Roman" w:hAnsi="Times New Roman"/>
          <w:sz w:val="24"/>
          <w:lang w:val="ru-RU"/>
        </w:rPr>
        <w:t>кои се составен дел на поединечните извештаи за самоевалуација кои ги подготвува секој факултет</w:t>
      </w:r>
      <w:r w:rsidR="0073535C">
        <w:rPr>
          <w:rFonts w:ascii="Times New Roman" w:hAnsi="Times New Roman"/>
          <w:sz w:val="24"/>
          <w:lang w:val="ru-RU"/>
        </w:rPr>
        <w:t xml:space="preserve"> (кои се спроведуваат за секој семестар во секоја академска година)</w:t>
      </w:r>
      <w:r w:rsidR="00DE2FDC" w:rsidRPr="001D420E">
        <w:rPr>
          <w:rFonts w:ascii="Times New Roman" w:hAnsi="Times New Roman"/>
          <w:sz w:val="24"/>
          <w:lang w:val="ru-RU"/>
        </w:rPr>
        <w:t xml:space="preserve">. </w:t>
      </w:r>
      <w:r w:rsidR="00681DB8">
        <w:rPr>
          <w:rFonts w:ascii="Times New Roman" w:hAnsi="Times New Roman"/>
          <w:sz w:val="24"/>
          <w:lang w:val="ru-RU"/>
        </w:rPr>
        <w:t xml:space="preserve">Одговорни наставници, кои </w:t>
      </w:r>
      <w:r w:rsidR="00E67669">
        <w:rPr>
          <w:rFonts w:ascii="Times New Roman" w:hAnsi="Times New Roman"/>
          <w:sz w:val="24"/>
          <w:lang w:val="mk-MK"/>
        </w:rPr>
        <w:t>се претседатели на</w:t>
      </w:r>
      <w:r w:rsidR="00681DB8">
        <w:rPr>
          <w:rFonts w:ascii="Times New Roman" w:hAnsi="Times New Roman"/>
          <w:sz w:val="24"/>
          <w:lang w:val="ru-RU"/>
        </w:rPr>
        <w:t xml:space="preserve"> факултетските комисии за спроведување на процесот на самоевалуација се</w:t>
      </w:r>
      <w:r w:rsidR="00003C01" w:rsidRPr="001D420E">
        <w:rPr>
          <w:rFonts w:ascii="Times New Roman" w:hAnsi="Times New Roman"/>
          <w:sz w:val="24"/>
          <w:lang w:val="ru-RU"/>
        </w:rPr>
        <w:t xml:space="preserve">: </w:t>
      </w:r>
    </w:p>
    <w:p w:rsidR="00003C01" w:rsidRPr="001D420E" w:rsidRDefault="00003C01" w:rsidP="00821B2C">
      <w:pPr>
        <w:pStyle w:val="BodyText"/>
        <w:numPr>
          <w:ilvl w:val="0"/>
          <w:numId w:val="36"/>
        </w:numPr>
        <w:spacing w:line="360" w:lineRule="auto"/>
        <w:ind w:right="-694"/>
        <w:jc w:val="both"/>
        <w:rPr>
          <w:rFonts w:ascii="Times New Roman" w:hAnsi="Times New Roman"/>
          <w:sz w:val="24"/>
          <w:lang w:val="en-US"/>
        </w:rPr>
      </w:pPr>
      <w:r w:rsidRPr="001D420E">
        <w:rPr>
          <w:rFonts w:ascii="Times New Roman" w:hAnsi="Times New Roman"/>
          <w:sz w:val="24"/>
          <w:lang w:val="ru-RU"/>
        </w:rPr>
        <w:t>Факултет за спортски менаџмент</w:t>
      </w:r>
      <w:r w:rsidR="00142503" w:rsidRPr="001D420E">
        <w:rPr>
          <w:rFonts w:ascii="Times New Roman" w:hAnsi="Times New Roman"/>
          <w:sz w:val="24"/>
          <w:lang w:val="ru-RU"/>
        </w:rPr>
        <w:t>:</w:t>
      </w:r>
      <w:r w:rsidRPr="001D420E">
        <w:rPr>
          <w:rFonts w:ascii="Times New Roman" w:hAnsi="Times New Roman"/>
          <w:sz w:val="24"/>
          <w:lang w:val="ru-RU"/>
        </w:rPr>
        <w:t xml:space="preserve"> </w:t>
      </w:r>
      <w:r w:rsidR="002C7026">
        <w:rPr>
          <w:rFonts w:ascii="Times New Roman" w:hAnsi="Times New Roman"/>
          <w:sz w:val="24"/>
          <w:lang w:val="ru-RU"/>
        </w:rPr>
        <w:t>проф. д-р Весна Јованова Симева</w:t>
      </w:r>
      <w:r w:rsidRPr="001D420E">
        <w:rPr>
          <w:rFonts w:ascii="Times New Roman" w:hAnsi="Times New Roman"/>
          <w:sz w:val="24"/>
          <w:lang w:val="ru-RU"/>
        </w:rPr>
        <w:t xml:space="preserve">, </w:t>
      </w:r>
    </w:p>
    <w:p w:rsidR="00003C01" w:rsidRPr="001D420E" w:rsidRDefault="00DE2FDC" w:rsidP="00821B2C">
      <w:pPr>
        <w:pStyle w:val="BodyText"/>
        <w:numPr>
          <w:ilvl w:val="0"/>
          <w:numId w:val="36"/>
        </w:numPr>
        <w:spacing w:line="360" w:lineRule="auto"/>
        <w:ind w:right="-694"/>
        <w:jc w:val="both"/>
        <w:rPr>
          <w:rFonts w:ascii="Times New Roman" w:hAnsi="Times New Roman"/>
          <w:sz w:val="24"/>
          <w:lang w:val="en-US"/>
        </w:rPr>
      </w:pPr>
      <w:r w:rsidRPr="001D420E">
        <w:rPr>
          <w:rFonts w:ascii="Times New Roman" w:hAnsi="Times New Roman"/>
          <w:sz w:val="24"/>
          <w:lang w:val="ru-RU"/>
        </w:rPr>
        <w:t>Факултетот за странски јазици</w:t>
      </w:r>
      <w:r w:rsidR="00142503" w:rsidRPr="001D420E">
        <w:rPr>
          <w:rFonts w:ascii="Times New Roman" w:hAnsi="Times New Roman"/>
          <w:sz w:val="24"/>
          <w:lang w:val="ru-RU"/>
        </w:rPr>
        <w:t>:</w:t>
      </w:r>
      <w:r w:rsidRPr="001D420E">
        <w:rPr>
          <w:rFonts w:ascii="Times New Roman" w:hAnsi="Times New Roman"/>
          <w:sz w:val="24"/>
          <w:lang w:val="ru-RU"/>
        </w:rPr>
        <w:t xml:space="preserve"> лектор </w:t>
      </w:r>
      <w:r w:rsidR="00681DB8">
        <w:rPr>
          <w:rFonts w:ascii="Times New Roman" w:hAnsi="Times New Roman"/>
          <w:sz w:val="24"/>
          <w:lang w:val="mk-MK"/>
        </w:rPr>
        <w:t>м</w:t>
      </w:r>
      <w:r w:rsidR="00003C01" w:rsidRPr="001D420E">
        <w:rPr>
          <w:rFonts w:ascii="Times New Roman" w:hAnsi="Times New Roman"/>
          <w:sz w:val="24"/>
          <w:lang w:val="mk-MK"/>
        </w:rPr>
        <w:t xml:space="preserve">-р </w:t>
      </w:r>
      <w:r w:rsidR="00681DB8">
        <w:rPr>
          <w:rFonts w:ascii="Times New Roman" w:hAnsi="Times New Roman"/>
          <w:sz w:val="24"/>
          <w:lang w:val="ru-RU"/>
        </w:rPr>
        <w:t>Зоран Механџиски</w:t>
      </w:r>
      <w:r w:rsidR="00142503" w:rsidRPr="001D420E">
        <w:rPr>
          <w:rFonts w:ascii="Times New Roman" w:hAnsi="Times New Roman"/>
          <w:sz w:val="24"/>
          <w:lang w:val="ru-RU"/>
        </w:rPr>
        <w:t>,</w:t>
      </w:r>
    </w:p>
    <w:p w:rsidR="00003C01" w:rsidRPr="001D420E" w:rsidRDefault="00DE2FDC" w:rsidP="00821B2C">
      <w:pPr>
        <w:pStyle w:val="BodyText"/>
        <w:numPr>
          <w:ilvl w:val="0"/>
          <w:numId w:val="36"/>
        </w:numPr>
        <w:spacing w:line="360" w:lineRule="auto"/>
        <w:ind w:right="-694"/>
        <w:jc w:val="both"/>
        <w:rPr>
          <w:rFonts w:ascii="Times New Roman" w:hAnsi="Times New Roman"/>
          <w:sz w:val="24"/>
          <w:lang w:val="en-US"/>
        </w:rPr>
      </w:pPr>
      <w:r w:rsidRPr="001D420E">
        <w:rPr>
          <w:rFonts w:ascii="Times New Roman" w:hAnsi="Times New Roman"/>
          <w:sz w:val="24"/>
          <w:lang w:val="ru-RU"/>
        </w:rPr>
        <w:t xml:space="preserve">Факултетот за </w:t>
      </w:r>
      <w:r w:rsidR="00681DB8">
        <w:rPr>
          <w:rFonts w:ascii="Times New Roman" w:hAnsi="Times New Roman"/>
          <w:sz w:val="24"/>
          <w:lang w:val="ru-RU"/>
        </w:rPr>
        <w:t>правни и политички науки- проф. д-р</w:t>
      </w:r>
      <w:r w:rsidR="002C7026">
        <w:rPr>
          <w:rFonts w:ascii="Times New Roman" w:hAnsi="Times New Roman"/>
          <w:sz w:val="24"/>
          <w:lang w:val="ru-RU"/>
        </w:rPr>
        <w:t xml:space="preserve"> Татијана Ашталкоска Балоска</w:t>
      </w:r>
      <w:r w:rsidR="00681DB8">
        <w:rPr>
          <w:rFonts w:ascii="Times New Roman" w:hAnsi="Times New Roman"/>
          <w:sz w:val="24"/>
          <w:lang w:val="ru-RU"/>
        </w:rPr>
        <w:t>,</w:t>
      </w:r>
    </w:p>
    <w:p w:rsidR="00003C01" w:rsidRPr="001D420E" w:rsidRDefault="00FD4D75" w:rsidP="00821B2C">
      <w:pPr>
        <w:pStyle w:val="BodyText"/>
        <w:numPr>
          <w:ilvl w:val="0"/>
          <w:numId w:val="36"/>
        </w:numPr>
        <w:spacing w:line="360" w:lineRule="auto"/>
        <w:ind w:right="-694"/>
        <w:jc w:val="both"/>
        <w:rPr>
          <w:rFonts w:ascii="Times New Roman" w:hAnsi="Times New Roman"/>
          <w:sz w:val="24"/>
          <w:lang w:val="en-US"/>
        </w:rPr>
      </w:pPr>
      <w:r w:rsidRPr="001D420E">
        <w:rPr>
          <w:rFonts w:ascii="Times New Roman" w:hAnsi="Times New Roman"/>
          <w:sz w:val="24"/>
          <w:lang w:val="ru-RU"/>
        </w:rPr>
        <w:lastRenderedPageBreak/>
        <w:t>Факултет</w:t>
      </w:r>
      <w:r w:rsidR="00DE2FDC" w:rsidRPr="001D420E">
        <w:rPr>
          <w:rFonts w:ascii="Times New Roman" w:hAnsi="Times New Roman"/>
          <w:sz w:val="24"/>
          <w:lang w:val="ru-RU"/>
        </w:rPr>
        <w:t xml:space="preserve"> за детективи и безбедност</w:t>
      </w:r>
      <w:r w:rsidR="00681DB8">
        <w:rPr>
          <w:rFonts w:ascii="Times New Roman" w:hAnsi="Times New Roman"/>
          <w:sz w:val="24"/>
          <w:lang w:val="ru-RU"/>
        </w:rPr>
        <w:t>-</w:t>
      </w:r>
      <w:r w:rsidR="00A522DA">
        <w:rPr>
          <w:rFonts w:ascii="Times New Roman" w:hAnsi="Times New Roman"/>
          <w:sz w:val="24"/>
          <w:lang w:val="ru-RU"/>
        </w:rPr>
        <w:t xml:space="preserve"> проф. д-р Самир Салиевски</w:t>
      </w:r>
      <w:r w:rsidR="00DE2FDC" w:rsidRPr="001D420E">
        <w:rPr>
          <w:rFonts w:ascii="Times New Roman" w:hAnsi="Times New Roman"/>
          <w:sz w:val="24"/>
          <w:lang w:val="ru-RU"/>
        </w:rPr>
        <w:t xml:space="preserve">, </w:t>
      </w:r>
    </w:p>
    <w:p w:rsidR="00142503" w:rsidRPr="001D420E" w:rsidRDefault="00142503" w:rsidP="00821B2C">
      <w:pPr>
        <w:pStyle w:val="BodyText"/>
        <w:numPr>
          <w:ilvl w:val="0"/>
          <w:numId w:val="36"/>
        </w:numPr>
        <w:spacing w:line="360" w:lineRule="auto"/>
        <w:ind w:right="-694"/>
        <w:jc w:val="both"/>
        <w:rPr>
          <w:rFonts w:ascii="Times New Roman" w:hAnsi="Times New Roman"/>
          <w:sz w:val="24"/>
          <w:lang w:val="en-US"/>
        </w:rPr>
      </w:pPr>
      <w:r w:rsidRPr="001D420E">
        <w:rPr>
          <w:rFonts w:ascii="Times New Roman" w:hAnsi="Times New Roman"/>
          <w:sz w:val="24"/>
          <w:lang w:val="ru-RU"/>
        </w:rPr>
        <w:t>Факултет за информати</w:t>
      </w:r>
      <w:r w:rsidR="001D01DE">
        <w:rPr>
          <w:rFonts w:ascii="Times New Roman" w:hAnsi="Times New Roman"/>
          <w:sz w:val="24"/>
          <w:lang w:val="ru-RU"/>
        </w:rPr>
        <w:t xml:space="preserve">ка- </w:t>
      </w:r>
      <w:r w:rsidR="0073535C">
        <w:rPr>
          <w:rFonts w:ascii="Times New Roman" w:hAnsi="Times New Roman"/>
          <w:sz w:val="24"/>
          <w:lang w:val="ru-RU"/>
        </w:rPr>
        <w:t>проф. Д-р Билјана Стојчевска</w:t>
      </w:r>
      <w:r w:rsidRPr="001D420E">
        <w:rPr>
          <w:rFonts w:ascii="Times New Roman" w:hAnsi="Times New Roman"/>
          <w:sz w:val="24"/>
          <w:lang w:val="ru-RU"/>
        </w:rPr>
        <w:t xml:space="preserve">, </w:t>
      </w:r>
      <w:r w:rsidR="00636A17" w:rsidRPr="001D420E">
        <w:rPr>
          <w:rFonts w:ascii="Times New Roman" w:hAnsi="Times New Roman"/>
          <w:sz w:val="24"/>
          <w:lang w:val="mk-MK"/>
        </w:rPr>
        <w:t xml:space="preserve"> </w:t>
      </w:r>
    </w:p>
    <w:p w:rsidR="00003C01" w:rsidRPr="001D420E" w:rsidRDefault="001D01DE" w:rsidP="00821B2C">
      <w:pPr>
        <w:pStyle w:val="BodyText"/>
        <w:numPr>
          <w:ilvl w:val="0"/>
          <w:numId w:val="36"/>
        </w:numPr>
        <w:spacing w:line="360" w:lineRule="auto"/>
        <w:ind w:right="-694"/>
        <w:jc w:val="both"/>
        <w:rPr>
          <w:rFonts w:ascii="Times New Roman" w:hAnsi="Times New Roman"/>
          <w:sz w:val="24"/>
          <w:lang w:val="en-US"/>
        </w:rPr>
      </w:pPr>
      <w:r>
        <w:rPr>
          <w:rFonts w:ascii="Times New Roman" w:hAnsi="Times New Roman"/>
          <w:sz w:val="24"/>
          <w:lang w:val="ru-RU"/>
        </w:rPr>
        <w:t>Архитектонски факултет</w:t>
      </w:r>
      <w:r w:rsidR="00681DB8">
        <w:rPr>
          <w:rFonts w:ascii="Times New Roman" w:hAnsi="Times New Roman"/>
          <w:sz w:val="24"/>
          <w:lang w:val="ru-RU"/>
        </w:rPr>
        <w:t>-</w:t>
      </w:r>
      <w:r w:rsidR="002C7026">
        <w:rPr>
          <w:rFonts w:ascii="Times New Roman" w:hAnsi="Times New Roman"/>
          <w:sz w:val="24"/>
          <w:lang w:val="ru-RU"/>
        </w:rPr>
        <w:t xml:space="preserve"> доц. м-р</w:t>
      </w:r>
      <w:r w:rsidR="00681DB8">
        <w:rPr>
          <w:rFonts w:ascii="Times New Roman" w:hAnsi="Times New Roman"/>
          <w:sz w:val="24"/>
          <w:lang w:val="ru-RU"/>
        </w:rPr>
        <w:t xml:space="preserve"> </w:t>
      </w:r>
      <w:r w:rsidR="00AC6B4F">
        <w:rPr>
          <w:rFonts w:ascii="Times New Roman" w:hAnsi="Times New Roman"/>
          <w:sz w:val="24"/>
          <w:lang w:val="mk-MK"/>
        </w:rPr>
        <w:t>Едона</w:t>
      </w:r>
      <w:r w:rsidR="002C7026">
        <w:rPr>
          <w:rFonts w:ascii="Times New Roman" w:hAnsi="Times New Roman"/>
          <w:sz w:val="24"/>
          <w:lang w:val="mk-MK"/>
        </w:rPr>
        <w:t xml:space="preserve"> Садику</w:t>
      </w:r>
      <w:r w:rsidR="00FD4D75" w:rsidRPr="001D420E">
        <w:rPr>
          <w:rFonts w:ascii="Times New Roman" w:hAnsi="Times New Roman"/>
          <w:sz w:val="24"/>
          <w:lang w:val="ru-RU"/>
        </w:rPr>
        <w:t>,</w:t>
      </w:r>
      <w:r w:rsidR="00003C01" w:rsidRPr="001D420E">
        <w:rPr>
          <w:rFonts w:ascii="Times New Roman" w:hAnsi="Times New Roman"/>
          <w:sz w:val="24"/>
          <w:lang w:val="ru-RU"/>
        </w:rPr>
        <w:t xml:space="preserve"> </w:t>
      </w:r>
    </w:p>
    <w:p w:rsidR="00003C01" w:rsidRPr="001D420E" w:rsidRDefault="00003C01" w:rsidP="00821B2C">
      <w:pPr>
        <w:pStyle w:val="BodyText"/>
        <w:numPr>
          <w:ilvl w:val="0"/>
          <w:numId w:val="36"/>
        </w:numPr>
        <w:spacing w:line="360" w:lineRule="auto"/>
        <w:ind w:right="-694"/>
        <w:jc w:val="both"/>
        <w:rPr>
          <w:rFonts w:ascii="Times New Roman" w:hAnsi="Times New Roman"/>
          <w:sz w:val="24"/>
          <w:lang w:val="en-US"/>
        </w:rPr>
      </w:pPr>
      <w:r w:rsidRPr="001D420E">
        <w:rPr>
          <w:rFonts w:ascii="Times New Roman" w:hAnsi="Times New Roman"/>
          <w:sz w:val="24"/>
          <w:lang w:val="ru-RU"/>
        </w:rPr>
        <w:t>Факултет</w:t>
      </w:r>
      <w:r w:rsidR="00DE2FDC" w:rsidRPr="001D420E">
        <w:rPr>
          <w:rFonts w:ascii="Times New Roman" w:hAnsi="Times New Roman"/>
          <w:sz w:val="24"/>
          <w:lang w:val="ru-RU"/>
        </w:rPr>
        <w:t xml:space="preserve"> за дизајн</w:t>
      </w:r>
      <w:r w:rsidRPr="001D420E">
        <w:rPr>
          <w:rFonts w:ascii="Times New Roman" w:hAnsi="Times New Roman"/>
          <w:sz w:val="24"/>
          <w:lang w:val="ru-RU"/>
        </w:rPr>
        <w:t xml:space="preserve"> и мултимедија</w:t>
      </w:r>
      <w:r w:rsidR="00142503" w:rsidRPr="001D420E">
        <w:rPr>
          <w:rFonts w:ascii="Times New Roman" w:hAnsi="Times New Roman"/>
          <w:sz w:val="24"/>
          <w:lang w:val="ru-RU"/>
        </w:rPr>
        <w:t>:</w:t>
      </w:r>
      <w:r w:rsidRPr="001D420E">
        <w:rPr>
          <w:rFonts w:ascii="Times New Roman" w:hAnsi="Times New Roman"/>
          <w:sz w:val="24"/>
          <w:lang w:val="ru-RU"/>
        </w:rPr>
        <w:t xml:space="preserve"> проф. м-р</w:t>
      </w:r>
      <w:r w:rsidR="00DE2FDC" w:rsidRPr="001D420E">
        <w:rPr>
          <w:rFonts w:ascii="Times New Roman" w:hAnsi="Times New Roman"/>
          <w:sz w:val="24"/>
          <w:lang w:val="ru-RU"/>
        </w:rPr>
        <w:t xml:space="preserve"> Стефан Јакимовски</w:t>
      </w:r>
      <w:r w:rsidR="009B528B" w:rsidRPr="001D420E">
        <w:rPr>
          <w:rFonts w:ascii="Times New Roman" w:hAnsi="Times New Roman"/>
          <w:sz w:val="24"/>
          <w:lang w:val="en-US"/>
        </w:rPr>
        <w:t xml:space="preserve"> </w:t>
      </w:r>
      <w:r w:rsidR="009B528B" w:rsidRPr="001D420E">
        <w:rPr>
          <w:rFonts w:ascii="Times New Roman" w:hAnsi="Times New Roman"/>
          <w:sz w:val="24"/>
          <w:lang w:val="mk-MK"/>
        </w:rPr>
        <w:t xml:space="preserve">и </w:t>
      </w:r>
    </w:p>
    <w:p w:rsidR="00E17E3F" w:rsidRPr="001D420E" w:rsidRDefault="00FD4D75" w:rsidP="00821B2C">
      <w:pPr>
        <w:pStyle w:val="BodyText"/>
        <w:numPr>
          <w:ilvl w:val="0"/>
          <w:numId w:val="36"/>
        </w:numPr>
        <w:spacing w:line="360" w:lineRule="auto"/>
        <w:ind w:right="-694"/>
        <w:jc w:val="both"/>
        <w:rPr>
          <w:rFonts w:ascii="Times New Roman" w:hAnsi="Times New Roman"/>
          <w:sz w:val="24"/>
          <w:lang w:val="en-US"/>
        </w:rPr>
      </w:pPr>
      <w:r w:rsidRPr="001D420E">
        <w:rPr>
          <w:rFonts w:ascii="Times New Roman" w:hAnsi="Times New Roman"/>
          <w:sz w:val="24"/>
          <w:lang w:val="mk-MK"/>
        </w:rPr>
        <w:t>Факултет</w:t>
      </w:r>
      <w:r w:rsidR="009B528B" w:rsidRPr="001D420E">
        <w:rPr>
          <w:rFonts w:ascii="Times New Roman" w:hAnsi="Times New Roman"/>
          <w:sz w:val="24"/>
          <w:lang w:val="mk-MK"/>
        </w:rPr>
        <w:t xml:space="preserve"> за економс</w:t>
      </w:r>
      <w:r w:rsidR="00003C01" w:rsidRPr="001D420E">
        <w:rPr>
          <w:rFonts w:ascii="Times New Roman" w:hAnsi="Times New Roman"/>
          <w:sz w:val="24"/>
          <w:lang w:val="mk-MK"/>
        </w:rPr>
        <w:t>ки науки</w:t>
      </w:r>
      <w:r w:rsidR="00142503" w:rsidRPr="001D420E">
        <w:rPr>
          <w:rFonts w:ascii="Times New Roman" w:hAnsi="Times New Roman"/>
          <w:sz w:val="24"/>
          <w:lang w:val="mk-MK"/>
        </w:rPr>
        <w:t>:</w:t>
      </w:r>
      <w:r w:rsidR="00003C01" w:rsidRPr="001D420E">
        <w:rPr>
          <w:rFonts w:ascii="Times New Roman" w:hAnsi="Times New Roman"/>
          <w:sz w:val="24"/>
          <w:lang w:val="mk-MK"/>
        </w:rPr>
        <w:t xml:space="preserve"> </w:t>
      </w:r>
      <w:r w:rsidR="00681DB8">
        <w:rPr>
          <w:rFonts w:ascii="Times New Roman" w:hAnsi="Times New Roman"/>
          <w:sz w:val="24"/>
          <w:lang w:val="mk-MK"/>
        </w:rPr>
        <w:t>проф. д-р Ирена Ашталкоска</w:t>
      </w:r>
      <w:r w:rsidR="00DE2FDC" w:rsidRPr="001D420E">
        <w:rPr>
          <w:rFonts w:ascii="Times New Roman" w:hAnsi="Times New Roman"/>
          <w:sz w:val="24"/>
          <w:lang w:val="ru-RU"/>
        </w:rPr>
        <w:t>.</w:t>
      </w:r>
    </w:p>
    <w:p w:rsidR="00C070AE" w:rsidRPr="001D420E" w:rsidRDefault="00C070AE" w:rsidP="00821B2C">
      <w:pPr>
        <w:pStyle w:val="BodyText"/>
        <w:spacing w:line="360" w:lineRule="auto"/>
        <w:ind w:right="32" w:firstLine="705"/>
        <w:jc w:val="both"/>
        <w:rPr>
          <w:rFonts w:ascii="Times New Roman" w:hAnsi="Times New Roman"/>
          <w:sz w:val="24"/>
          <w:lang w:val="ru-RU"/>
        </w:rPr>
      </w:pPr>
      <w:r w:rsidRPr="001D420E">
        <w:rPr>
          <w:rFonts w:ascii="Times New Roman" w:hAnsi="Times New Roman"/>
          <w:sz w:val="24"/>
          <w:lang w:val="ru-RU"/>
        </w:rPr>
        <w:t>Составен дел на овој Извештај претставув</w:t>
      </w:r>
      <w:r w:rsidR="004D6F85" w:rsidRPr="001D420E">
        <w:rPr>
          <w:rFonts w:ascii="Times New Roman" w:hAnsi="Times New Roman"/>
          <w:sz w:val="24"/>
          <w:lang w:val="ru-RU"/>
        </w:rPr>
        <w:t>аат и поединечните факултетски и</w:t>
      </w:r>
      <w:r w:rsidRPr="001D420E">
        <w:rPr>
          <w:rFonts w:ascii="Times New Roman" w:hAnsi="Times New Roman"/>
          <w:sz w:val="24"/>
          <w:lang w:val="ru-RU"/>
        </w:rPr>
        <w:t>звештаи, во кои се дадени деталните а</w:t>
      </w:r>
      <w:r w:rsidR="0045396E" w:rsidRPr="001D420E">
        <w:rPr>
          <w:rFonts w:ascii="Times New Roman" w:hAnsi="Times New Roman"/>
          <w:sz w:val="24"/>
          <w:lang w:val="ru-RU"/>
        </w:rPr>
        <w:t>нализи</w:t>
      </w:r>
      <w:r w:rsidR="00681DB8">
        <w:rPr>
          <w:rFonts w:ascii="Times New Roman" w:hAnsi="Times New Roman"/>
          <w:sz w:val="24"/>
          <w:lang w:val="ru-RU"/>
        </w:rPr>
        <w:t xml:space="preserve"> и </w:t>
      </w:r>
      <w:r w:rsidR="0045396E" w:rsidRPr="001D420E">
        <w:rPr>
          <w:rFonts w:ascii="Times New Roman" w:hAnsi="Times New Roman"/>
          <w:sz w:val="24"/>
          <w:lang w:val="ru-RU"/>
        </w:rPr>
        <w:t>статисти</w:t>
      </w:r>
      <w:r w:rsidR="000F3F70">
        <w:rPr>
          <w:rFonts w:ascii="Times New Roman" w:hAnsi="Times New Roman"/>
          <w:sz w:val="24"/>
          <w:lang w:val="ru-RU"/>
        </w:rPr>
        <w:t>ч</w:t>
      </w:r>
      <w:r w:rsidR="0045396E" w:rsidRPr="001D420E">
        <w:rPr>
          <w:rFonts w:ascii="Times New Roman" w:hAnsi="Times New Roman"/>
          <w:sz w:val="24"/>
          <w:lang w:val="ru-RU"/>
        </w:rPr>
        <w:t>ки</w:t>
      </w:r>
      <w:r w:rsidR="00681DB8">
        <w:rPr>
          <w:rFonts w:ascii="Times New Roman" w:hAnsi="Times New Roman"/>
          <w:sz w:val="24"/>
          <w:lang w:val="ru-RU"/>
        </w:rPr>
        <w:t xml:space="preserve"> </w:t>
      </w:r>
      <w:r w:rsidRPr="001D420E">
        <w:rPr>
          <w:rFonts w:ascii="Times New Roman" w:hAnsi="Times New Roman"/>
          <w:sz w:val="24"/>
          <w:lang w:val="ru-RU"/>
        </w:rPr>
        <w:t>податоци.</w:t>
      </w:r>
    </w:p>
    <w:p w:rsidR="00F9533D" w:rsidRDefault="00F9533D" w:rsidP="00821B2C">
      <w:pPr>
        <w:pStyle w:val="BodyText"/>
        <w:spacing w:line="360" w:lineRule="auto"/>
        <w:ind w:right="-694"/>
        <w:rPr>
          <w:rFonts w:ascii="Times New Roman" w:hAnsi="Times New Roman"/>
          <w:sz w:val="24"/>
          <w:lang w:val="ru-RU"/>
        </w:rPr>
      </w:pPr>
    </w:p>
    <w:p w:rsidR="000D407D" w:rsidRDefault="000D407D" w:rsidP="00821B2C">
      <w:pPr>
        <w:pStyle w:val="BodyText"/>
        <w:spacing w:line="360" w:lineRule="auto"/>
        <w:ind w:right="-694"/>
        <w:rPr>
          <w:rFonts w:ascii="Times New Roman" w:hAnsi="Times New Roman"/>
          <w:sz w:val="24"/>
          <w:lang w:val="ru-RU"/>
        </w:rPr>
      </w:pPr>
    </w:p>
    <w:p w:rsidR="000D407D" w:rsidRPr="001D420E" w:rsidRDefault="000D407D" w:rsidP="00821B2C">
      <w:pPr>
        <w:pStyle w:val="BodyText"/>
        <w:spacing w:line="360" w:lineRule="auto"/>
        <w:ind w:right="-694"/>
        <w:rPr>
          <w:rFonts w:ascii="Times New Roman" w:hAnsi="Times New Roman"/>
          <w:sz w:val="24"/>
          <w:lang w:val="ru-RU"/>
        </w:rPr>
      </w:pPr>
    </w:p>
    <w:p w:rsidR="00F9533D" w:rsidRPr="001D420E" w:rsidRDefault="00F6543E" w:rsidP="00821B2C">
      <w:pPr>
        <w:pStyle w:val="BodyText"/>
        <w:spacing w:line="360" w:lineRule="auto"/>
        <w:rPr>
          <w:rFonts w:ascii="Times New Roman" w:hAnsi="Times New Roman"/>
          <w:b/>
          <w:bCs/>
          <w:sz w:val="24"/>
          <w:lang w:val="mk-MK"/>
        </w:rPr>
      </w:pPr>
      <w:r w:rsidRPr="001D420E">
        <w:rPr>
          <w:rFonts w:ascii="Times New Roman" w:hAnsi="Times New Roman"/>
          <w:b/>
          <w:bCs/>
          <w:sz w:val="24"/>
        </w:rPr>
        <w:t>01. 0</w:t>
      </w:r>
      <w:r w:rsidR="00F54C17" w:rsidRPr="001D420E">
        <w:rPr>
          <w:rFonts w:ascii="Times New Roman" w:hAnsi="Times New Roman"/>
          <w:b/>
          <w:bCs/>
          <w:sz w:val="24"/>
        </w:rPr>
        <w:t xml:space="preserve">2.  Цели на самоевалуацијата </w:t>
      </w:r>
    </w:p>
    <w:p w:rsidR="00F9533D" w:rsidRPr="001D420E" w:rsidRDefault="008D03FC" w:rsidP="00821B2C">
      <w:pPr>
        <w:pStyle w:val="BodyText"/>
        <w:spacing w:line="360" w:lineRule="auto"/>
        <w:ind w:left="360" w:right="-694" w:hanging="360"/>
        <w:rPr>
          <w:rFonts w:ascii="Times New Roman" w:hAnsi="Times New Roman"/>
          <w:sz w:val="24"/>
        </w:rPr>
      </w:pPr>
      <w:r w:rsidRPr="001D420E">
        <w:rPr>
          <w:rFonts w:ascii="Times New Roman" w:hAnsi="Times New Roman"/>
          <w:sz w:val="24"/>
        </w:rPr>
        <w:t xml:space="preserve"> </w:t>
      </w:r>
    </w:p>
    <w:p w:rsidR="00991A53" w:rsidRPr="001D420E" w:rsidRDefault="008D03FC" w:rsidP="00821B2C">
      <w:pPr>
        <w:pStyle w:val="BodyText"/>
        <w:spacing w:line="360" w:lineRule="auto"/>
        <w:ind w:right="-694" w:firstLine="708"/>
        <w:rPr>
          <w:rFonts w:ascii="Times New Roman" w:hAnsi="Times New Roman"/>
          <w:sz w:val="24"/>
          <w:lang w:val="mk-MK"/>
        </w:rPr>
      </w:pPr>
      <w:r w:rsidRPr="001D420E">
        <w:rPr>
          <w:rFonts w:ascii="Times New Roman" w:hAnsi="Times New Roman"/>
          <w:sz w:val="24"/>
        </w:rPr>
        <w:t>Самоевалуацијата на Универзитетот ги има</w:t>
      </w:r>
      <w:r w:rsidR="0066469E" w:rsidRPr="001D420E">
        <w:rPr>
          <w:rFonts w:ascii="Times New Roman" w:hAnsi="Times New Roman"/>
          <w:sz w:val="24"/>
          <w:lang w:val="mk-MK"/>
        </w:rPr>
        <w:t>ш</w:t>
      </w:r>
      <w:r w:rsidRPr="001D420E">
        <w:rPr>
          <w:rFonts w:ascii="Times New Roman" w:hAnsi="Times New Roman"/>
          <w:sz w:val="24"/>
        </w:rPr>
        <w:t>е</w:t>
      </w:r>
      <w:r w:rsidR="0068372D" w:rsidRPr="001D420E">
        <w:rPr>
          <w:rFonts w:ascii="Times New Roman" w:hAnsi="Times New Roman"/>
          <w:sz w:val="24"/>
        </w:rPr>
        <w:t xml:space="preserve"> следните цели</w:t>
      </w:r>
      <w:r w:rsidRPr="001D420E">
        <w:rPr>
          <w:rFonts w:ascii="Times New Roman" w:hAnsi="Times New Roman"/>
          <w:sz w:val="24"/>
        </w:rPr>
        <w:t>:</w:t>
      </w:r>
    </w:p>
    <w:p w:rsidR="00F9533D" w:rsidRDefault="008D03FC" w:rsidP="00821B2C">
      <w:pPr>
        <w:pStyle w:val="BodyText"/>
        <w:spacing w:line="360" w:lineRule="auto"/>
        <w:ind w:right="-191"/>
        <w:jc w:val="both"/>
        <w:rPr>
          <w:rFonts w:ascii="Times New Roman" w:hAnsi="Times New Roman"/>
          <w:sz w:val="24"/>
        </w:rPr>
      </w:pPr>
      <w:r w:rsidRPr="001D420E">
        <w:rPr>
          <w:rFonts w:ascii="Times New Roman" w:hAnsi="Times New Roman"/>
          <w:sz w:val="24"/>
        </w:rPr>
        <w:t xml:space="preserve">      </w:t>
      </w:r>
      <w:r w:rsidRPr="001D420E">
        <w:rPr>
          <w:rFonts w:ascii="Times New Roman" w:hAnsi="Times New Roman"/>
          <w:sz w:val="24"/>
        </w:rPr>
        <w:tab/>
      </w:r>
      <w:r w:rsidR="0066469E" w:rsidRPr="001D420E">
        <w:rPr>
          <w:rFonts w:ascii="Times New Roman" w:hAnsi="Times New Roman"/>
          <w:sz w:val="24"/>
          <w:lang w:val="mk-MK"/>
        </w:rPr>
        <w:t xml:space="preserve">- </w:t>
      </w:r>
      <w:r w:rsidR="001B0833" w:rsidRPr="001D420E">
        <w:rPr>
          <w:rFonts w:ascii="Times New Roman" w:hAnsi="Times New Roman"/>
          <w:sz w:val="24"/>
          <w:lang w:val="mk-MK"/>
        </w:rPr>
        <w:t>д</w:t>
      </w:r>
      <w:r w:rsidRPr="001D420E">
        <w:rPr>
          <w:rFonts w:ascii="Times New Roman" w:hAnsi="Times New Roman"/>
          <w:sz w:val="24"/>
        </w:rPr>
        <w:t xml:space="preserve">а презентира  исцрпни и релевантни квантитативни и квалитативни податоци за </w:t>
      </w:r>
      <w:r w:rsidR="008B5444">
        <w:rPr>
          <w:rFonts w:ascii="Times New Roman" w:hAnsi="Times New Roman"/>
          <w:sz w:val="24"/>
          <w:lang w:val="mk-MK"/>
        </w:rPr>
        <w:t xml:space="preserve">работата на единиците на Универзитетот, а посебно на </w:t>
      </w:r>
      <w:r w:rsidRPr="001D420E">
        <w:rPr>
          <w:rFonts w:ascii="Times New Roman" w:hAnsi="Times New Roman"/>
          <w:sz w:val="24"/>
        </w:rPr>
        <w:t>целокупната наставно-образовна, научна и издавачка дејност  на сите постоечки факултети на Универзитетот;</w:t>
      </w:r>
    </w:p>
    <w:p w:rsidR="00F9533D" w:rsidRPr="001D420E" w:rsidRDefault="0066469E" w:rsidP="00821B2C">
      <w:pPr>
        <w:pStyle w:val="BodyText"/>
        <w:spacing w:line="360" w:lineRule="auto"/>
        <w:ind w:right="-191"/>
        <w:jc w:val="both"/>
        <w:rPr>
          <w:rFonts w:ascii="Times New Roman" w:hAnsi="Times New Roman"/>
          <w:sz w:val="24"/>
        </w:rPr>
      </w:pPr>
      <w:r w:rsidRPr="001D420E">
        <w:rPr>
          <w:rFonts w:ascii="Times New Roman" w:hAnsi="Times New Roman"/>
          <w:sz w:val="24"/>
        </w:rPr>
        <w:tab/>
        <w:t xml:space="preserve"> </w:t>
      </w:r>
      <w:r w:rsidRPr="001D420E">
        <w:rPr>
          <w:rFonts w:ascii="Times New Roman" w:hAnsi="Times New Roman"/>
          <w:sz w:val="24"/>
          <w:lang w:val="mk-MK"/>
        </w:rPr>
        <w:t xml:space="preserve">- </w:t>
      </w:r>
      <w:r w:rsidR="001B0833" w:rsidRPr="001D420E">
        <w:rPr>
          <w:rFonts w:ascii="Times New Roman" w:hAnsi="Times New Roman"/>
          <w:sz w:val="24"/>
          <w:lang w:val="mk-MK"/>
        </w:rPr>
        <w:t>д</w:t>
      </w:r>
      <w:r w:rsidR="008D03FC" w:rsidRPr="001D420E">
        <w:rPr>
          <w:rFonts w:ascii="Times New Roman" w:hAnsi="Times New Roman"/>
          <w:sz w:val="24"/>
        </w:rPr>
        <w:t>а  извр</w:t>
      </w:r>
      <w:r w:rsidRPr="001D420E">
        <w:rPr>
          <w:rFonts w:ascii="Times New Roman" w:hAnsi="Times New Roman"/>
          <w:sz w:val="24"/>
          <w:lang w:val="mk-MK"/>
        </w:rPr>
        <w:t>ш</w:t>
      </w:r>
      <w:r w:rsidR="008D03FC" w:rsidRPr="001D420E">
        <w:rPr>
          <w:rFonts w:ascii="Times New Roman" w:hAnsi="Times New Roman"/>
          <w:sz w:val="24"/>
        </w:rPr>
        <w:t>и и  презентира квантитативна и квалитативна анализа за целокупната дејност на Универзитетот;</w:t>
      </w:r>
    </w:p>
    <w:p w:rsidR="00F9533D" w:rsidRPr="001D420E" w:rsidRDefault="008D03FC" w:rsidP="00821B2C">
      <w:pPr>
        <w:pStyle w:val="BodyText"/>
        <w:spacing w:line="360" w:lineRule="auto"/>
        <w:ind w:right="-191"/>
        <w:jc w:val="both"/>
        <w:rPr>
          <w:rFonts w:ascii="Times New Roman" w:hAnsi="Times New Roman"/>
          <w:sz w:val="24"/>
        </w:rPr>
      </w:pPr>
      <w:r w:rsidRPr="001D420E">
        <w:rPr>
          <w:rFonts w:ascii="Times New Roman" w:hAnsi="Times New Roman"/>
          <w:sz w:val="24"/>
        </w:rPr>
        <w:tab/>
      </w:r>
      <w:r w:rsidR="0066469E" w:rsidRPr="001D420E">
        <w:rPr>
          <w:rFonts w:ascii="Times New Roman" w:hAnsi="Times New Roman"/>
          <w:sz w:val="24"/>
          <w:lang w:val="mk-MK"/>
        </w:rPr>
        <w:t xml:space="preserve">- </w:t>
      </w:r>
      <w:r w:rsidR="001B0833" w:rsidRPr="001D420E">
        <w:rPr>
          <w:rFonts w:ascii="Times New Roman" w:hAnsi="Times New Roman"/>
          <w:sz w:val="24"/>
          <w:lang w:val="mk-MK"/>
        </w:rPr>
        <w:t>д</w:t>
      </w:r>
      <w:r w:rsidRPr="001D420E">
        <w:rPr>
          <w:rFonts w:ascii="Times New Roman" w:hAnsi="Times New Roman"/>
          <w:sz w:val="24"/>
        </w:rPr>
        <w:t xml:space="preserve">а ги </w:t>
      </w:r>
      <w:r w:rsidR="008B5444">
        <w:rPr>
          <w:rFonts w:ascii="Times New Roman" w:hAnsi="Times New Roman"/>
          <w:sz w:val="24"/>
          <w:lang w:val="mk-MK"/>
        </w:rPr>
        <w:t>анализира</w:t>
      </w:r>
      <w:r w:rsidRPr="001D420E">
        <w:rPr>
          <w:rFonts w:ascii="Times New Roman" w:hAnsi="Times New Roman"/>
          <w:sz w:val="24"/>
        </w:rPr>
        <w:t xml:space="preserve"> добрите страни во функционирањето на Универзитетот, но исто така </w:t>
      </w:r>
      <w:r w:rsidR="004D3C2D" w:rsidRPr="001D420E">
        <w:rPr>
          <w:rFonts w:ascii="Times New Roman" w:hAnsi="Times New Roman"/>
          <w:sz w:val="24"/>
        </w:rPr>
        <w:t xml:space="preserve">и неповолните состојби, </w:t>
      </w:r>
      <w:r w:rsidR="00C80723" w:rsidRPr="001D420E">
        <w:rPr>
          <w:rFonts w:ascii="Times New Roman" w:hAnsi="Times New Roman"/>
          <w:sz w:val="24"/>
          <w:lang w:val="mk-MK"/>
        </w:rPr>
        <w:t>заканите</w:t>
      </w:r>
      <w:r w:rsidRPr="001D420E">
        <w:rPr>
          <w:rFonts w:ascii="Times New Roman" w:hAnsi="Times New Roman"/>
          <w:sz w:val="24"/>
        </w:rPr>
        <w:t xml:space="preserve"> и ризиците</w:t>
      </w:r>
      <w:r w:rsidR="0066469E" w:rsidRPr="001D420E">
        <w:rPr>
          <w:rFonts w:ascii="Times New Roman" w:hAnsi="Times New Roman"/>
          <w:sz w:val="24"/>
          <w:lang w:val="mk-MK"/>
        </w:rPr>
        <w:t xml:space="preserve"> </w:t>
      </w:r>
      <w:r w:rsidRPr="001D420E">
        <w:rPr>
          <w:rFonts w:ascii="Times New Roman" w:hAnsi="Times New Roman"/>
          <w:sz w:val="24"/>
        </w:rPr>
        <w:t>кои би се појавиле</w:t>
      </w:r>
      <w:r w:rsidR="000F3F70">
        <w:rPr>
          <w:rFonts w:ascii="Times New Roman" w:hAnsi="Times New Roman"/>
          <w:sz w:val="24"/>
          <w:lang w:val="mk-MK"/>
        </w:rPr>
        <w:t xml:space="preserve"> со цел</w:t>
      </w:r>
      <w:r w:rsidRPr="001D420E">
        <w:rPr>
          <w:rFonts w:ascii="Times New Roman" w:hAnsi="Times New Roman"/>
          <w:sz w:val="24"/>
        </w:rPr>
        <w:t xml:space="preserve"> нивно надминување</w:t>
      </w:r>
      <w:r w:rsidR="008B5444">
        <w:rPr>
          <w:rFonts w:ascii="Times New Roman" w:hAnsi="Times New Roman"/>
          <w:sz w:val="24"/>
          <w:lang w:val="mk-MK"/>
        </w:rPr>
        <w:t xml:space="preserve"> преку изработка на </w:t>
      </w:r>
      <w:r w:rsidR="008B5444">
        <w:rPr>
          <w:rFonts w:ascii="Times New Roman" w:hAnsi="Times New Roman"/>
          <w:sz w:val="24"/>
          <w:lang w:val="en-US"/>
        </w:rPr>
        <w:t xml:space="preserve">SWOT </w:t>
      </w:r>
      <w:r w:rsidR="008B5444">
        <w:rPr>
          <w:rFonts w:ascii="Times New Roman" w:hAnsi="Times New Roman"/>
          <w:sz w:val="24"/>
          <w:lang w:val="mk-MK"/>
        </w:rPr>
        <w:t>анализи</w:t>
      </w:r>
      <w:r w:rsidR="00710084" w:rsidRPr="001D420E">
        <w:rPr>
          <w:rFonts w:ascii="Times New Roman" w:hAnsi="Times New Roman"/>
          <w:sz w:val="24"/>
          <w:lang w:val="mk-MK"/>
        </w:rPr>
        <w:t>,</w:t>
      </w:r>
      <w:r w:rsidRPr="001D420E">
        <w:rPr>
          <w:rFonts w:ascii="Times New Roman" w:hAnsi="Times New Roman"/>
          <w:sz w:val="24"/>
        </w:rPr>
        <w:t xml:space="preserve"> и да предложи мерки, инструменти и рокови за надминување на неповолните состојби; </w:t>
      </w:r>
    </w:p>
    <w:p w:rsidR="00F9533D" w:rsidRPr="001D420E" w:rsidRDefault="008D03FC" w:rsidP="00821B2C">
      <w:pPr>
        <w:pStyle w:val="BodyText"/>
        <w:spacing w:line="360" w:lineRule="auto"/>
        <w:ind w:right="-191"/>
        <w:jc w:val="both"/>
        <w:rPr>
          <w:rFonts w:ascii="Times New Roman" w:hAnsi="Times New Roman"/>
          <w:sz w:val="24"/>
        </w:rPr>
      </w:pPr>
      <w:r w:rsidRPr="001D420E">
        <w:rPr>
          <w:rFonts w:ascii="Times New Roman" w:hAnsi="Times New Roman"/>
          <w:sz w:val="24"/>
        </w:rPr>
        <w:tab/>
      </w:r>
      <w:r w:rsidR="0066469E" w:rsidRPr="001D420E">
        <w:rPr>
          <w:rFonts w:ascii="Times New Roman" w:hAnsi="Times New Roman"/>
          <w:sz w:val="24"/>
          <w:lang w:val="mk-MK"/>
        </w:rPr>
        <w:t xml:space="preserve">- </w:t>
      </w:r>
      <w:r w:rsidR="001B0833" w:rsidRPr="001D420E">
        <w:rPr>
          <w:rFonts w:ascii="Times New Roman" w:hAnsi="Times New Roman"/>
          <w:sz w:val="24"/>
          <w:lang w:val="mk-MK"/>
        </w:rPr>
        <w:t>д</w:t>
      </w:r>
      <w:r w:rsidRPr="001D420E">
        <w:rPr>
          <w:rFonts w:ascii="Times New Roman" w:hAnsi="Times New Roman"/>
          <w:sz w:val="24"/>
        </w:rPr>
        <w:t xml:space="preserve">а изготви и </w:t>
      </w:r>
      <w:r w:rsidR="00813F18" w:rsidRPr="001D420E">
        <w:rPr>
          <w:rFonts w:ascii="Times New Roman" w:hAnsi="Times New Roman"/>
          <w:sz w:val="24"/>
        </w:rPr>
        <w:t xml:space="preserve">да достави  краток и прегледен </w:t>
      </w:r>
      <w:r w:rsidR="00813F18" w:rsidRPr="001D420E">
        <w:rPr>
          <w:rFonts w:ascii="Times New Roman" w:hAnsi="Times New Roman"/>
          <w:sz w:val="24"/>
          <w:lang w:val="mk-MK"/>
        </w:rPr>
        <w:t>и</w:t>
      </w:r>
      <w:r w:rsidRPr="001D420E">
        <w:rPr>
          <w:rFonts w:ascii="Times New Roman" w:hAnsi="Times New Roman"/>
          <w:sz w:val="24"/>
        </w:rPr>
        <w:t>зве</w:t>
      </w:r>
      <w:r w:rsidR="0066469E" w:rsidRPr="001D420E">
        <w:rPr>
          <w:rFonts w:ascii="Times New Roman" w:hAnsi="Times New Roman"/>
          <w:sz w:val="24"/>
          <w:lang w:val="mk-MK"/>
        </w:rPr>
        <w:t>ш</w:t>
      </w:r>
      <w:r w:rsidRPr="001D420E">
        <w:rPr>
          <w:rFonts w:ascii="Times New Roman" w:hAnsi="Times New Roman"/>
          <w:sz w:val="24"/>
        </w:rPr>
        <w:t>тај за својата работа и за своите констатации.</w:t>
      </w:r>
    </w:p>
    <w:p w:rsidR="00F30E9B" w:rsidRDefault="00F30E9B" w:rsidP="00821B2C">
      <w:pPr>
        <w:pStyle w:val="BodyText"/>
        <w:spacing w:line="360" w:lineRule="auto"/>
        <w:ind w:right="-694"/>
        <w:rPr>
          <w:rFonts w:ascii="Times New Roman" w:hAnsi="Times New Roman"/>
          <w:b/>
          <w:bCs/>
          <w:sz w:val="24"/>
          <w:lang w:val="mk-MK"/>
        </w:rPr>
      </w:pPr>
    </w:p>
    <w:p w:rsidR="000D407D" w:rsidRDefault="000D407D" w:rsidP="00821B2C">
      <w:pPr>
        <w:pStyle w:val="BodyText"/>
        <w:spacing w:line="360" w:lineRule="auto"/>
        <w:ind w:right="-694"/>
        <w:rPr>
          <w:rFonts w:ascii="Times New Roman" w:hAnsi="Times New Roman"/>
          <w:b/>
          <w:bCs/>
          <w:sz w:val="24"/>
          <w:lang w:val="mk-MK"/>
        </w:rPr>
      </w:pPr>
    </w:p>
    <w:p w:rsidR="000D407D" w:rsidRPr="001D420E" w:rsidRDefault="000D407D" w:rsidP="00821B2C">
      <w:pPr>
        <w:pStyle w:val="BodyText"/>
        <w:spacing w:line="360" w:lineRule="auto"/>
        <w:ind w:right="-694"/>
        <w:rPr>
          <w:rFonts w:ascii="Times New Roman" w:hAnsi="Times New Roman"/>
          <w:b/>
          <w:bCs/>
          <w:sz w:val="24"/>
          <w:lang w:val="mk-MK"/>
        </w:rPr>
      </w:pPr>
    </w:p>
    <w:p w:rsidR="00F9533D" w:rsidRPr="001D420E" w:rsidRDefault="008D03FC" w:rsidP="00821B2C">
      <w:pPr>
        <w:pStyle w:val="BodyText"/>
        <w:spacing w:line="360" w:lineRule="auto"/>
        <w:ind w:right="-694"/>
        <w:rPr>
          <w:rFonts w:ascii="Times New Roman" w:hAnsi="Times New Roman"/>
          <w:b/>
          <w:bCs/>
          <w:sz w:val="24"/>
        </w:rPr>
      </w:pPr>
      <w:r w:rsidRPr="001D420E">
        <w:rPr>
          <w:rFonts w:ascii="Times New Roman" w:hAnsi="Times New Roman"/>
          <w:b/>
          <w:bCs/>
          <w:sz w:val="24"/>
        </w:rPr>
        <w:t xml:space="preserve">01. 03. Начин на работа на </w:t>
      </w:r>
      <w:r w:rsidR="00187022" w:rsidRPr="001D420E">
        <w:rPr>
          <w:rFonts w:ascii="Times New Roman" w:hAnsi="Times New Roman"/>
          <w:b/>
          <w:bCs/>
          <w:sz w:val="24"/>
          <w:lang w:val="mk-MK"/>
        </w:rPr>
        <w:t>К</w:t>
      </w:r>
      <w:r w:rsidRPr="001D420E">
        <w:rPr>
          <w:rFonts w:ascii="Times New Roman" w:hAnsi="Times New Roman"/>
          <w:b/>
          <w:bCs/>
          <w:sz w:val="24"/>
        </w:rPr>
        <w:t xml:space="preserve">омисијата за самоевалуација </w:t>
      </w:r>
    </w:p>
    <w:p w:rsidR="00F9533D" w:rsidRPr="001D420E" w:rsidRDefault="008D03FC" w:rsidP="00821B2C">
      <w:pPr>
        <w:pStyle w:val="BodyText"/>
        <w:spacing w:line="360" w:lineRule="auto"/>
        <w:ind w:right="-694"/>
        <w:rPr>
          <w:rFonts w:ascii="Times New Roman" w:hAnsi="Times New Roman"/>
          <w:sz w:val="24"/>
        </w:rPr>
      </w:pPr>
      <w:r w:rsidRPr="001D420E">
        <w:rPr>
          <w:rFonts w:ascii="Times New Roman" w:hAnsi="Times New Roman"/>
          <w:sz w:val="24"/>
        </w:rPr>
        <w:tab/>
      </w:r>
    </w:p>
    <w:p w:rsidR="00F9533D" w:rsidRDefault="008D03FC" w:rsidP="00821B2C">
      <w:pPr>
        <w:pStyle w:val="BodyText"/>
        <w:spacing w:line="360" w:lineRule="auto"/>
        <w:ind w:right="-191" w:firstLine="708"/>
        <w:jc w:val="both"/>
        <w:rPr>
          <w:rFonts w:ascii="Times New Roman" w:hAnsi="Times New Roman"/>
          <w:sz w:val="24"/>
          <w:lang w:val="mk-MK"/>
        </w:rPr>
      </w:pPr>
      <w:r w:rsidRPr="001D420E">
        <w:rPr>
          <w:rFonts w:ascii="Times New Roman" w:hAnsi="Times New Roman"/>
          <w:sz w:val="24"/>
        </w:rPr>
        <w:t>Комисијата за самоевалуација ја вр</w:t>
      </w:r>
      <w:r w:rsidRPr="001D420E">
        <w:rPr>
          <w:rFonts w:ascii="Times New Roman" w:hAnsi="Times New Roman"/>
          <w:sz w:val="24"/>
          <w:lang w:val="mk-MK"/>
        </w:rPr>
        <w:t>ш</w:t>
      </w:r>
      <w:r w:rsidRPr="001D420E">
        <w:rPr>
          <w:rFonts w:ascii="Times New Roman" w:hAnsi="Times New Roman"/>
          <w:sz w:val="24"/>
        </w:rPr>
        <w:t>е</w:t>
      </w:r>
      <w:r w:rsidRPr="001D420E">
        <w:rPr>
          <w:rFonts w:ascii="Times New Roman" w:hAnsi="Times New Roman"/>
          <w:sz w:val="24"/>
          <w:lang w:val="mk-MK"/>
        </w:rPr>
        <w:t>ш</w:t>
      </w:r>
      <w:r w:rsidRPr="001D420E">
        <w:rPr>
          <w:rFonts w:ascii="Times New Roman" w:hAnsi="Times New Roman"/>
          <w:sz w:val="24"/>
        </w:rPr>
        <w:t>е својата работа спо</w:t>
      </w:r>
      <w:r w:rsidR="002240DF" w:rsidRPr="001D420E">
        <w:rPr>
          <w:rFonts w:ascii="Times New Roman" w:hAnsi="Times New Roman"/>
          <w:sz w:val="24"/>
        </w:rPr>
        <w:t xml:space="preserve">ред </w:t>
      </w:r>
      <w:r w:rsidR="00681DB8">
        <w:rPr>
          <w:rFonts w:ascii="Times New Roman" w:hAnsi="Times New Roman"/>
          <w:sz w:val="24"/>
          <w:lang w:val="mk-MK"/>
        </w:rPr>
        <w:t>одредбите на Законот за високо образование</w:t>
      </w:r>
      <w:r w:rsidR="000F3F70">
        <w:rPr>
          <w:rFonts w:ascii="Times New Roman" w:hAnsi="Times New Roman"/>
          <w:sz w:val="24"/>
          <w:lang w:val="en-US"/>
        </w:rPr>
        <w:t xml:space="preserve"> </w:t>
      </w:r>
      <w:r w:rsidR="000F3F70">
        <w:rPr>
          <w:rFonts w:ascii="Times New Roman" w:hAnsi="Times New Roman"/>
          <w:sz w:val="24"/>
          <w:lang w:val="mk-MK"/>
        </w:rPr>
        <w:t>и</w:t>
      </w:r>
      <w:r w:rsidR="00681DB8">
        <w:rPr>
          <w:rFonts w:ascii="Times New Roman" w:hAnsi="Times New Roman"/>
          <w:sz w:val="24"/>
          <w:lang w:val="mk-MK"/>
        </w:rPr>
        <w:t xml:space="preserve"> </w:t>
      </w:r>
      <w:r w:rsidR="002240DF" w:rsidRPr="001D420E">
        <w:rPr>
          <w:rFonts w:ascii="Times New Roman" w:hAnsi="Times New Roman"/>
          <w:sz w:val="24"/>
          <w:lang w:val="mk-MK"/>
        </w:rPr>
        <w:t>С</w:t>
      </w:r>
      <w:r w:rsidRPr="001D420E">
        <w:rPr>
          <w:rFonts w:ascii="Times New Roman" w:hAnsi="Times New Roman"/>
          <w:sz w:val="24"/>
        </w:rPr>
        <w:t>татутот на Универзитетот</w:t>
      </w:r>
      <w:r w:rsidR="00681DB8">
        <w:rPr>
          <w:rFonts w:ascii="Times New Roman" w:hAnsi="Times New Roman"/>
          <w:sz w:val="24"/>
          <w:lang w:val="mk-MK"/>
        </w:rPr>
        <w:t>.</w:t>
      </w:r>
    </w:p>
    <w:p w:rsidR="00681DB8" w:rsidRPr="000F3F70" w:rsidRDefault="00681DB8" w:rsidP="00821B2C">
      <w:pPr>
        <w:pStyle w:val="BodyText"/>
        <w:spacing w:line="360" w:lineRule="auto"/>
        <w:ind w:right="-191" w:firstLine="708"/>
        <w:jc w:val="both"/>
        <w:rPr>
          <w:rFonts w:ascii="Times New Roman" w:hAnsi="Times New Roman"/>
          <w:sz w:val="24"/>
          <w:lang w:val="en-US"/>
        </w:rPr>
      </w:pPr>
      <w:r>
        <w:rPr>
          <w:rFonts w:ascii="Times New Roman" w:hAnsi="Times New Roman"/>
          <w:sz w:val="24"/>
          <w:lang w:val="mk-MK"/>
        </w:rPr>
        <w:t>Согласно член 55 од Законот за високо образование усвоен во 2018 година</w:t>
      </w:r>
      <w:r w:rsidR="001D01DE">
        <w:rPr>
          <w:rFonts w:ascii="Times New Roman" w:hAnsi="Times New Roman"/>
          <w:sz w:val="24"/>
          <w:lang w:val="mk-MK"/>
        </w:rPr>
        <w:t xml:space="preserve"> (Службен весник на Република Македонија, бр. </w:t>
      </w:r>
      <w:r w:rsidR="002F3086">
        <w:rPr>
          <w:rFonts w:ascii="Times New Roman" w:hAnsi="Times New Roman"/>
          <w:sz w:val="24"/>
          <w:lang w:val="mk-MK"/>
        </w:rPr>
        <w:t>82</w:t>
      </w:r>
      <w:r w:rsidR="00765246">
        <w:rPr>
          <w:rFonts w:ascii="Times New Roman" w:hAnsi="Times New Roman"/>
          <w:sz w:val="24"/>
          <w:lang w:val="mk-MK"/>
        </w:rPr>
        <w:t>/2018</w:t>
      </w:r>
      <w:r w:rsidR="001D01DE">
        <w:rPr>
          <w:rFonts w:ascii="Times New Roman" w:hAnsi="Times New Roman"/>
          <w:sz w:val="24"/>
          <w:lang w:val="mk-MK"/>
        </w:rPr>
        <w:t>)</w:t>
      </w:r>
      <w:r>
        <w:rPr>
          <w:rFonts w:ascii="Times New Roman" w:hAnsi="Times New Roman"/>
          <w:sz w:val="24"/>
          <w:lang w:val="mk-MK"/>
        </w:rPr>
        <w:t xml:space="preserve">, самоевалуација на универзитетот и на единиците на универзитетот </w:t>
      </w:r>
      <w:r w:rsidR="00765246">
        <w:rPr>
          <w:rFonts w:ascii="Times New Roman" w:hAnsi="Times New Roman"/>
          <w:sz w:val="24"/>
          <w:lang w:val="mk-MK"/>
        </w:rPr>
        <w:t xml:space="preserve">ја </w:t>
      </w:r>
      <w:r w:rsidR="001D01DE">
        <w:rPr>
          <w:rFonts w:ascii="Times New Roman" w:hAnsi="Times New Roman"/>
          <w:sz w:val="24"/>
          <w:lang w:val="mk-MK"/>
        </w:rPr>
        <w:t xml:space="preserve">врши комисија за самоевалуција на универзитетот, односно </w:t>
      </w:r>
      <w:r w:rsidR="001D01DE">
        <w:rPr>
          <w:rFonts w:ascii="Times New Roman" w:hAnsi="Times New Roman"/>
          <w:sz w:val="24"/>
          <w:lang w:val="mk-MK"/>
        </w:rPr>
        <w:lastRenderedPageBreak/>
        <w:t xml:space="preserve">на единицата на универзитетот, на начин и според услови определени со статут на универзитетот. Законот во понатамошните одредби го одредува начинот на избор на членовите на комисиите за самоевалуација и нивниот мандат, како и времето за кое е предвидено </w:t>
      </w:r>
      <w:r w:rsidR="000D407D">
        <w:rPr>
          <w:rFonts w:ascii="Times New Roman" w:hAnsi="Times New Roman"/>
          <w:sz w:val="24"/>
          <w:lang w:val="mk-MK"/>
        </w:rPr>
        <w:t>с</w:t>
      </w:r>
      <w:r w:rsidR="001D01DE">
        <w:rPr>
          <w:rFonts w:ascii="Times New Roman" w:hAnsi="Times New Roman"/>
          <w:sz w:val="24"/>
          <w:lang w:val="mk-MK"/>
        </w:rPr>
        <w:t>проведување на овој процес. Имено, согласно членот 55, став 4, самоевалуацијата се спроведува на интервали од најмногу 3 години.</w:t>
      </w:r>
    </w:p>
    <w:p w:rsidR="001D01DE" w:rsidRPr="000D407D" w:rsidRDefault="000D407D" w:rsidP="00821B2C">
      <w:pPr>
        <w:pStyle w:val="BodyText"/>
        <w:spacing w:line="360" w:lineRule="auto"/>
        <w:ind w:right="-191" w:firstLine="708"/>
        <w:jc w:val="both"/>
        <w:rPr>
          <w:rFonts w:ascii="Times New Roman" w:hAnsi="Times New Roman"/>
          <w:sz w:val="24"/>
          <w:lang w:val="mk-MK"/>
        </w:rPr>
      </w:pPr>
      <w:r>
        <w:rPr>
          <w:rFonts w:ascii="Times New Roman" w:hAnsi="Times New Roman"/>
          <w:sz w:val="24"/>
          <w:lang w:val="mk-MK"/>
        </w:rPr>
        <w:t>Ч</w:t>
      </w:r>
      <w:r w:rsidR="001D01DE">
        <w:rPr>
          <w:rFonts w:ascii="Times New Roman" w:hAnsi="Times New Roman"/>
          <w:sz w:val="24"/>
          <w:lang w:val="mk-MK"/>
        </w:rPr>
        <w:t>лен 132 од Статутот</w:t>
      </w:r>
      <w:r w:rsidR="00765246">
        <w:rPr>
          <w:rStyle w:val="FootnoteReference"/>
          <w:rFonts w:ascii="Times New Roman" w:hAnsi="Times New Roman"/>
          <w:sz w:val="24"/>
          <w:lang w:val="mk-MK"/>
        </w:rPr>
        <w:footnoteReference w:id="1"/>
      </w:r>
      <w:r w:rsidR="001D01DE">
        <w:rPr>
          <w:rFonts w:ascii="Times New Roman" w:hAnsi="Times New Roman"/>
          <w:sz w:val="24"/>
          <w:lang w:val="mk-MK"/>
        </w:rPr>
        <w:t xml:space="preserve"> (пречистен текст) на Американскиот универзитет на Европа- ФОН од декември 2021 година, </w:t>
      </w:r>
      <w:r>
        <w:rPr>
          <w:rFonts w:ascii="Times New Roman" w:hAnsi="Times New Roman"/>
          <w:sz w:val="24"/>
          <w:lang w:val="mk-MK"/>
        </w:rPr>
        <w:t>предвидува дека за процена на квалитетот, академскиот кадар и студиските програми се спроведува систем на самоевалуација, во чии рамки комисијата за самоевалуација на Универзитетот изготвува евалуационен извештај, со оценка на состојбата и со предлози за надминување на констатираните нег</w:t>
      </w:r>
      <w:r w:rsidR="00765246">
        <w:rPr>
          <w:rFonts w:ascii="Times New Roman" w:hAnsi="Times New Roman"/>
          <w:sz w:val="24"/>
          <w:lang w:val="mk-MK"/>
        </w:rPr>
        <w:t>ат</w:t>
      </w:r>
      <w:r>
        <w:rPr>
          <w:rFonts w:ascii="Times New Roman" w:hAnsi="Times New Roman"/>
          <w:sz w:val="24"/>
          <w:lang w:val="mk-MK"/>
        </w:rPr>
        <w:t xml:space="preserve">ивни појави во остварувањето на наставно-научниот процес кој го </w:t>
      </w:r>
      <w:r w:rsidR="0073535C">
        <w:rPr>
          <w:rFonts w:ascii="Times New Roman" w:hAnsi="Times New Roman"/>
          <w:sz w:val="24"/>
          <w:lang w:val="mk-MK"/>
        </w:rPr>
        <w:t>до</w:t>
      </w:r>
      <w:r>
        <w:rPr>
          <w:rFonts w:ascii="Times New Roman" w:hAnsi="Times New Roman"/>
          <w:sz w:val="24"/>
          <w:lang w:val="mk-MK"/>
        </w:rPr>
        <w:t xml:space="preserve">ставува до Универзитетскиот сенат и до ректорот (член 136) и кој се објавува на </w:t>
      </w:r>
      <w:r>
        <w:rPr>
          <w:rFonts w:ascii="Times New Roman" w:hAnsi="Times New Roman"/>
          <w:sz w:val="24"/>
          <w:lang w:val="en-US"/>
        </w:rPr>
        <w:t xml:space="preserve">web </w:t>
      </w:r>
      <w:r>
        <w:rPr>
          <w:rFonts w:ascii="Times New Roman" w:hAnsi="Times New Roman"/>
          <w:sz w:val="24"/>
          <w:lang w:val="mk-MK"/>
        </w:rPr>
        <w:t>страната на Универзитетот.</w:t>
      </w:r>
    </w:p>
    <w:p w:rsidR="008F599F" w:rsidRPr="001D420E" w:rsidRDefault="008F599F" w:rsidP="00821B2C">
      <w:pPr>
        <w:pStyle w:val="BodyText"/>
        <w:spacing w:line="360" w:lineRule="auto"/>
        <w:ind w:right="-191"/>
        <w:jc w:val="both"/>
        <w:rPr>
          <w:rFonts w:ascii="Times New Roman" w:hAnsi="Times New Roman"/>
          <w:sz w:val="24"/>
          <w:lang w:val="mk-MK"/>
        </w:rPr>
      </w:pPr>
      <w:r w:rsidRPr="001D420E">
        <w:rPr>
          <w:rFonts w:ascii="Times New Roman" w:hAnsi="Times New Roman"/>
          <w:sz w:val="24"/>
          <w:lang w:val="mk-MK"/>
        </w:rPr>
        <w:t xml:space="preserve">Самоевалуацијата по факултети </w:t>
      </w:r>
      <w:r w:rsidR="00765246">
        <w:rPr>
          <w:rFonts w:ascii="Times New Roman" w:hAnsi="Times New Roman"/>
          <w:sz w:val="24"/>
          <w:lang w:val="mk-MK"/>
        </w:rPr>
        <w:t>ја</w:t>
      </w:r>
      <w:r w:rsidRPr="001D420E">
        <w:rPr>
          <w:rFonts w:ascii="Times New Roman" w:hAnsi="Times New Roman"/>
          <w:sz w:val="24"/>
          <w:lang w:val="mk-MK"/>
        </w:rPr>
        <w:t xml:space="preserve"> координира Централната комисија</w:t>
      </w:r>
      <w:r w:rsidRPr="001D420E">
        <w:rPr>
          <w:rFonts w:ascii="Times New Roman" w:hAnsi="Times New Roman"/>
          <w:sz w:val="24"/>
          <w:lang w:val="en-US"/>
        </w:rPr>
        <w:t xml:space="preserve"> </w:t>
      </w:r>
      <w:r w:rsidRPr="001D420E">
        <w:rPr>
          <w:rFonts w:ascii="Times New Roman" w:hAnsi="Times New Roman"/>
          <w:sz w:val="24"/>
          <w:lang w:val="mk-MK"/>
        </w:rPr>
        <w:t xml:space="preserve">(формирана на ниво на </w:t>
      </w:r>
      <w:r w:rsidR="0073535C">
        <w:rPr>
          <w:rFonts w:ascii="Times New Roman" w:hAnsi="Times New Roman"/>
          <w:sz w:val="24"/>
          <w:lang w:val="mk-MK"/>
        </w:rPr>
        <w:t>АУЕ-ФОН</w:t>
      </w:r>
      <w:r w:rsidRPr="001D420E">
        <w:rPr>
          <w:rFonts w:ascii="Times New Roman" w:hAnsi="Times New Roman"/>
          <w:sz w:val="24"/>
          <w:lang w:val="mk-MK"/>
        </w:rPr>
        <w:t xml:space="preserve">) и тоа на две нивоа. Прво, преку спроведување на анкета на студентите на крајот на секој семестар, и сумирање на резултатите од двете спроведени анкети на годишно ниво, и второ, преку изготвување на тригодишен извештај за самоевалуација на ниво на секој факултет и на ниво на </w:t>
      </w:r>
      <w:r w:rsidR="0073535C">
        <w:rPr>
          <w:rFonts w:ascii="Times New Roman" w:hAnsi="Times New Roman"/>
          <w:sz w:val="24"/>
          <w:lang w:val="mk-MK"/>
        </w:rPr>
        <w:t>АУЕ-</w:t>
      </w:r>
      <w:r w:rsidRPr="001D420E">
        <w:rPr>
          <w:rFonts w:ascii="Times New Roman" w:hAnsi="Times New Roman"/>
          <w:sz w:val="24"/>
          <w:lang w:val="mk-MK"/>
        </w:rPr>
        <w:t>ФОН во целин</w:t>
      </w:r>
      <w:r w:rsidRPr="001D420E">
        <w:rPr>
          <w:rFonts w:ascii="Times New Roman" w:hAnsi="Times New Roman"/>
          <w:sz w:val="24"/>
          <w:lang w:val="en-US"/>
        </w:rPr>
        <w:t>a</w:t>
      </w:r>
      <w:r w:rsidRPr="001D420E">
        <w:rPr>
          <w:rFonts w:ascii="Times New Roman" w:hAnsi="Times New Roman"/>
          <w:sz w:val="24"/>
          <w:lang w:val="mk-MK"/>
        </w:rPr>
        <w:t>.</w:t>
      </w:r>
      <w:r w:rsidR="00E67669">
        <w:rPr>
          <w:rFonts w:ascii="Times New Roman" w:hAnsi="Times New Roman"/>
          <w:sz w:val="24"/>
          <w:lang w:val="mk-MK"/>
        </w:rPr>
        <w:t xml:space="preserve"> </w:t>
      </w:r>
      <w:r w:rsidR="009354AA">
        <w:rPr>
          <w:rFonts w:ascii="Times New Roman" w:hAnsi="Times New Roman"/>
          <w:sz w:val="24"/>
          <w:lang w:val="mk-MK"/>
        </w:rPr>
        <w:t>Целта на спроведената анкета (која е анонимна и која се спроведува за секој предмет кој студентот го слушал во летниот и зимскиот семестар одделно) е да се добијат податоци кои понатаму ќе се употребат за унапредување на квалитетот на наставно-образовниот процес.</w:t>
      </w:r>
    </w:p>
    <w:p w:rsidR="008F599F" w:rsidRDefault="008F599F" w:rsidP="00821B2C">
      <w:pPr>
        <w:pStyle w:val="BodyText"/>
        <w:spacing w:line="360" w:lineRule="auto"/>
        <w:ind w:right="-191"/>
        <w:jc w:val="both"/>
        <w:rPr>
          <w:rFonts w:ascii="Times New Roman" w:hAnsi="Times New Roman"/>
          <w:sz w:val="24"/>
          <w:lang w:val="en-US"/>
        </w:rPr>
      </w:pPr>
    </w:p>
    <w:p w:rsidR="000D407D" w:rsidRPr="001D420E" w:rsidRDefault="000D407D" w:rsidP="00821B2C">
      <w:pPr>
        <w:pStyle w:val="BodyText"/>
        <w:spacing w:line="360" w:lineRule="auto"/>
        <w:ind w:right="-191"/>
        <w:jc w:val="both"/>
        <w:rPr>
          <w:rFonts w:ascii="Times New Roman" w:hAnsi="Times New Roman"/>
          <w:sz w:val="24"/>
          <w:lang w:val="en-US"/>
        </w:rPr>
      </w:pPr>
    </w:p>
    <w:p w:rsidR="00F9533D" w:rsidRPr="001D420E" w:rsidRDefault="00F9533D" w:rsidP="00821B2C">
      <w:pPr>
        <w:pStyle w:val="BodyText"/>
        <w:spacing w:line="360" w:lineRule="auto"/>
        <w:ind w:right="-694"/>
        <w:rPr>
          <w:rFonts w:ascii="Times New Roman" w:hAnsi="Times New Roman"/>
          <w:sz w:val="24"/>
        </w:rPr>
      </w:pPr>
    </w:p>
    <w:p w:rsidR="00F9533D" w:rsidRPr="008D2255" w:rsidRDefault="008D03FC" w:rsidP="00821B2C">
      <w:pPr>
        <w:pStyle w:val="BodyText"/>
        <w:spacing w:line="360" w:lineRule="auto"/>
        <w:ind w:right="-694"/>
        <w:jc w:val="both"/>
        <w:rPr>
          <w:rFonts w:ascii="Times New Roman" w:hAnsi="Times New Roman"/>
          <w:b/>
          <w:bCs/>
          <w:sz w:val="24"/>
          <w:lang w:val="mk-MK"/>
        </w:rPr>
      </w:pPr>
      <w:r w:rsidRPr="008D2255">
        <w:rPr>
          <w:rFonts w:ascii="Times New Roman" w:hAnsi="Times New Roman"/>
          <w:b/>
          <w:bCs/>
          <w:sz w:val="24"/>
        </w:rPr>
        <w:t>01. 04. Позитивни и негативни  елементи  и те</w:t>
      </w:r>
      <w:r w:rsidRPr="008D2255">
        <w:rPr>
          <w:rFonts w:ascii="Times New Roman" w:hAnsi="Times New Roman"/>
          <w:b/>
          <w:bCs/>
          <w:sz w:val="24"/>
          <w:lang w:val="mk-MK"/>
        </w:rPr>
        <w:t>ш</w:t>
      </w:r>
      <w:r w:rsidR="00F6543E" w:rsidRPr="008D2255">
        <w:rPr>
          <w:rFonts w:ascii="Times New Roman" w:hAnsi="Times New Roman"/>
          <w:b/>
          <w:bCs/>
          <w:sz w:val="24"/>
        </w:rPr>
        <w:t>котии во работата на Комисијата</w:t>
      </w:r>
    </w:p>
    <w:p w:rsidR="00F9533D" w:rsidRPr="001D420E" w:rsidRDefault="00F9533D" w:rsidP="00821B2C">
      <w:pPr>
        <w:pStyle w:val="BodyText"/>
        <w:spacing w:line="360" w:lineRule="auto"/>
        <w:ind w:right="-694"/>
        <w:rPr>
          <w:rFonts w:ascii="Times New Roman" w:hAnsi="Times New Roman"/>
          <w:sz w:val="24"/>
        </w:rPr>
      </w:pPr>
    </w:p>
    <w:p w:rsidR="00991A53" w:rsidRPr="001D420E" w:rsidRDefault="008D03FC" w:rsidP="00821B2C">
      <w:pPr>
        <w:pStyle w:val="BodyText"/>
        <w:spacing w:line="360" w:lineRule="auto"/>
        <w:ind w:right="-694"/>
        <w:rPr>
          <w:rFonts w:ascii="Times New Roman" w:hAnsi="Times New Roman"/>
          <w:b/>
          <w:sz w:val="24"/>
          <w:lang w:val="ru-RU"/>
        </w:rPr>
      </w:pPr>
      <w:r w:rsidRPr="001D420E">
        <w:rPr>
          <w:rFonts w:ascii="Times New Roman" w:hAnsi="Times New Roman"/>
          <w:sz w:val="24"/>
          <w:lang w:val="ru-RU"/>
        </w:rPr>
        <w:t xml:space="preserve">а) </w:t>
      </w:r>
      <w:r w:rsidRPr="001D420E">
        <w:rPr>
          <w:rFonts w:ascii="Times New Roman" w:hAnsi="Times New Roman"/>
          <w:sz w:val="24"/>
          <w:lang w:val="ru-RU"/>
        </w:rPr>
        <w:tab/>
      </w:r>
      <w:r w:rsidRPr="001D420E">
        <w:rPr>
          <w:rFonts w:ascii="Times New Roman" w:hAnsi="Times New Roman"/>
          <w:b/>
          <w:sz w:val="24"/>
          <w:lang w:val="ru-RU"/>
        </w:rPr>
        <w:t>Позитивни елем</w:t>
      </w:r>
      <w:r w:rsidR="00FA7FC3" w:rsidRPr="001D420E">
        <w:rPr>
          <w:rFonts w:ascii="Times New Roman" w:hAnsi="Times New Roman"/>
          <w:b/>
          <w:sz w:val="24"/>
          <w:lang w:val="ru-RU"/>
        </w:rPr>
        <w:t>енти</w:t>
      </w:r>
      <w:r w:rsidRPr="001D420E">
        <w:rPr>
          <w:rFonts w:ascii="Times New Roman" w:hAnsi="Times New Roman"/>
          <w:b/>
          <w:sz w:val="24"/>
          <w:lang w:val="ru-RU"/>
        </w:rPr>
        <w:t>:</w:t>
      </w:r>
    </w:p>
    <w:p w:rsidR="00F9533D" w:rsidRPr="001D420E" w:rsidRDefault="00187022" w:rsidP="00821B2C">
      <w:pPr>
        <w:pStyle w:val="BodyText"/>
        <w:spacing w:line="360" w:lineRule="auto"/>
        <w:ind w:right="-191" w:firstLine="705"/>
        <w:jc w:val="both"/>
        <w:rPr>
          <w:rFonts w:ascii="Times New Roman" w:hAnsi="Times New Roman"/>
          <w:sz w:val="24"/>
        </w:rPr>
      </w:pPr>
      <w:r w:rsidRPr="001D420E">
        <w:rPr>
          <w:rFonts w:ascii="Times New Roman" w:hAnsi="Times New Roman"/>
          <w:sz w:val="24"/>
          <w:lang w:val="mk-MK"/>
        </w:rPr>
        <w:t xml:space="preserve">- </w:t>
      </w:r>
      <w:r w:rsidR="00471961" w:rsidRPr="001D420E">
        <w:rPr>
          <w:rFonts w:ascii="Times New Roman" w:hAnsi="Times New Roman"/>
          <w:sz w:val="24"/>
          <w:lang w:val="mk-MK"/>
        </w:rPr>
        <w:t>Подготвеност</w:t>
      </w:r>
      <w:r w:rsidR="008D03FC" w:rsidRPr="001D420E">
        <w:rPr>
          <w:rFonts w:ascii="Times New Roman" w:hAnsi="Times New Roman"/>
          <w:sz w:val="24"/>
        </w:rPr>
        <w:t xml:space="preserve"> на Управниот </w:t>
      </w:r>
      <w:r w:rsidR="008D2255">
        <w:rPr>
          <w:rFonts w:ascii="Times New Roman" w:hAnsi="Times New Roman"/>
          <w:sz w:val="24"/>
          <w:lang w:val="mk-MK"/>
        </w:rPr>
        <w:t>о</w:t>
      </w:r>
      <w:r w:rsidR="008D03FC" w:rsidRPr="001D420E">
        <w:rPr>
          <w:rFonts w:ascii="Times New Roman" w:hAnsi="Times New Roman"/>
          <w:sz w:val="24"/>
        </w:rPr>
        <w:t>дбор на Универзитетот</w:t>
      </w:r>
      <w:r w:rsidR="00E17E3F" w:rsidRPr="001D420E">
        <w:rPr>
          <w:rFonts w:ascii="Times New Roman" w:hAnsi="Times New Roman"/>
          <w:sz w:val="24"/>
          <w:lang w:val="mk-MK"/>
        </w:rPr>
        <w:t>, на ректорската управа како и лично на р</w:t>
      </w:r>
      <w:r w:rsidR="00751E8E" w:rsidRPr="001D420E">
        <w:rPr>
          <w:rFonts w:ascii="Times New Roman" w:hAnsi="Times New Roman"/>
          <w:sz w:val="24"/>
          <w:lang w:val="mk-MK"/>
        </w:rPr>
        <w:t>екторот</w:t>
      </w:r>
      <w:r w:rsidR="00E17E3F" w:rsidRPr="001D420E">
        <w:rPr>
          <w:rFonts w:ascii="Times New Roman" w:hAnsi="Times New Roman"/>
          <w:sz w:val="24"/>
          <w:lang w:val="mk-MK"/>
        </w:rPr>
        <w:t>,</w:t>
      </w:r>
      <w:r w:rsidR="008D03FC" w:rsidRPr="001D420E">
        <w:rPr>
          <w:rFonts w:ascii="Times New Roman" w:hAnsi="Times New Roman"/>
          <w:sz w:val="24"/>
        </w:rPr>
        <w:t xml:space="preserve"> целосно да се под</w:t>
      </w:r>
      <w:r w:rsidR="00B357E6" w:rsidRPr="001D420E">
        <w:rPr>
          <w:rFonts w:ascii="Times New Roman" w:hAnsi="Times New Roman"/>
          <w:sz w:val="24"/>
          <w:lang w:val="mk-MK"/>
        </w:rPr>
        <w:t>д</w:t>
      </w:r>
      <w:r w:rsidR="008D03FC" w:rsidRPr="001D420E">
        <w:rPr>
          <w:rFonts w:ascii="Times New Roman" w:hAnsi="Times New Roman"/>
          <w:sz w:val="24"/>
        </w:rPr>
        <w:t>ржи овој процес;</w:t>
      </w:r>
    </w:p>
    <w:p w:rsidR="00F9533D" w:rsidRPr="001D420E" w:rsidRDefault="00187022" w:rsidP="00821B2C">
      <w:pPr>
        <w:pStyle w:val="BodyText"/>
        <w:spacing w:line="360" w:lineRule="auto"/>
        <w:ind w:right="-191" w:firstLine="705"/>
        <w:jc w:val="both"/>
        <w:rPr>
          <w:rFonts w:ascii="Times New Roman" w:hAnsi="Times New Roman"/>
          <w:sz w:val="24"/>
        </w:rPr>
      </w:pPr>
      <w:r w:rsidRPr="001D420E">
        <w:rPr>
          <w:rFonts w:ascii="Times New Roman" w:hAnsi="Times New Roman"/>
          <w:sz w:val="24"/>
          <w:lang w:val="mk-MK"/>
        </w:rPr>
        <w:t xml:space="preserve">- </w:t>
      </w:r>
      <w:r w:rsidR="00471961" w:rsidRPr="001D420E">
        <w:rPr>
          <w:rFonts w:ascii="Times New Roman" w:hAnsi="Times New Roman"/>
          <w:sz w:val="24"/>
          <w:lang w:val="mk-MK"/>
        </w:rPr>
        <w:t>подготвеност</w:t>
      </w:r>
      <w:r w:rsidR="008D03FC" w:rsidRPr="001D420E">
        <w:rPr>
          <w:rFonts w:ascii="Times New Roman" w:hAnsi="Times New Roman"/>
          <w:sz w:val="24"/>
        </w:rPr>
        <w:t xml:space="preserve"> на сите членови на </w:t>
      </w:r>
      <w:r w:rsidR="008B5444">
        <w:rPr>
          <w:rFonts w:ascii="Times New Roman" w:hAnsi="Times New Roman"/>
          <w:sz w:val="24"/>
          <w:lang w:val="mk-MK"/>
        </w:rPr>
        <w:t>к</w:t>
      </w:r>
      <w:r w:rsidR="008D03FC" w:rsidRPr="001D420E">
        <w:rPr>
          <w:rFonts w:ascii="Times New Roman" w:hAnsi="Times New Roman"/>
          <w:sz w:val="24"/>
        </w:rPr>
        <w:t>омисиите</w:t>
      </w:r>
      <w:r w:rsidR="008B5444">
        <w:rPr>
          <w:rFonts w:ascii="Times New Roman" w:hAnsi="Times New Roman"/>
          <w:sz w:val="24"/>
          <w:lang w:val="mk-MK"/>
        </w:rPr>
        <w:t xml:space="preserve"> за самоевалуација формирани на ниво на</w:t>
      </w:r>
      <w:r w:rsidR="008D03FC" w:rsidRPr="001D420E">
        <w:rPr>
          <w:rFonts w:ascii="Times New Roman" w:hAnsi="Times New Roman"/>
          <w:sz w:val="24"/>
        </w:rPr>
        <w:t xml:space="preserve"> факултети</w:t>
      </w:r>
      <w:r w:rsidR="008B5444">
        <w:rPr>
          <w:rFonts w:ascii="Times New Roman" w:hAnsi="Times New Roman"/>
          <w:sz w:val="24"/>
          <w:lang w:val="mk-MK"/>
        </w:rPr>
        <w:t>те</w:t>
      </w:r>
      <w:r w:rsidR="008D03FC" w:rsidRPr="001D420E">
        <w:rPr>
          <w:rFonts w:ascii="Times New Roman" w:hAnsi="Times New Roman"/>
          <w:sz w:val="24"/>
        </w:rPr>
        <w:t xml:space="preserve"> целосно да се ангажираат во работата на соодветната комисија;</w:t>
      </w:r>
    </w:p>
    <w:p w:rsidR="00F9533D" w:rsidRPr="008B5444" w:rsidRDefault="00187022" w:rsidP="00821B2C">
      <w:pPr>
        <w:pStyle w:val="BodyText"/>
        <w:spacing w:line="360" w:lineRule="auto"/>
        <w:ind w:right="-191" w:firstLine="705"/>
        <w:jc w:val="both"/>
        <w:rPr>
          <w:rFonts w:ascii="Times New Roman" w:hAnsi="Times New Roman"/>
          <w:sz w:val="24"/>
          <w:lang w:val="mk-MK"/>
        </w:rPr>
      </w:pPr>
      <w:r w:rsidRPr="001D420E">
        <w:rPr>
          <w:rFonts w:ascii="Times New Roman" w:hAnsi="Times New Roman"/>
          <w:sz w:val="24"/>
          <w:lang w:val="mk-MK"/>
        </w:rPr>
        <w:t xml:space="preserve">- </w:t>
      </w:r>
      <w:r w:rsidR="00471961" w:rsidRPr="001D420E">
        <w:rPr>
          <w:rFonts w:ascii="Times New Roman" w:hAnsi="Times New Roman"/>
          <w:sz w:val="24"/>
          <w:lang w:val="mk-MK"/>
        </w:rPr>
        <w:t>подготвеност</w:t>
      </w:r>
      <w:r w:rsidR="008D03FC" w:rsidRPr="001D420E">
        <w:rPr>
          <w:rFonts w:ascii="Times New Roman" w:hAnsi="Times New Roman"/>
          <w:sz w:val="24"/>
        </w:rPr>
        <w:t xml:space="preserve">  на анкетираните студенти отворено да го искажат своето мислење за квалитетот на наставниот кадар и за квалитетот на наставата  </w:t>
      </w:r>
      <w:r w:rsidR="008D03FC" w:rsidRPr="001D420E">
        <w:rPr>
          <w:rFonts w:ascii="Times New Roman" w:hAnsi="Times New Roman"/>
          <w:sz w:val="24"/>
          <w:lang w:val="mk-MK"/>
        </w:rPr>
        <w:t>ш</w:t>
      </w:r>
      <w:r w:rsidR="008D03FC" w:rsidRPr="001D420E">
        <w:rPr>
          <w:rFonts w:ascii="Times New Roman" w:hAnsi="Times New Roman"/>
          <w:sz w:val="24"/>
        </w:rPr>
        <w:t>то тие ја изведуваат, како и</w:t>
      </w:r>
      <w:r w:rsidR="008D2255">
        <w:rPr>
          <w:rFonts w:ascii="Times New Roman" w:hAnsi="Times New Roman"/>
          <w:sz w:val="24"/>
          <w:lang w:val="mk-MK"/>
        </w:rPr>
        <w:t xml:space="preserve"> </w:t>
      </w:r>
      <w:r w:rsidR="008D2255">
        <w:rPr>
          <w:rFonts w:ascii="Times New Roman" w:hAnsi="Times New Roman"/>
          <w:sz w:val="24"/>
          <w:lang w:val="mk-MK"/>
        </w:rPr>
        <w:lastRenderedPageBreak/>
        <w:t>д</w:t>
      </w:r>
      <w:r w:rsidR="008D03FC" w:rsidRPr="001D420E">
        <w:rPr>
          <w:rFonts w:ascii="Times New Roman" w:hAnsi="Times New Roman"/>
          <w:sz w:val="24"/>
        </w:rPr>
        <w:t>а дадат целосни одговори на сите пра</w:t>
      </w:r>
      <w:r w:rsidR="008D03FC" w:rsidRPr="001D420E">
        <w:rPr>
          <w:rFonts w:ascii="Times New Roman" w:hAnsi="Times New Roman"/>
          <w:sz w:val="24"/>
          <w:lang w:val="mk-MK"/>
        </w:rPr>
        <w:t>ш</w:t>
      </w:r>
      <w:r w:rsidR="008D03FC" w:rsidRPr="001D420E">
        <w:rPr>
          <w:rFonts w:ascii="Times New Roman" w:hAnsi="Times New Roman"/>
          <w:sz w:val="24"/>
        </w:rPr>
        <w:t xml:space="preserve">ања </w:t>
      </w:r>
      <w:r w:rsidR="008B5444">
        <w:rPr>
          <w:rFonts w:ascii="Times New Roman" w:hAnsi="Times New Roman"/>
          <w:sz w:val="24"/>
          <w:lang w:val="mk-MK"/>
        </w:rPr>
        <w:t>кои се содржани</w:t>
      </w:r>
      <w:r w:rsidR="008D03FC" w:rsidRPr="001D420E">
        <w:rPr>
          <w:rFonts w:ascii="Times New Roman" w:hAnsi="Times New Roman"/>
          <w:sz w:val="24"/>
        </w:rPr>
        <w:t xml:space="preserve"> во </w:t>
      </w:r>
      <w:r w:rsidR="008B5444">
        <w:rPr>
          <w:rFonts w:ascii="Times New Roman" w:hAnsi="Times New Roman"/>
          <w:sz w:val="24"/>
          <w:lang w:val="mk-MK"/>
        </w:rPr>
        <w:t xml:space="preserve">анонимните </w:t>
      </w:r>
      <w:r w:rsidR="008D03FC" w:rsidRPr="001D420E">
        <w:rPr>
          <w:rFonts w:ascii="Times New Roman" w:hAnsi="Times New Roman"/>
          <w:sz w:val="24"/>
        </w:rPr>
        <w:t>анкетни</w:t>
      </w:r>
      <w:r w:rsidR="008B5444">
        <w:rPr>
          <w:rFonts w:ascii="Times New Roman" w:hAnsi="Times New Roman"/>
          <w:sz w:val="24"/>
          <w:lang w:val="mk-MK"/>
        </w:rPr>
        <w:t xml:space="preserve"> прашалници.</w:t>
      </w:r>
    </w:p>
    <w:p w:rsidR="00DA523E" w:rsidRPr="001D420E" w:rsidRDefault="00DA523E" w:rsidP="00821B2C">
      <w:pPr>
        <w:pStyle w:val="BodyText"/>
        <w:spacing w:line="360" w:lineRule="auto"/>
        <w:ind w:right="-694" w:firstLine="705"/>
        <w:jc w:val="both"/>
        <w:rPr>
          <w:rFonts w:ascii="Times New Roman" w:hAnsi="Times New Roman"/>
          <w:sz w:val="24"/>
          <w:lang w:val="mk-MK"/>
        </w:rPr>
      </w:pPr>
    </w:p>
    <w:p w:rsidR="00991A53" w:rsidRPr="001D420E" w:rsidRDefault="008D03FC" w:rsidP="00821B2C">
      <w:pPr>
        <w:pStyle w:val="BodyText"/>
        <w:spacing w:line="360" w:lineRule="auto"/>
        <w:ind w:right="-694"/>
        <w:rPr>
          <w:rFonts w:ascii="Times New Roman" w:hAnsi="Times New Roman"/>
          <w:sz w:val="24"/>
          <w:lang w:val="mk-MK"/>
        </w:rPr>
      </w:pPr>
      <w:r w:rsidRPr="001D420E">
        <w:rPr>
          <w:rFonts w:ascii="Times New Roman" w:hAnsi="Times New Roman"/>
          <w:sz w:val="24"/>
        </w:rPr>
        <w:t xml:space="preserve">б)       </w:t>
      </w:r>
      <w:r w:rsidRPr="001D420E">
        <w:rPr>
          <w:rFonts w:ascii="Times New Roman" w:hAnsi="Times New Roman"/>
          <w:b/>
          <w:sz w:val="24"/>
        </w:rPr>
        <w:t>Негативни елементи</w:t>
      </w:r>
      <w:r w:rsidRPr="001D420E">
        <w:rPr>
          <w:rFonts w:ascii="Times New Roman" w:hAnsi="Times New Roman"/>
          <w:sz w:val="24"/>
        </w:rPr>
        <w:t>:</w:t>
      </w:r>
    </w:p>
    <w:p w:rsidR="00F9533D" w:rsidRPr="001D420E" w:rsidRDefault="00751E8E" w:rsidP="00821B2C">
      <w:pPr>
        <w:pStyle w:val="BodyText"/>
        <w:spacing w:line="360" w:lineRule="auto"/>
        <w:ind w:right="-191" w:firstLine="708"/>
        <w:jc w:val="both"/>
        <w:rPr>
          <w:rFonts w:ascii="Times New Roman" w:hAnsi="Times New Roman"/>
          <w:sz w:val="24"/>
        </w:rPr>
      </w:pPr>
      <w:r w:rsidRPr="001D420E">
        <w:rPr>
          <w:rFonts w:ascii="Times New Roman" w:hAnsi="Times New Roman"/>
          <w:sz w:val="24"/>
          <w:lang w:val="mk-MK"/>
        </w:rPr>
        <w:t xml:space="preserve">- </w:t>
      </w:r>
      <w:r w:rsidR="00471961" w:rsidRPr="001D420E">
        <w:rPr>
          <w:rFonts w:ascii="Times New Roman" w:hAnsi="Times New Roman"/>
          <w:sz w:val="24"/>
          <w:lang w:val="mk-MK"/>
        </w:rPr>
        <w:t>н</w:t>
      </w:r>
      <w:r w:rsidR="008D03FC" w:rsidRPr="001D420E">
        <w:rPr>
          <w:rFonts w:ascii="Times New Roman" w:hAnsi="Times New Roman"/>
          <w:sz w:val="24"/>
        </w:rPr>
        <w:t>е</w:t>
      </w:r>
      <w:r w:rsidR="002240DF" w:rsidRPr="001D420E">
        <w:rPr>
          <w:rFonts w:ascii="Times New Roman" w:hAnsi="Times New Roman"/>
          <w:sz w:val="24"/>
          <w:lang w:val="mk-MK"/>
        </w:rPr>
        <w:t>пот</w:t>
      </w:r>
      <w:r w:rsidR="008D2255">
        <w:rPr>
          <w:rFonts w:ascii="Times New Roman" w:hAnsi="Times New Roman"/>
          <w:sz w:val="24"/>
          <w:lang w:val="mk-MK"/>
        </w:rPr>
        <w:t>по</w:t>
      </w:r>
      <w:r w:rsidR="002240DF" w:rsidRPr="001D420E">
        <w:rPr>
          <w:rFonts w:ascii="Times New Roman" w:hAnsi="Times New Roman"/>
          <w:sz w:val="24"/>
          <w:lang w:val="mk-MK"/>
        </w:rPr>
        <w:t xml:space="preserve">лно и ненавремено </w:t>
      </w:r>
      <w:r w:rsidR="008D03FC" w:rsidRPr="001D420E">
        <w:rPr>
          <w:rFonts w:ascii="Times New Roman" w:hAnsi="Times New Roman"/>
          <w:sz w:val="24"/>
        </w:rPr>
        <w:t xml:space="preserve">исполнување на превземените обврски на некои членови на </w:t>
      </w:r>
      <w:r w:rsidR="00F02D4A">
        <w:rPr>
          <w:rFonts w:ascii="Times New Roman" w:hAnsi="Times New Roman"/>
          <w:sz w:val="24"/>
          <w:lang w:val="mk-MK"/>
        </w:rPr>
        <w:t>комисиите, како и на дел од наставниот кадар во однос на пополнување на прашалникот за академските перформанси на наставниот и соработничкиот кадар</w:t>
      </w:r>
      <w:r w:rsidR="008D03FC" w:rsidRPr="001D420E">
        <w:rPr>
          <w:rFonts w:ascii="Times New Roman" w:hAnsi="Times New Roman"/>
          <w:sz w:val="24"/>
        </w:rPr>
        <w:t>;</w:t>
      </w:r>
    </w:p>
    <w:p w:rsidR="002F3086" w:rsidRDefault="002F3086" w:rsidP="00821B2C">
      <w:pPr>
        <w:pStyle w:val="BodyText"/>
        <w:spacing w:line="360" w:lineRule="auto"/>
        <w:ind w:right="-191"/>
        <w:jc w:val="both"/>
        <w:rPr>
          <w:rFonts w:ascii="Times New Roman" w:hAnsi="Times New Roman"/>
          <w:sz w:val="24"/>
        </w:rPr>
      </w:pPr>
    </w:p>
    <w:p w:rsidR="002F3086" w:rsidRDefault="002F3086" w:rsidP="00821B2C">
      <w:pPr>
        <w:pStyle w:val="BodyText"/>
        <w:spacing w:line="360" w:lineRule="auto"/>
        <w:ind w:right="-191"/>
        <w:jc w:val="both"/>
        <w:rPr>
          <w:rFonts w:ascii="Times New Roman" w:hAnsi="Times New Roman"/>
          <w:sz w:val="24"/>
        </w:rPr>
      </w:pPr>
    </w:p>
    <w:p w:rsidR="008D2255" w:rsidRDefault="008D2255" w:rsidP="00821B2C">
      <w:pPr>
        <w:pStyle w:val="BodyText"/>
        <w:spacing w:line="360" w:lineRule="auto"/>
        <w:ind w:right="-191"/>
        <w:jc w:val="both"/>
        <w:rPr>
          <w:rFonts w:ascii="Times New Roman" w:hAnsi="Times New Roman"/>
          <w:sz w:val="24"/>
        </w:rPr>
      </w:pPr>
    </w:p>
    <w:p w:rsidR="008D2255" w:rsidRDefault="008D2255" w:rsidP="00821B2C">
      <w:pPr>
        <w:pStyle w:val="BodyText"/>
        <w:spacing w:line="360" w:lineRule="auto"/>
        <w:ind w:right="-191"/>
        <w:jc w:val="both"/>
        <w:rPr>
          <w:rFonts w:ascii="Times New Roman" w:hAnsi="Times New Roman"/>
          <w:sz w:val="24"/>
        </w:rPr>
      </w:pPr>
    </w:p>
    <w:p w:rsidR="00844029" w:rsidRDefault="00844029" w:rsidP="00844029">
      <w:pPr>
        <w:pStyle w:val="BodyText"/>
        <w:spacing w:line="360" w:lineRule="auto"/>
        <w:ind w:right="-694"/>
        <w:rPr>
          <w:rFonts w:ascii="Times New Roman" w:hAnsi="Times New Roman"/>
          <w:b/>
          <w:bCs/>
          <w:sz w:val="24"/>
          <w:lang w:val="en-US"/>
        </w:rPr>
      </w:pPr>
      <w:r w:rsidRPr="001D420E">
        <w:rPr>
          <w:rFonts w:ascii="Times New Roman" w:hAnsi="Times New Roman"/>
          <w:b/>
          <w:bCs/>
          <w:sz w:val="24"/>
        </w:rPr>
        <w:t>02. МИСИЈА И СТРАТЕГИЈА НА  УНИВЕРЗИТЕТОТ</w:t>
      </w:r>
    </w:p>
    <w:p w:rsidR="00844029" w:rsidRPr="00844029" w:rsidRDefault="00844029" w:rsidP="00844029">
      <w:pPr>
        <w:pStyle w:val="BodyText"/>
        <w:spacing w:line="360" w:lineRule="auto"/>
        <w:ind w:right="-694"/>
        <w:rPr>
          <w:rFonts w:ascii="Times New Roman" w:hAnsi="Times New Roman"/>
          <w:b/>
          <w:bCs/>
          <w:sz w:val="24"/>
          <w:lang w:val="en-US"/>
        </w:rPr>
      </w:pPr>
    </w:p>
    <w:p w:rsidR="00F9533D" w:rsidRPr="001D420E" w:rsidRDefault="00F9533D" w:rsidP="00821B2C">
      <w:pPr>
        <w:pStyle w:val="BodyText"/>
        <w:spacing w:line="360" w:lineRule="auto"/>
        <w:ind w:right="-694"/>
        <w:rPr>
          <w:rFonts w:ascii="Times New Roman" w:hAnsi="Times New Roman"/>
          <w:sz w:val="24"/>
        </w:rPr>
      </w:pPr>
    </w:p>
    <w:p w:rsidR="00F9533D" w:rsidRPr="001D420E" w:rsidRDefault="008D03FC" w:rsidP="00821B2C">
      <w:pPr>
        <w:pStyle w:val="BodyText"/>
        <w:spacing w:line="360" w:lineRule="auto"/>
        <w:ind w:right="-694"/>
        <w:rPr>
          <w:rFonts w:ascii="Times New Roman" w:hAnsi="Times New Roman"/>
          <w:b/>
          <w:bCs/>
          <w:sz w:val="24"/>
        </w:rPr>
      </w:pPr>
      <w:r w:rsidRPr="001D420E">
        <w:rPr>
          <w:rFonts w:ascii="Times New Roman" w:hAnsi="Times New Roman"/>
          <w:b/>
          <w:bCs/>
          <w:sz w:val="24"/>
        </w:rPr>
        <w:t xml:space="preserve">02. 01. </w:t>
      </w:r>
      <w:r w:rsidRPr="001D420E">
        <w:rPr>
          <w:rFonts w:ascii="Times New Roman Bold" w:hAnsi="Times New Roman Bold"/>
          <w:b/>
          <w:bCs/>
          <w:caps/>
          <w:sz w:val="24"/>
        </w:rPr>
        <w:t>Мисија и цели на Универзитетот</w:t>
      </w:r>
    </w:p>
    <w:p w:rsidR="00F9533D" w:rsidRPr="001D420E" w:rsidRDefault="00F9533D" w:rsidP="00821B2C">
      <w:pPr>
        <w:pStyle w:val="BodyText"/>
        <w:spacing w:line="360" w:lineRule="auto"/>
        <w:ind w:right="-694"/>
        <w:rPr>
          <w:rFonts w:ascii="Times New Roman" w:hAnsi="Times New Roman"/>
          <w:sz w:val="24"/>
        </w:rPr>
      </w:pPr>
    </w:p>
    <w:p w:rsidR="00F9533D" w:rsidRPr="001D420E" w:rsidRDefault="008D03FC" w:rsidP="00821B2C">
      <w:pPr>
        <w:pStyle w:val="BodyText"/>
        <w:spacing w:line="360" w:lineRule="auto"/>
        <w:ind w:right="-191" w:firstLine="705"/>
        <w:jc w:val="both"/>
        <w:rPr>
          <w:rFonts w:ascii="Times New Roman" w:hAnsi="Times New Roman"/>
          <w:sz w:val="24"/>
        </w:rPr>
      </w:pPr>
      <w:r w:rsidRPr="001D420E">
        <w:rPr>
          <w:rFonts w:ascii="Times New Roman" w:hAnsi="Times New Roman"/>
          <w:sz w:val="24"/>
        </w:rPr>
        <w:t>Мисијата на Универзитетот произлезе од  анализата на околностите  во кои</w:t>
      </w:r>
      <w:r w:rsidRPr="001D420E">
        <w:rPr>
          <w:rFonts w:ascii="Times New Roman" w:hAnsi="Times New Roman"/>
          <w:sz w:val="24"/>
          <w:lang w:val="mk-MK"/>
        </w:rPr>
        <w:t>ш</w:t>
      </w:r>
      <w:r w:rsidRPr="001D420E">
        <w:rPr>
          <w:rFonts w:ascii="Times New Roman" w:hAnsi="Times New Roman"/>
          <w:sz w:val="24"/>
        </w:rPr>
        <w:t>то тој се појави</w:t>
      </w:r>
      <w:r w:rsidR="00C03823" w:rsidRPr="001D420E">
        <w:rPr>
          <w:rFonts w:ascii="Times New Roman" w:hAnsi="Times New Roman"/>
          <w:sz w:val="24"/>
          <w:lang w:val="mk-MK"/>
        </w:rPr>
        <w:t xml:space="preserve"> во почетокот на овој век</w:t>
      </w:r>
      <w:r w:rsidRPr="001D420E">
        <w:rPr>
          <w:rFonts w:ascii="Times New Roman" w:hAnsi="Times New Roman"/>
          <w:sz w:val="24"/>
        </w:rPr>
        <w:t xml:space="preserve">: </w:t>
      </w:r>
    </w:p>
    <w:p w:rsidR="00F9533D" w:rsidRPr="001D420E" w:rsidRDefault="00187022" w:rsidP="00821B2C">
      <w:pPr>
        <w:pStyle w:val="BodyText"/>
        <w:spacing w:line="360" w:lineRule="auto"/>
        <w:ind w:right="-191" w:firstLine="705"/>
        <w:jc w:val="both"/>
        <w:rPr>
          <w:rFonts w:ascii="Times New Roman" w:hAnsi="Times New Roman"/>
          <w:sz w:val="24"/>
        </w:rPr>
      </w:pPr>
      <w:r w:rsidRPr="001D420E">
        <w:rPr>
          <w:rFonts w:ascii="Times New Roman" w:hAnsi="Times New Roman"/>
          <w:sz w:val="24"/>
          <w:lang w:val="mk-MK"/>
        </w:rPr>
        <w:t xml:space="preserve">- </w:t>
      </w:r>
      <w:r w:rsidR="008D03FC" w:rsidRPr="001D420E">
        <w:rPr>
          <w:rFonts w:ascii="Times New Roman" w:hAnsi="Times New Roman"/>
          <w:sz w:val="24"/>
        </w:rPr>
        <w:t xml:space="preserve">Република Македонија </w:t>
      </w:r>
      <w:r w:rsidR="004156FA" w:rsidRPr="001D420E">
        <w:rPr>
          <w:rFonts w:ascii="Times New Roman" w:hAnsi="Times New Roman"/>
          <w:sz w:val="24"/>
          <w:lang w:val="mk-MK"/>
        </w:rPr>
        <w:t xml:space="preserve">беше </w:t>
      </w:r>
      <w:r w:rsidR="008D03FC" w:rsidRPr="001D420E">
        <w:rPr>
          <w:rFonts w:ascii="Times New Roman" w:hAnsi="Times New Roman"/>
          <w:sz w:val="24"/>
        </w:rPr>
        <w:t>земја со најниз</w:t>
      </w:r>
      <w:r w:rsidR="004156FA" w:rsidRPr="001D420E">
        <w:rPr>
          <w:rFonts w:ascii="Times New Roman" w:hAnsi="Times New Roman"/>
          <w:sz w:val="24"/>
          <w:lang w:val="mk-MK"/>
        </w:rPr>
        <w:t>о</w:t>
      </w:r>
      <w:r w:rsidR="008D03FC" w:rsidRPr="001D420E">
        <w:rPr>
          <w:rFonts w:ascii="Times New Roman" w:hAnsi="Times New Roman"/>
          <w:sz w:val="24"/>
        </w:rPr>
        <w:t>к процент на високообразовано население од вкупнниот број жители</w:t>
      </w:r>
      <w:r w:rsidR="004156FA" w:rsidRPr="001D420E">
        <w:rPr>
          <w:rFonts w:ascii="Times New Roman" w:hAnsi="Times New Roman"/>
          <w:sz w:val="24"/>
          <w:lang w:val="mk-MK"/>
        </w:rPr>
        <w:t xml:space="preserve"> (во 2000 год.)</w:t>
      </w:r>
      <w:r w:rsidR="008D03FC" w:rsidRPr="001D420E">
        <w:rPr>
          <w:rFonts w:ascii="Times New Roman" w:hAnsi="Times New Roman"/>
          <w:sz w:val="24"/>
        </w:rPr>
        <w:t>;</w:t>
      </w:r>
    </w:p>
    <w:p w:rsidR="00F9533D" w:rsidRPr="001D420E" w:rsidRDefault="00187022" w:rsidP="00821B2C">
      <w:pPr>
        <w:pStyle w:val="BodyText"/>
        <w:spacing w:line="360" w:lineRule="auto"/>
        <w:ind w:right="-191" w:firstLine="708"/>
        <w:jc w:val="both"/>
        <w:rPr>
          <w:rFonts w:ascii="Times New Roman" w:hAnsi="Times New Roman"/>
          <w:sz w:val="24"/>
        </w:rPr>
      </w:pPr>
      <w:r w:rsidRPr="001D420E">
        <w:rPr>
          <w:rFonts w:ascii="Times New Roman" w:hAnsi="Times New Roman"/>
          <w:sz w:val="24"/>
          <w:lang w:val="mk-MK"/>
        </w:rPr>
        <w:t xml:space="preserve">- </w:t>
      </w:r>
      <w:r w:rsidR="008D03FC" w:rsidRPr="001D420E">
        <w:rPr>
          <w:rFonts w:ascii="Times New Roman" w:hAnsi="Times New Roman"/>
          <w:sz w:val="24"/>
        </w:rPr>
        <w:t xml:space="preserve">недоволно развиена мрежа на високообразовни институции со неповолни состојби  во тие институции во поглед на недостиг на наставен  и соработнички кадар; </w:t>
      </w:r>
    </w:p>
    <w:p w:rsidR="00F9533D" w:rsidRPr="001D420E" w:rsidRDefault="00187022" w:rsidP="00821B2C">
      <w:pPr>
        <w:pStyle w:val="BodyText"/>
        <w:spacing w:line="360" w:lineRule="auto"/>
        <w:ind w:right="-694" w:firstLine="708"/>
        <w:jc w:val="both"/>
        <w:rPr>
          <w:rFonts w:ascii="Times New Roman" w:hAnsi="Times New Roman"/>
          <w:sz w:val="24"/>
        </w:rPr>
      </w:pPr>
      <w:r w:rsidRPr="001D420E">
        <w:rPr>
          <w:rFonts w:ascii="Times New Roman" w:hAnsi="Times New Roman"/>
          <w:sz w:val="24"/>
          <w:lang w:val="mk-MK"/>
        </w:rPr>
        <w:t xml:space="preserve">- </w:t>
      </w:r>
      <w:r w:rsidR="001644C9" w:rsidRPr="001D420E">
        <w:rPr>
          <w:rFonts w:ascii="Times New Roman" w:hAnsi="Times New Roman"/>
          <w:sz w:val="24"/>
          <w:lang w:val="mk-MK"/>
        </w:rPr>
        <w:t xml:space="preserve"> </w:t>
      </w:r>
      <w:r w:rsidR="008D03FC" w:rsidRPr="001D420E">
        <w:rPr>
          <w:rFonts w:ascii="Times New Roman" w:hAnsi="Times New Roman"/>
          <w:sz w:val="24"/>
        </w:rPr>
        <w:t>во најголемиот број од нив недовелен простор за нормално функционирање;</w:t>
      </w:r>
    </w:p>
    <w:p w:rsidR="00F9533D" w:rsidRPr="001D420E" w:rsidRDefault="00187022" w:rsidP="00821B2C">
      <w:pPr>
        <w:pStyle w:val="BodyText"/>
        <w:spacing w:line="360" w:lineRule="auto"/>
        <w:ind w:right="-191" w:firstLine="708"/>
        <w:jc w:val="both"/>
        <w:rPr>
          <w:rFonts w:ascii="Times New Roman" w:hAnsi="Times New Roman"/>
          <w:sz w:val="24"/>
        </w:rPr>
      </w:pPr>
      <w:r w:rsidRPr="001D420E">
        <w:rPr>
          <w:rFonts w:ascii="Times New Roman" w:hAnsi="Times New Roman"/>
          <w:sz w:val="24"/>
          <w:lang w:val="mk-MK"/>
        </w:rPr>
        <w:t xml:space="preserve">- </w:t>
      </w:r>
      <w:r w:rsidR="008D03FC" w:rsidRPr="001D420E">
        <w:rPr>
          <w:rFonts w:ascii="Times New Roman" w:hAnsi="Times New Roman"/>
          <w:sz w:val="24"/>
        </w:rPr>
        <w:t>недоволна современа опрема за изведување  настава</w:t>
      </w:r>
      <w:r w:rsidR="004156FA" w:rsidRPr="001D420E">
        <w:rPr>
          <w:rFonts w:ascii="Times New Roman" w:hAnsi="Times New Roman"/>
          <w:sz w:val="24"/>
          <w:lang w:val="mk-MK"/>
        </w:rPr>
        <w:t xml:space="preserve"> и несоодветни просторни услови</w:t>
      </w:r>
      <w:r w:rsidR="008D03FC" w:rsidRPr="001D420E">
        <w:rPr>
          <w:rFonts w:ascii="Times New Roman" w:hAnsi="Times New Roman"/>
          <w:sz w:val="24"/>
        </w:rPr>
        <w:t xml:space="preserve">; </w:t>
      </w:r>
    </w:p>
    <w:p w:rsidR="00F9533D" w:rsidRPr="001D420E" w:rsidRDefault="00187022" w:rsidP="00821B2C">
      <w:pPr>
        <w:pStyle w:val="BodyText"/>
        <w:spacing w:line="360" w:lineRule="auto"/>
        <w:ind w:right="-694"/>
        <w:jc w:val="both"/>
        <w:rPr>
          <w:rFonts w:ascii="Times New Roman" w:hAnsi="Times New Roman"/>
          <w:sz w:val="24"/>
        </w:rPr>
      </w:pPr>
      <w:r w:rsidRPr="001D420E">
        <w:rPr>
          <w:rFonts w:ascii="Times New Roman" w:hAnsi="Times New Roman"/>
          <w:sz w:val="24"/>
        </w:rPr>
        <w:tab/>
      </w:r>
      <w:r w:rsidRPr="001D420E">
        <w:rPr>
          <w:rFonts w:ascii="Times New Roman" w:hAnsi="Times New Roman"/>
          <w:sz w:val="24"/>
          <w:lang w:val="mk-MK"/>
        </w:rPr>
        <w:t xml:space="preserve">- </w:t>
      </w:r>
      <w:r w:rsidR="008D03FC" w:rsidRPr="001D420E">
        <w:rPr>
          <w:rFonts w:ascii="Times New Roman" w:hAnsi="Times New Roman"/>
          <w:sz w:val="24"/>
        </w:rPr>
        <w:t>низа незастапени наставно-научни дисциплини и слично.</w:t>
      </w:r>
    </w:p>
    <w:p w:rsidR="00F9533D" w:rsidRPr="001D420E" w:rsidRDefault="00187022" w:rsidP="00821B2C">
      <w:pPr>
        <w:pStyle w:val="BodyText"/>
        <w:spacing w:line="360" w:lineRule="auto"/>
        <w:ind w:right="-191" w:firstLine="705"/>
        <w:jc w:val="both"/>
        <w:rPr>
          <w:rFonts w:ascii="Times New Roman" w:hAnsi="Times New Roman"/>
          <w:sz w:val="24"/>
        </w:rPr>
      </w:pPr>
      <w:r w:rsidRPr="001D420E">
        <w:rPr>
          <w:rFonts w:ascii="Times New Roman" w:hAnsi="Times New Roman"/>
          <w:sz w:val="24"/>
          <w:lang w:val="mk-MK"/>
        </w:rPr>
        <w:t xml:space="preserve">- </w:t>
      </w:r>
      <w:r w:rsidR="00813F18" w:rsidRPr="001D420E">
        <w:rPr>
          <w:rFonts w:ascii="Times New Roman" w:hAnsi="Times New Roman"/>
          <w:sz w:val="24"/>
          <w:lang w:val="mk-MK"/>
        </w:rPr>
        <w:t>р</w:t>
      </w:r>
      <w:r w:rsidR="008D03FC" w:rsidRPr="001D420E">
        <w:rPr>
          <w:rFonts w:ascii="Times New Roman" w:hAnsi="Times New Roman"/>
          <w:sz w:val="24"/>
        </w:rPr>
        <w:t>елативно голем број завр</w:t>
      </w:r>
      <w:r w:rsidR="008D03FC" w:rsidRPr="001D420E">
        <w:rPr>
          <w:rFonts w:ascii="Times New Roman" w:hAnsi="Times New Roman"/>
          <w:sz w:val="24"/>
          <w:lang w:val="mk-MK"/>
        </w:rPr>
        <w:t>ш</w:t>
      </w:r>
      <w:r w:rsidR="008D03FC" w:rsidRPr="001D420E">
        <w:rPr>
          <w:rFonts w:ascii="Times New Roman" w:hAnsi="Times New Roman"/>
          <w:sz w:val="24"/>
        </w:rPr>
        <w:t xml:space="preserve">ени ученици од средното образование немаа можност  </w:t>
      </w:r>
      <w:r w:rsidR="00F02D4A">
        <w:rPr>
          <w:rFonts w:ascii="Times New Roman" w:hAnsi="Times New Roman"/>
          <w:sz w:val="24"/>
          <w:lang w:val="mk-MK"/>
        </w:rPr>
        <w:t>д</w:t>
      </w:r>
      <w:r w:rsidR="008D03FC" w:rsidRPr="001D420E">
        <w:rPr>
          <w:rFonts w:ascii="Times New Roman" w:hAnsi="Times New Roman"/>
          <w:sz w:val="24"/>
        </w:rPr>
        <w:t>а се запи</w:t>
      </w:r>
      <w:r w:rsidR="008D03FC" w:rsidRPr="001D420E">
        <w:rPr>
          <w:rFonts w:ascii="Times New Roman" w:hAnsi="Times New Roman"/>
          <w:sz w:val="24"/>
          <w:lang w:val="mk-MK"/>
        </w:rPr>
        <w:t>ш</w:t>
      </w:r>
      <w:r w:rsidR="008D03FC" w:rsidRPr="001D420E">
        <w:rPr>
          <w:rFonts w:ascii="Times New Roman" w:hAnsi="Times New Roman"/>
          <w:sz w:val="24"/>
        </w:rPr>
        <w:t>ат низ</w:t>
      </w:r>
      <w:r w:rsidR="00130FC5" w:rsidRPr="001D420E">
        <w:rPr>
          <w:rFonts w:ascii="Times New Roman" w:hAnsi="Times New Roman"/>
          <w:sz w:val="24"/>
        </w:rPr>
        <w:t xml:space="preserve"> фиксните уписни квоти  на </w:t>
      </w:r>
      <w:r w:rsidR="00DD2741" w:rsidRPr="001D420E">
        <w:rPr>
          <w:rFonts w:ascii="Times New Roman" w:hAnsi="Times New Roman"/>
          <w:sz w:val="24"/>
          <w:lang w:val="mk-MK"/>
        </w:rPr>
        <w:t xml:space="preserve"> високо-образовните установи во Републиката</w:t>
      </w:r>
      <w:r w:rsidR="008D03FC" w:rsidRPr="001D420E">
        <w:rPr>
          <w:rFonts w:ascii="Times New Roman" w:hAnsi="Times New Roman"/>
          <w:sz w:val="24"/>
        </w:rPr>
        <w:t xml:space="preserve"> и беа принудувани да се запи</w:t>
      </w:r>
      <w:r w:rsidR="008D03FC" w:rsidRPr="001D420E">
        <w:rPr>
          <w:rFonts w:ascii="Times New Roman" w:hAnsi="Times New Roman"/>
          <w:sz w:val="24"/>
          <w:lang w:val="mk-MK"/>
        </w:rPr>
        <w:t>ш</w:t>
      </w:r>
      <w:r w:rsidR="008D03FC" w:rsidRPr="001D420E">
        <w:rPr>
          <w:rFonts w:ascii="Times New Roman" w:hAnsi="Times New Roman"/>
          <w:sz w:val="24"/>
        </w:rPr>
        <w:t xml:space="preserve">уваат  во странство или да </w:t>
      </w:r>
      <w:r w:rsidR="00DD2741" w:rsidRPr="001D420E">
        <w:rPr>
          <w:rFonts w:ascii="Times New Roman" w:hAnsi="Times New Roman"/>
          <w:sz w:val="24"/>
          <w:lang w:val="mk-MK"/>
        </w:rPr>
        <w:t xml:space="preserve"> не го продолжуваат образованието.</w:t>
      </w:r>
    </w:p>
    <w:p w:rsidR="00F9533D" w:rsidRPr="00F02D4A" w:rsidRDefault="008D03FC" w:rsidP="00821B2C">
      <w:pPr>
        <w:pStyle w:val="BodyText"/>
        <w:spacing w:line="360" w:lineRule="auto"/>
        <w:ind w:right="-191" w:firstLine="705"/>
        <w:jc w:val="both"/>
        <w:rPr>
          <w:rFonts w:ascii="Times New Roman" w:hAnsi="Times New Roman"/>
          <w:sz w:val="24"/>
          <w:lang w:val="en-US"/>
        </w:rPr>
      </w:pPr>
      <w:r w:rsidRPr="00F02D4A">
        <w:rPr>
          <w:rFonts w:ascii="Times New Roman" w:hAnsi="Times New Roman"/>
          <w:sz w:val="24"/>
        </w:rPr>
        <w:t>Во такви околности, имај</w:t>
      </w:r>
      <w:r w:rsidRPr="00F02D4A">
        <w:rPr>
          <w:rFonts w:ascii="Times New Roman" w:hAnsi="Times New Roman"/>
          <w:sz w:val="24"/>
          <w:lang w:val="mk-MK"/>
        </w:rPr>
        <w:t>ќ</w:t>
      </w:r>
      <w:r w:rsidRPr="00F02D4A">
        <w:rPr>
          <w:rFonts w:ascii="Times New Roman" w:hAnsi="Times New Roman"/>
          <w:sz w:val="24"/>
        </w:rPr>
        <w:t>и предвид дека  високото образование е основната погонска сила која го овозможува сестраниот развој на секое оп</w:t>
      </w:r>
      <w:r w:rsidRPr="00F02D4A">
        <w:rPr>
          <w:rFonts w:ascii="Times New Roman" w:hAnsi="Times New Roman"/>
          <w:sz w:val="24"/>
          <w:lang w:val="mk-MK"/>
        </w:rPr>
        <w:t>ш</w:t>
      </w:r>
      <w:r w:rsidRPr="00F02D4A">
        <w:rPr>
          <w:rFonts w:ascii="Times New Roman" w:hAnsi="Times New Roman"/>
          <w:sz w:val="24"/>
        </w:rPr>
        <w:t>тество, бе</w:t>
      </w:r>
      <w:r w:rsidRPr="00F02D4A">
        <w:rPr>
          <w:rFonts w:ascii="Times New Roman" w:hAnsi="Times New Roman"/>
          <w:sz w:val="24"/>
          <w:lang w:val="mk-MK"/>
        </w:rPr>
        <w:t>ш</w:t>
      </w:r>
      <w:r w:rsidRPr="00F02D4A">
        <w:rPr>
          <w:rFonts w:ascii="Times New Roman" w:hAnsi="Times New Roman"/>
          <w:sz w:val="24"/>
        </w:rPr>
        <w:t>е основана  првата приватна високообразовна институција од јавен карактер, односно,  Факултетот за оп</w:t>
      </w:r>
      <w:r w:rsidRPr="00F02D4A">
        <w:rPr>
          <w:rFonts w:ascii="Times New Roman" w:hAnsi="Times New Roman"/>
          <w:sz w:val="24"/>
          <w:lang w:val="mk-MK"/>
        </w:rPr>
        <w:t>ш</w:t>
      </w:r>
      <w:r w:rsidRPr="00F02D4A">
        <w:rPr>
          <w:rFonts w:ascii="Times New Roman" w:hAnsi="Times New Roman"/>
          <w:sz w:val="24"/>
        </w:rPr>
        <w:t>тествени науки кој</w:t>
      </w:r>
      <w:r w:rsidR="00813F18" w:rsidRPr="00F02D4A">
        <w:rPr>
          <w:rFonts w:ascii="Times New Roman" w:hAnsi="Times New Roman"/>
          <w:sz w:val="24"/>
          <w:lang w:val="mk-MK"/>
        </w:rPr>
        <w:t>,</w:t>
      </w:r>
      <w:r w:rsidR="00FF5FCC" w:rsidRPr="00F02D4A">
        <w:rPr>
          <w:rFonts w:ascii="Times New Roman" w:hAnsi="Times New Roman"/>
          <w:sz w:val="24"/>
        </w:rPr>
        <w:t xml:space="preserve"> набрзо потоа, прерасна во </w:t>
      </w:r>
      <w:r w:rsidR="00FF5FCC" w:rsidRPr="00F02D4A">
        <w:rPr>
          <w:rFonts w:ascii="Times New Roman" w:hAnsi="Times New Roman"/>
          <w:sz w:val="24"/>
          <w:lang w:val="mk-MK"/>
        </w:rPr>
        <w:t>п</w:t>
      </w:r>
      <w:r w:rsidRPr="00F02D4A">
        <w:rPr>
          <w:rFonts w:ascii="Times New Roman" w:hAnsi="Times New Roman"/>
          <w:sz w:val="24"/>
        </w:rPr>
        <w:t xml:space="preserve">рв приватен </w:t>
      </w:r>
      <w:r w:rsidR="004156FA" w:rsidRPr="00F02D4A">
        <w:rPr>
          <w:rFonts w:ascii="Times New Roman" w:hAnsi="Times New Roman"/>
          <w:sz w:val="24"/>
          <w:lang w:val="mk-MK"/>
        </w:rPr>
        <w:t>Е</w:t>
      </w:r>
      <w:r w:rsidRPr="00F02D4A">
        <w:rPr>
          <w:rFonts w:ascii="Times New Roman" w:hAnsi="Times New Roman"/>
          <w:sz w:val="24"/>
        </w:rPr>
        <w:t>вропски универзитет</w:t>
      </w:r>
      <w:r w:rsidR="00FF5FCC" w:rsidRPr="00F02D4A">
        <w:rPr>
          <w:rFonts w:ascii="Times New Roman" w:hAnsi="Times New Roman"/>
          <w:sz w:val="24"/>
          <w:lang w:val="mk-MK"/>
        </w:rPr>
        <w:t xml:space="preserve"> </w:t>
      </w:r>
      <w:r w:rsidR="00FF5FCC" w:rsidRPr="00F02D4A">
        <w:rPr>
          <w:rFonts w:ascii="Times New Roman" w:hAnsi="Times New Roman"/>
          <w:sz w:val="24"/>
          <w:lang w:val="mk-MK"/>
        </w:rPr>
        <w:lastRenderedPageBreak/>
        <w:t>Република Македонија</w:t>
      </w:r>
      <w:r w:rsidR="008D2255">
        <w:rPr>
          <w:rFonts w:ascii="Times New Roman" w:hAnsi="Times New Roman"/>
          <w:sz w:val="24"/>
          <w:lang w:val="mk-MK"/>
        </w:rPr>
        <w:t xml:space="preserve"> </w:t>
      </w:r>
      <w:r w:rsidRPr="00F02D4A">
        <w:rPr>
          <w:rFonts w:ascii="Times New Roman" w:hAnsi="Times New Roman"/>
          <w:sz w:val="24"/>
        </w:rPr>
        <w:t>од чие згаснување директн</w:t>
      </w:r>
      <w:r w:rsidR="00BD6472" w:rsidRPr="00F02D4A">
        <w:rPr>
          <w:rFonts w:ascii="Times New Roman" w:hAnsi="Times New Roman"/>
          <w:sz w:val="24"/>
        </w:rPr>
        <w:t xml:space="preserve">о произлезе Првиот приватен </w:t>
      </w:r>
      <w:r w:rsidR="00BD6472" w:rsidRPr="00F02D4A">
        <w:rPr>
          <w:rFonts w:ascii="Times New Roman" w:hAnsi="Times New Roman"/>
          <w:sz w:val="24"/>
          <w:lang w:val="mk-MK"/>
        </w:rPr>
        <w:t>у</w:t>
      </w:r>
      <w:r w:rsidRPr="00F02D4A">
        <w:rPr>
          <w:rFonts w:ascii="Times New Roman" w:hAnsi="Times New Roman"/>
          <w:sz w:val="24"/>
        </w:rPr>
        <w:t>ниверзитет</w:t>
      </w:r>
      <w:r w:rsidR="00BD6472" w:rsidRPr="00F02D4A">
        <w:rPr>
          <w:rFonts w:ascii="Times New Roman" w:hAnsi="Times New Roman"/>
          <w:sz w:val="24"/>
          <w:lang w:val="mk-MK"/>
        </w:rPr>
        <w:t xml:space="preserve"> – ФОН,</w:t>
      </w:r>
      <w:r w:rsidR="00E54212" w:rsidRPr="00F02D4A">
        <w:rPr>
          <w:rFonts w:ascii="Times New Roman" w:hAnsi="Times New Roman"/>
          <w:sz w:val="24"/>
        </w:rPr>
        <w:t xml:space="preserve"> со </w:t>
      </w:r>
      <w:r w:rsidR="00BD6472" w:rsidRPr="00F02D4A">
        <w:rPr>
          <w:rFonts w:ascii="Times New Roman" w:hAnsi="Times New Roman"/>
          <w:sz w:val="24"/>
        </w:rPr>
        <w:t xml:space="preserve"> це</w:t>
      </w:r>
      <w:r w:rsidR="00E54212" w:rsidRPr="00F02D4A">
        <w:rPr>
          <w:rFonts w:ascii="Times New Roman" w:hAnsi="Times New Roman"/>
          <w:sz w:val="24"/>
          <w:lang w:val="mk-MK"/>
        </w:rPr>
        <w:t>л</w:t>
      </w:r>
      <w:r w:rsidR="00BD6472" w:rsidRPr="00F02D4A">
        <w:rPr>
          <w:rFonts w:ascii="Times New Roman" w:hAnsi="Times New Roman"/>
          <w:sz w:val="24"/>
          <w:lang w:val="mk-MK"/>
        </w:rPr>
        <w:t xml:space="preserve"> д</w:t>
      </w:r>
      <w:r w:rsidRPr="00F02D4A">
        <w:rPr>
          <w:rFonts w:ascii="Times New Roman" w:hAnsi="Times New Roman"/>
          <w:sz w:val="24"/>
        </w:rPr>
        <w:t xml:space="preserve">а го даде својот придонес  во квалитетно формирање на високообразовани кадри во </w:t>
      </w:r>
      <w:r w:rsidR="007E0758">
        <w:rPr>
          <w:rFonts w:ascii="Times New Roman" w:hAnsi="Times New Roman"/>
          <w:sz w:val="24"/>
          <w:lang w:val="mk-MK"/>
        </w:rPr>
        <w:t>нашата држава</w:t>
      </w:r>
      <w:r w:rsidRPr="00F02D4A">
        <w:rPr>
          <w:rFonts w:ascii="Times New Roman" w:hAnsi="Times New Roman"/>
          <w:sz w:val="24"/>
        </w:rPr>
        <w:t xml:space="preserve"> од </w:t>
      </w:r>
      <w:r w:rsidR="00BD6472" w:rsidRPr="00F02D4A">
        <w:rPr>
          <w:rFonts w:ascii="Times New Roman" w:hAnsi="Times New Roman"/>
          <w:sz w:val="24"/>
          <w:lang w:val="mk-MK"/>
        </w:rPr>
        <w:t xml:space="preserve"> редот на </w:t>
      </w:r>
      <w:r w:rsidRPr="00F02D4A">
        <w:rPr>
          <w:rFonts w:ascii="Times New Roman" w:hAnsi="Times New Roman"/>
          <w:sz w:val="24"/>
        </w:rPr>
        <w:t>најпотре</w:t>
      </w:r>
      <w:r w:rsidR="00E54212" w:rsidRPr="00F02D4A">
        <w:rPr>
          <w:rFonts w:ascii="Times New Roman" w:hAnsi="Times New Roman"/>
          <w:sz w:val="24"/>
        </w:rPr>
        <w:t xml:space="preserve">бните профили  </w:t>
      </w:r>
      <w:r w:rsidR="00E54212" w:rsidRPr="00F02D4A">
        <w:rPr>
          <w:rFonts w:ascii="Times New Roman" w:hAnsi="Times New Roman"/>
          <w:sz w:val="24"/>
          <w:lang w:val="mk-MK"/>
        </w:rPr>
        <w:t xml:space="preserve">за </w:t>
      </w:r>
      <w:r w:rsidR="001644C9" w:rsidRPr="00F02D4A">
        <w:rPr>
          <w:rFonts w:ascii="Times New Roman" w:hAnsi="Times New Roman"/>
          <w:sz w:val="24"/>
          <w:lang w:val="mk-MK"/>
        </w:rPr>
        <w:t>стопанството, услугите и  орган</w:t>
      </w:r>
      <w:r w:rsidR="00E54212" w:rsidRPr="00F02D4A">
        <w:rPr>
          <w:rFonts w:ascii="Times New Roman" w:hAnsi="Times New Roman"/>
          <w:sz w:val="24"/>
          <w:lang w:val="mk-MK"/>
        </w:rPr>
        <w:t>и</w:t>
      </w:r>
      <w:r w:rsidR="001644C9" w:rsidRPr="00F02D4A">
        <w:rPr>
          <w:rFonts w:ascii="Times New Roman" w:hAnsi="Times New Roman"/>
          <w:sz w:val="24"/>
          <w:lang w:val="mk-MK"/>
        </w:rPr>
        <w:t>т</w:t>
      </w:r>
      <w:r w:rsidR="00E54212" w:rsidRPr="00F02D4A">
        <w:rPr>
          <w:rFonts w:ascii="Times New Roman" w:hAnsi="Times New Roman"/>
          <w:sz w:val="24"/>
          <w:lang w:val="mk-MK"/>
        </w:rPr>
        <w:t>е на државната власт</w:t>
      </w:r>
      <w:r w:rsidRPr="00F02D4A">
        <w:rPr>
          <w:rFonts w:ascii="Times New Roman" w:hAnsi="Times New Roman"/>
          <w:sz w:val="24"/>
        </w:rPr>
        <w:t>, а со тоа директно да придонесе во з</w:t>
      </w:r>
      <w:r w:rsidR="00B357E6" w:rsidRPr="00F02D4A">
        <w:rPr>
          <w:rFonts w:ascii="Times New Roman" w:hAnsi="Times New Roman"/>
          <w:sz w:val="24"/>
        </w:rPr>
        <w:t>големувањето на бројот, односно</w:t>
      </w:r>
      <w:r w:rsidRPr="00F02D4A">
        <w:rPr>
          <w:rFonts w:ascii="Times New Roman" w:hAnsi="Times New Roman"/>
          <w:sz w:val="24"/>
        </w:rPr>
        <w:t xml:space="preserve"> процентот  на вис</w:t>
      </w:r>
      <w:r w:rsidR="00BD6472" w:rsidRPr="00F02D4A">
        <w:rPr>
          <w:rFonts w:ascii="Times New Roman" w:hAnsi="Times New Roman"/>
          <w:sz w:val="24"/>
        </w:rPr>
        <w:t xml:space="preserve">окообразовани кадри </w:t>
      </w:r>
      <w:r w:rsidRPr="00F02D4A">
        <w:rPr>
          <w:rFonts w:ascii="Times New Roman" w:hAnsi="Times New Roman"/>
          <w:sz w:val="24"/>
        </w:rPr>
        <w:t xml:space="preserve"> кои би </w:t>
      </w:r>
      <w:r w:rsidR="00E54212" w:rsidRPr="00F02D4A">
        <w:rPr>
          <w:rFonts w:ascii="Times New Roman" w:hAnsi="Times New Roman"/>
          <w:sz w:val="24"/>
          <w:lang w:val="mk-MK"/>
        </w:rPr>
        <w:t>биле своевиден</w:t>
      </w:r>
      <w:r w:rsidR="00F9533D" w:rsidRPr="00F02D4A">
        <w:rPr>
          <w:rFonts w:ascii="Times New Roman" w:hAnsi="Times New Roman"/>
          <w:sz w:val="24"/>
          <w:lang w:val="mk-MK"/>
        </w:rPr>
        <w:t xml:space="preserve"> поттик за</w:t>
      </w:r>
      <w:r w:rsidR="00E54212" w:rsidRPr="00F02D4A">
        <w:rPr>
          <w:rFonts w:ascii="Times New Roman" w:hAnsi="Times New Roman"/>
          <w:sz w:val="24"/>
          <w:lang w:val="mk-MK"/>
        </w:rPr>
        <w:t xml:space="preserve"> побрз и</w:t>
      </w:r>
      <w:r w:rsidR="00F9533D" w:rsidRPr="00F02D4A">
        <w:rPr>
          <w:rFonts w:ascii="Times New Roman" w:hAnsi="Times New Roman"/>
          <w:sz w:val="24"/>
          <w:lang w:val="mk-MK"/>
        </w:rPr>
        <w:t xml:space="preserve"> сестран развој на македонското општество. </w:t>
      </w:r>
      <w:r w:rsidR="00F02D4A" w:rsidRPr="00F02D4A">
        <w:rPr>
          <w:rFonts w:ascii="Times New Roman" w:hAnsi="Times New Roman"/>
          <w:sz w:val="24"/>
          <w:shd w:val="clear" w:color="auto" w:fill="FFFFFF"/>
        </w:rPr>
        <w:t xml:space="preserve">Како резултат на значителниот подем во својот развој и големиот интерес за едукација, ФОН-Универзитетот освен во Скопје </w:t>
      </w:r>
      <w:r w:rsidR="008D2255">
        <w:rPr>
          <w:rFonts w:ascii="Times New Roman" w:hAnsi="Times New Roman"/>
          <w:sz w:val="24"/>
          <w:shd w:val="clear" w:color="auto" w:fill="FFFFFF"/>
          <w:lang w:val="mk-MK"/>
        </w:rPr>
        <w:t>имаше отворено</w:t>
      </w:r>
      <w:r w:rsidR="00F02D4A" w:rsidRPr="00F02D4A">
        <w:rPr>
          <w:rFonts w:ascii="Times New Roman" w:hAnsi="Times New Roman"/>
          <w:sz w:val="24"/>
          <w:shd w:val="clear" w:color="auto" w:fill="FFFFFF"/>
        </w:rPr>
        <w:t xml:space="preserve"> три диспанзирани одделенија во Струмица, Гостивар и Струга.</w:t>
      </w:r>
      <w:r w:rsidR="00F02D4A">
        <w:rPr>
          <w:rFonts w:ascii="Times New Roman" w:hAnsi="Times New Roman"/>
          <w:sz w:val="24"/>
          <w:shd w:val="clear" w:color="auto" w:fill="FFFFFF"/>
        </w:rPr>
        <w:t xml:space="preserve"> </w:t>
      </w:r>
      <w:r w:rsidR="00F02D4A" w:rsidRPr="00F02D4A">
        <w:rPr>
          <w:rFonts w:ascii="Times New Roman" w:hAnsi="Times New Roman"/>
          <w:sz w:val="24"/>
          <w:shd w:val="clear" w:color="auto" w:fill="FFFFFF"/>
        </w:rPr>
        <w:t>Следејќи ги светските трендови во високото образование, а со цел да се прилагоди на интересот, потребите и барањата на студентите, во 2020 година универзитетот се ребрендира и се преименува во Американски универзитет на Европа-ФОН.</w:t>
      </w:r>
    </w:p>
    <w:p w:rsidR="00F02D4A" w:rsidRDefault="00C03823" w:rsidP="006E54AE">
      <w:pPr>
        <w:pStyle w:val="BodyText"/>
        <w:spacing w:line="360" w:lineRule="auto"/>
        <w:ind w:right="-191" w:firstLine="705"/>
        <w:jc w:val="both"/>
        <w:rPr>
          <w:rFonts w:ascii="Times New Roman" w:hAnsi="Times New Roman"/>
          <w:sz w:val="24"/>
          <w:lang w:val="mk-MK"/>
        </w:rPr>
      </w:pPr>
      <w:r w:rsidRPr="001D420E">
        <w:rPr>
          <w:rFonts w:ascii="Times New Roman" w:hAnsi="Times New Roman"/>
          <w:sz w:val="24"/>
          <w:lang w:val="mk-MK"/>
        </w:rPr>
        <w:t xml:space="preserve">Меѓутоа, денес ситуацијата е сосема </w:t>
      </w:r>
      <w:r w:rsidR="001E3264" w:rsidRPr="001D420E">
        <w:rPr>
          <w:rFonts w:ascii="Times New Roman" w:hAnsi="Times New Roman"/>
          <w:sz w:val="24"/>
          <w:lang w:val="mk-MK"/>
        </w:rPr>
        <w:t>различна од времето кога се осно</w:t>
      </w:r>
      <w:r w:rsidRPr="001D420E">
        <w:rPr>
          <w:rFonts w:ascii="Times New Roman" w:hAnsi="Times New Roman"/>
          <w:sz w:val="24"/>
          <w:lang w:val="mk-MK"/>
        </w:rPr>
        <w:t xml:space="preserve">ваше </w:t>
      </w:r>
      <w:r w:rsidR="008D2255">
        <w:rPr>
          <w:rFonts w:ascii="Times New Roman" w:hAnsi="Times New Roman"/>
          <w:sz w:val="24"/>
          <w:lang w:val="mk-MK"/>
        </w:rPr>
        <w:t>АУЕ-</w:t>
      </w:r>
      <w:r w:rsidRPr="001D420E">
        <w:rPr>
          <w:rFonts w:ascii="Times New Roman" w:hAnsi="Times New Roman"/>
          <w:sz w:val="24"/>
          <w:lang w:val="mk-MK"/>
        </w:rPr>
        <w:t xml:space="preserve">ФОН. Имено, покрај постоење на </w:t>
      </w:r>
      <w:r w:rsidR="00F02D4A">
        <w:rPr>
          <w:rFonts w:ascii="Times New Roman" w:hAnsi="Times New Roman"/>
          <w:sz w:val="24"/>
          <w:lang w:val="mk-MK"/>
        </w:rPr>
        <w:t xml:space="preserve">неколку </w:t>
      </w:r>
      <w:r w:rsidRPr="001D420E">
        <w:rPr>
          <w:rFonts w:ascii="Times New Roman" w:hAnsi="Times New Roman"/>
          <w:sz w:val="24"/>
          <w:lang w:val="mk-MK"/>
        </w:rPr>
        <w:t>државни универзитети постојат</w:t>
      </w:r>
      <w:r w:rsidR="001E6B7A" w:rsidRPr="001D420E">
        <w:rPr>
          <w:rFonts w:ascii="Times New Roman" w:hAnsi="Times New Roman"/>
          <w:sz w:val="24"/>
          <w:lang w:val="en-US"/>
        </w:rPr>
        <w:t xml:space="preserve"> </w:t>
      </w:r>
      <w:r w:rsidR="001E3264" w:rsidRPr="001D420E">
        <w:rPr>
          <w:rFonts w:ascii="Times New Roman" w:hAnsi="Times New Roman"/>
          <w:sz w:val="24"/>
          <w:lang w:val="mk-MK"/>
        </w:rPr>
        <w:t>и повеќе</w:t>
      </w:r>
      <w:r w:rsidR="001E6B7A" w:rsidRPr="001D420E">
        <w:rPr>
          <w:rFonts w:ascii="Times New Roman" w:hAnsi="Times New Roman"/>
          <w:sz w:val="24"/>
          <w:lang w:val="mk-MK"/>
        </w:rPr>
        <w:t xml:space="preserve"> прива</w:t>
      </w:r>
      <w:r w:rsidR="001E3264" w:rsidRPr="001D420E">
        <w:rPr>
          <w:rFonts w:ascii="Times New Roman" w:hAnsi="Times New Roman"/>
          <w:sz w:val="24"/>
          <w:lang w:val="mk-MK"/>
        </w:rPr>
        <w:t>тни високо образовни институции</w:t>
      </w:r>
      <w:r w:rsidR="001E6B7A" w:rsidRPr="001D420E">
        <w:rPr>
          <w:rFonts w:ascii="Times New Roman" w:hAnsi="Times New Roman"/>
          <w:sz w:val="24"/>
          <w:lang w:val="mk-MK"/>
        </w:rPr>
        <w:t>.</w:t>
      </w:r>
      <w:r w:rsidR="006E54AE">
        <w:rPr>
          <w:rFonts w:ascii="Times New Roman" w:hAnsi="Times New Roman"/>
          <w:sz w:val="24"/>
          <w:lang w:val="en-US"/>
        </w:rPr>
        <w:t xml:space="preserve"> </w:t>
      </w:r>
      <w:r w:rsidR="001E6B7A" w:rsidRPr="001D420E">
        <w:rPr>
          <w:rFonts w:ascii="Times New Roman" w:hAnsi="Times New Roman"/>
          <w:sz w:val="24"/>
          <w:lang w:val="mk-MK"/>
        </w:rPr>
        <w:t>Во новите околности</w:t>
      </w:r>
      <w:r w:rsidR="00BF3D40" w:rsidRPr="001D420E">
        <w:rPr>
          <w:rFonts w:ascii="Times New Roman" w:hAnsi="Times New Roman"/>
          <w:sz w:val="24"/>
          <w:lang w:val="mk-MK"/>
        </w:rPr>
        <w:t>,</w:t>
      </w:r>
      <w:r w:rsidR="001E6B7A" w:rsidRPr="001D420E">
        <w:rPr>
          <w:rFonts w:ascii="Times New Roman" w:hAnsi="Times New Roman"/>
          <w:sz w:val="24"/>
          <w:lang w:val="mk-MK"/>
        </w:rPr>
        <w:t xml:space="preserve"> мисијата на </w:t>
      </w:r>
      <w:r w:rsidR="007E0758">
        <w:rPr>
          <w:rFonts w:ascii="Times New Roman" w:hAnsi="Times New Roman"/>
          <w:sz w:val="24"/>
          <w:lang w:val="mk-MK"/>
        </w:rPr>
        <w:t>АУЕ-</w:t>
      </w:r>
      <w:r w:rsidR="001E6B7A" w:rsidRPr="001D420E">
        <w:rPr>
          <w:rFonts w:ascii="Times New Roman" w:hAnsi="Times New Roman"/>
          <w:sz w:val="24"/>
          <w:lang w:val="mk-MK"/>
        </w:rPr>
        <w:t xml:space="preserve">ФОН </w:t>
      </w:r>
      <w:r w:rsidR="00BF3D40" w:rsidRPr="001D420E">
        <w:rPr>
          <w:rFonts w:ascii="Times New Roman" w:hAnsi="Times New Roman"/>
          <w:sz w:val="24"/>
          <w:lang w:val="mk-MK"/>
        </w:rPr>
        <w:t>како мултиетнички</w:t>
      </w:r>
      <w:r w:rsidR="00D155B3" w:rsidRPr="001D420E">
        <w:rPr>
          <w:rFonts w:ascii="Times New Roman" w:hAnsi="Times New Roman"/>
          <w:sz w:val="24"/>
          <w:lang w:val="mk-MK"/>
        </w:rPr>
        <w:t xml:space="preserve"> </w:t>
      </w:r>
      <w:r w:rsidR="00BF3D40" w:rsidRPr="001D420E">
        <w:rPr>
          <w:rFonts w:ascii="Times New Roman" w:hAnsi="Times New Roman"/>
          <w:sz w:val="24"/>
          <w:lang w:val="mk-MK"/>
        </w:rPr>
        <w:t xml:space="preserve">универзитет </w:t>
      </w:r>
      <w:r w:rsidR="001E6B7A" w:rsidRPr="001D420E">
        <w:rPr>
          <w:rFonts w:ascii="Times New Roman" w:hAnsi="Times New Roman"/>
          <w:sz w:val="24"/>
          <w:lang w:val="mk-MK"/>
        </w:rPr>
        <w:t xml:space="preserve">е </w:t>
      </w:r>
      <w:r w:rsidR="0041718D" w:rsidRPr="001D420E">
        <w:rPr>
          <w:rFonts w:ascii="Times New Roman" w:hAnsi="Times New Roman"/>
          <w:sz w:val="24"/>
          <w:lang w:val="mk-MK"/>
        </w:rPr>
        <w:t>да ги имплементир</w:t>
      </w:r>
      <w:r w:rsidR="001E3264" w:rsidRPr="001D420E">
        <w:rPr>
          <w:rFonts w:ascii="Times New Roman" w:hAnsi="Times New Roman"/>
          <w:sz w:val="24"/>
          <w:lang w:val="mk-MK"/>
        </w:rPr>
        <w:t>а европските високо образовани</w:t>
      </w:r>
      <w:r w:rsidR="0041718D" w:rsidRPr="001D420E">
        <w:rPr>
          <w:rFonts w:ascii="Times New Roman" w:hAnsi="Times New Roman"/>
          <w:sz w:val="24"/>
          <w:lang w:val="mk-MK"/>
        </w:rPr>
        <w:t xml:space="preserve"> стандарди</w:t>
      </w:r>
      <w:r w:rsidR="00BF3D40" w:rsidRPr="001D420E">
        <w:rPr>
          <w:rFonts w:ascii="Times New Roman" w:hAnsi="Times New Roman"/>
          <w:sz w:val="24"/>
          <w:lang w:val="mk-MK"/>
        </w:rPr>
        <w:t xml:space="preserve"> и  со целосна посветеност на  академскиот кадар</w:t>
      </w:r>
      <w:r w:rsidR="001E6B7A" w:rsidRPr="001D420E">
        <w:rPr>
          <w:rFonts w:ascii="Times New Roman" w:hAnsi="Times New Roman"/>
          <w:sz w:val="24"/>
          <w:lang w:val="mk-MK"/>
        </w:rPr>
        <w:t xml:space="preserve"> кај своите студентите </w:t>
      </w:r>
      <w:r w:rsidR="00BF3D40" w:rsidRPr="001D420E">
        <w:rPr>
          <w:rFonts w:ascii="Times New Roman" w:hAnsi="Times New Roman"/>
          <w:sz w:val="24"/>
          <w:lang w:val="mk-MK"/>
        </w:rPr>
        <w:t>да го зголеми</w:t>
      </w:r>
      <w:r w:rsidR="001E6B7A" w:rsidRPr="001D420E">
        <w:rPr>
          <w:rFonts w:ascii="Times New Roman" w:hAnsi="Times New Roman"/>
          <w:sz w:val="24"/>
          <w:lang w:val="mk-MK"/>
        </w:rPr>
        <w:t xml:space="preserve"> квалитетот на нивното знаење, способности и вештини</w:t>
      </w:r>
      <w:r w:rsidR="00BF3D40" w:rsidRPr="001D420E">
        <w:rPr>
          <w:rFonts w:ascii="Times New Roman" w:hAnsi="Times New Roman"/>
          <w:sz w:val="24"/>
          <w:lang w:val="mk-MK"/>
        </w:rPr>
        <w:t>,</w:t>
      </w:r>
      <w:r w:rsidR="001E6B7A" w:rsidRPr="001D420E">
        <w:rPr>
          <w:rFonts w:ascii="Times New Roman" w:hAnsi="Times New Roman"/>
          <w:sz w:val="24"/>
          <w:lang w:val="mk-MK"/>
        </w:rPr>
        <w:t xml:space="preserve"> неопходни за постигнување на поголема </w:t>
      </w:r>
      <w:r w:rsidR="00D155B3" w:rsidRPr="001D420E">
        <w:rPr>
          <w:rFonts w:ascii="Times New Roman" w:hAnsi="Times New Roman"/>
          <w:sz w:val="24"/>
          <w:lang w:val="mk-MK"/>
        </w:rPr>
        <w:t xml:space="preserve">нивна </w:t>
      </w:r>
      <w:r w:rsidR="001E6B7A" w:rsidRPr="001D420E">
        <w:rPr>
          <w:rFonts w:ascii="Times New Roman" w:hAnsi="Times New Roman"/>
          <w:sz w:val="24"/>
          <w:lang w:val="mk-MK"/>
        </w:rPr>
        <w:t>конкуретност</w:t>
      </w:r>
      <w:r w:rsidR="001E3264" w:rsidRPr="001D420E">
        <w:rPr>
          <w:rFonts w:ascii="Times New Roman" w:hAnsi="Times New Roman"/>
          <w:sz w:val="24"/>
          <w:lang w:val="mk-MK"/>
        </w:rPr>
        <w:t>,</w:t>
      </w:r>
      <w:r w:rsidR="001E6B7A" w:rsidRPr="001D420E">
        <w:rPr>
          <w:rFonts w:ascii="Times New Roman" w:hAnsi="Times New Roman"/>
          <w:sz w:val="24"/>
          <w:lang w:val="mk-MK"/>
        </w:rPr>
        <w:t xml:space="preserve"> не само на домашниот пазар на трудот</w:t>
      </w:r>
      <w:r w:rsidR="001E3264" w:rsidRPr="001D420E">
        <w:rPr>
          <w:rFonts w:ascii="Times New Roman" w:hAnsi="Times New Roman"/>
          <w:sz w:val="24"/>
          <w:lang w:val="mk-MK"/>
        </w:rPr>
        <w:t>,</w:t>
      </w:r>
      <w:r w:rsidR="001E6B7A" w:rsidRPr="001D420E">
        <w:rPr>
          <w:rFonts w:ascii="Times New Roman" w:hAnsi="Times New Roman"/>
          <w:sz w:val="24"/>
          <w:lang w:val="mk-MK"/>
        </w:rPr>
        <w:t xml:space="preserve"> туку и на европскиот</w:t>
      </w:r>
      <w:r w:rsidR="001E3264" w:rsidRPr="001D420E">
        <w:rPr>
          <w:rFonts w:ascii="Times New Roman" w:hAnsi="Times New Roman"/>
          <w:sz w:val="24"/>
          <w:lang w:val="mk-MK"/>
        </w:rPr>
        <w:t>, односно светскиот</w:t>
      </w:r>
      <w:r w:rsidR="001E6B7A" w:rsidRPr="001D420E">
        <w:rPr>
          <w:rFonts w:ascii="Times New Roman" w:hAnsi="Times New Roman"/>
          <w:sz w:val="24"/>
          <w:lang w:val="mk-MK"/>
        </w:rPr>
        <w:t xml:space="preserve"> пазар на трудот.</w:t>
      </w:r>
      <w:r w:rsidR="00F02D4A">
        <w:rPr>
          <w:rFonts w:ascii="Times New Roman" w:hAnsi="Times New Roman"/>
          <w:sz w:val="24"/>
          <w:lang w:val="en-US"/>
        </w:rPr>
        <w:t xml:space="preserve"> </w:t>
      </w:r>
      <w:r w:rsidR="00F02D4A">
        <w:rPr>
          <w:rFonts w:ascii="Times New Roman" w:hAnsi="Times New Roman"/>
          <w:sz w:val="24"/>
          <w:lang w:val="mk-MK"/>
        </w:rPr>
        <w:t>Својата дејност АУЕ-ФОН ја заснова на следните вредности:</w:t>
      </w:r>
    </w:p>
    <w:p w:rsidR="00F02D4A" w:rsidRDefault="00F02D4A" w:rsidP="00F02D4A">
      <w:pPr>
        <w:pStyle w:val="BodyText"/>
        <w:numPr>
          <w:ilvl w:val="0"/>
          <w:numId w:val="39"/>
        </w:numPr>
        <w:spacing w:line="360" w:lineRule="auto"/>
        <w:ind w:right="-191"/>
        <w:jc w:val="both"/>
        <w:rPr>
          <w:rFonts w:ascii="Times New Roman" w:hAnsi="Times New Roman"/>
          <w:sz w:val="24"/>
          <w:lang w:val="mk-MK"/>
        </w:rPr>
      </w:pPr>
      <w:r>
        <w:rPr>
          <w:rFonts w:ascii="Times New Roman" w:hAnsi="Times New Roman"/>
          <w:sz w:val="24"/>
          <w:lang w:val="mk-MK"/>
        </w:rPr>
        <w:t>Посветеност на успехот на студентите,</w:t>
      </w:r>
    </w:p>
    <w:p w:rsidR="00F02D4A" w:rsidRDefault="00F02D4A" w:rsidP="00F02D4A">
      <w:pPr>
        <w:pStyle w:val="BodyText"/>
        <w:numPr>
          <w:ilvl w:val="0"/>
          <w:numId w:val="39"/>
        </w:numPr>
        <w:spacing w:line="360" w:lineRule="auto"/>
        <w:ind w:right="-191"/>
        <w:jc w:val="both"/>
        <w:rPr>
          <w:rFonts w:ascii="Times New Roman" w:hAnsi="Times New Roman"/>
          <w:sz w:val="24"/>
          <w:lang w:val="mk-MK"/>
        </w:rPr>
      </w:pPr>
      <w:r>
        <w:rPr>
          <w:rFonts w:ascii="Times New Roman" w:hAnsi="Times New Roman"/>
          <w:sz w:val="24"/>
          <w:lang w:val="mk-MK"/>
        </w:rPr>
        <w:t>Квалитет преку воспоставување на современи студиски програми кои ги следат потребите и барањата на модерното општество,</w:t>
      </w:r>
    </w:p>
    <w:p w:rsidR="00F02D4A" w:rsidRDefault="00F02D4A" w:rsidP="00F02D4A">
      <w:pPr>
        <w:pStyle w:val="BodyText"/>
        <w:numPr>
          <w:ilvl w:val="0"/>
          <w:numId w:val="39"/>
        </w:numPr>
        <w:spacing w:line="360" w:lineRule="auto"/>
        <w:ind w:right="-191"/>
        <w:jc w:val="both"/>
        <w:rPr>
          <w:rFonts w:ascii="Times New Roman" w:hAnsi="Times New Roman"/>
          <w:sz w:val="24"/>
          <w:lang w:val="mk-MK"/>
        </w:rPr>
      </w:pPr>
      <w:r>
        <w:rPr>
          <w:rFonts w:ascii="Times New Roman" w:hAnsi="Times New Roman"/>
          <w:sz w:val="24"/>
          <w:lang w:val="mk-MK"/>
        </w:rPr>
        <w:t>Влијание врз развојот на општеството,</w:t>
      </w:r>
    </w:p>
    <w:p w:rsidR="00F02D4A" w:rsidRDefault="00F02D4A" w:rsidP="00F02D4A">
      <w:pPr>
        <w:pStyle w:val="BodyText"/>
        <w:numPr>
          <w:ilvl w:val="0"/>
          <w:numId w:val="39"/>
        </w:numPr>
        <w:spacing w:line="360" w:lineRule="auto"/>
        <w:ind w:right="-191"/>
        <w:jc w:val="both"/>
        <w:rPr>
          <w:rFonts w:ascii="Times New Roman" w:hAnsi="Times New Roman"/>
          <w:sz w:val="24"/>
          <w:lang w:val="mk-MK"/>
        </w:rPr>
      </w:pPr>
      <w:r>
        <w:rPr>
          <w:rFonts w:ascii="Times New Roman" w:hAnsi="Times New Roman"/>
          <w:sz w:val="24"/>
          <w:lang w:val="mk-MK"/>
        </w:rPr>
        <w:t>Креативност која се рефлектира во отвореноста за нови идеи,</w:t>
      </w:r>
    </w:p>
    <w:p w:rsidR="00F02D4A" w:rsidRDefault="00F02D4A" w:rsidP="00F02D4A">
      <w:pPr>
        <w:pStyle w:val="BodyText"/>
        <w:numPr>
          <w:ilvl w:val="0"/>
          <w:numId w:val="39"/>
        </w:numPr>
        <w:spacing w:line="360" w:lineRule="auto"/>
        <w:ind w:right="-191"/>
        <w:jc w:val="both"/>
        <w:rPr>
          <w:rFonts w:ascii="Times New Roman" w:hAnsi="Times New Roman"/>
          <w:sz w:val="24"/>
          <w:lang w:val="mk-MK"/>
        </w:rPr>
      </w:pPr>
      <w:r>
        <w:rPr>
          <w:rFonts w:ascii="Times New Roman" w:hAnsi="Times New Roman"/>
          <w:sz w:val="24"/>
          <w:lang w:val="mk-MK"/>
        </w:rPr>
        <w:t>Интегритет со етичко однесување во севкупната интеракција и воспоставување на перформанси што водат до постигнување на академски и кариерни цели,</w:t>
      </w:r>
    </w:p>
    <w:p w:rsidR="00F02D4A" w:rsidRPr="00F02D4A" w:rsidRDefault="00F02D4A" w:rsidP="00F02D4A">
      <w:pPr>
        <w:pStyle w:val="BodyText"/>
        <w:numPr>
          <w:ilvl w:val="0"/>
          <w:numId w:val="39"/>
        </w:numPr>
        <w:spacing w:line="360" w:lineRule="auto"/>
        <w:ind w:right="-191"/>
        <w:jc w:val="both"/>
        <w:rPr>
          <w:rFonts w:ascii="Times New Roman" w:hAnsi="Times New Roman"/>
          <w:sz w:val="24"/>
          <w:lang w:val="mk-MK"/>
        </w:rPr>
      </w:pPr>
      <w:r>
        <w:rPr>
          <w:rFonts w:ascii="Times New Roman" w:hAnsi="Times New Roman"/>
          <w:sz w:val="24"/>
          <w:lang w:val="mk-MK"/>
        </w:rPr>
        <w:t>Емпатија која се рефлектира во подобрување на човековата состојба и личниот развој на нашата заедница.</w:t>
      </w:r>
    </w:p>
    <w:p w:rsidR="00F9533D" w:rsidRDefault="00F9533D" w:rsidP="00821B2C">
      <w:pPr>
        <w:pStyle w:val="BodyText"/>
        <w:spacing w:line="360" w:lineRule="auto"/>
        <w:ind w:right="-694" w:firstLine="705"/>
        <w:rPr>
          <w:rFonts w:ascii="Times New Roman" w:hAnsi="Times New Roman"/>
          <w:sz w:val="24"/>
        </w:rPr>
      </w:pPr>
    </w:p>
    <w:p w:rsidR="002F3086" w:rsidRDefault="002F3086" w:rsidP="00821B2C">
      <w:pPr>
        <w:pStyle w:val="BodyText"/>
        <w:spacing w:line="360" w:lineRule="auto"/>
        <w:ind w:right="-694" w:firstLine="705"/>
        <w:rPr>
          <w:rFonts w:ascii="Times New Roman" w:hAnsi="Times New Roman"/>
          <w:sz w:val="24"/>
        </w:rPr>
      </w:pPr>
    </w:p>
    <w:p w:rsidR="002F3086" w:rsidRPr="001D420E" w:rsidRDefault="002F3086" w:rsidP="00821B2C">
      <w:pPr>
        <w:pStyle w:val="BodyText"/>
        <w:spacing w:line="360" w:lineRule="auto"/>
        <w:ind w:right="-694" w:firstLine="705"/>
        <w:rPr>
          <w:rFonts w:ascii="Times New Roman" w:hAnsi="Times New Roman"/>
          <w:sz w:val="24"/>
        </w:rPr>
      </w:pPr>
    </w:p>
    <w:p w:rsidR="00F9533D" w:rsidRPr="001D420E" w:rsidRDefault="008D03FC" w:rsidP="00821B2C">
      <w:pPr>
        <w:pStyle w:val="BodyText"/>
        <w:spacing w:line="360" w:lineRule="auto"/>
        <w:ind w:right="-694"/>
        <w:rPr>
          <w:rFonts w:ascii="Times New Roman" w:hAnsi="Times New Roman"/>
          <w:b/>
          <w:bCs/>
          <w:sz w:val="24"/>
        </w:rPr>
      </w:pPr>
      <w:r w:rsidRPr="001D420E">
        <w:rPr>
          <w:rFonts w:ascii="Times New Roman" w:hAnsi="Times New Roman"/>
          <w:b/>
          <w:bCs/>
          <w:sz w:val="24"/>
        </w:rPr>
        <w:t>02.02. Стратегија за остварување на тие цели</w:t>
      </w:r>
    </w:p>
    <w:p w:rsidR="00F9533D" w:rsidRPr="001D420E" w:rsidRDefault="00F9533D" w:rsidP="00821B2C">
      <w:pPr>
        <w:pStyle w:val="BodyText"/>
        <w:spacing w:line="360" w:lineRule="auto"/>
        <w:ind w:right="-694"/>
        <w:rPr>
          <w:rFonts w:ascii="Times New Roman" w:hAnsi="Times New Roman"/>
          <w:sz w:val="24"/>
        </w:rPr>
      </w:pPr>
    </w:p>
    <w:p w:rsidR="00F9533D" w:rsidRPr="001D420E" w:rsidRDefault="008D03FC" w:rsidP="00821B2C">
      <w:pPr>
        <w:pStyle w:val="BodyText"/>
        <w:spacing w:line="360" w:lineRule="auto"/>
        <w:ind w:right="-191" w:firstLine="720"/>
        <w:jc w:val="both"/>
        <w:rPr>
          <w:rFonts w:ascii="Times New Roman" w:hAnsi="Times New Roman"/>
          <w:sz w:val="24"/>
        </w:rPr>
      </w:pPr>
      <w:r w:rsidRPr="001D420E">
        <w:rPr>
          <w:rFonts w:ascii="Times New Roman" w:hAnsi="Times New Roman"/>
          <w:sz w:val="24"/>
        </w:rPr>
        <w:lastRenderedPageBreak/>
        <w:t>Основната и дол</w:t>
      </w:r>
      <w:r w:rsidR="00D155B3" w:rsidRPr="001D420E">
        <w:rPr>
          <w:rFonts w:ascii="Times New Roman" w:hAnsi="Times New Roman"/>
          <w:sz w:val="24"/>
        </w:rPr>
        <w:t xml:space="preserve">горочна стратегија </w:t>
      </w:r>
      <w:r w:rsidR="00D155B3" w:rsidRPr="001D420E">
        <w:rPr>
          <w:rFonts w:ascii="Times New Roman" w:hAnsi="Times New Roman"/>
          <w:sz w:val="24"/>
          <w:lang w:val="mk-MK"/>
        </w:rPr>
        <w:t xml:space="preserve">на </w:t>
      </w:r>
      <w:r w:rsidR="00F05933">
        <w:rPr>
          <w:rFonts w:ascii="Times New Roman" w:hAnsi="Times New Roman"/>
          <w:sz w:val="24"/>
          <w:lang w:val="mk-MK"/>
        </w:rPr>
        <w:t>Американскиот универзитет на Европа- ФОН</w:t>
      </w:r>
      <w:r w:rsidR="00D155B3" w:rsidRPr="001D420E">
        <w:rPr>
          <w:rFonts w:ascii="Times New Roman" w:hAnsi="Times New Roman"/>
          <w:sz w:val="24"/>
          <w:lang w:val="mk-MK"/>
        </w:rPr>
        <w:t xml:space="preserve"> е стратегијата на прифаќање и развој на европски стандарди за  квалитетно високо образование усог</w:t>
      </w:r>
      <w:r w:rsidR="004B6B30" w:rsidRPr="001D420E">
        <w:rPr>
          <w:rFonts w:ascii="Times New Roman" w:hAnsi="Times New Roman"/>
          <w:sz w:val="24"/>
          <w:lang w:val="mk-MK"/>
        </w:rPr>
        <w:t>л</w:t>
      </w:r>
      <w:r w:rsidR="00D155B3" w:rsidRPr="001D420E">
        <w:rPr>
          <w:rFonts w:ascii="Times New Roman" w:hAnsi="Times New Roman"/>
          <w:sz w:val="24"/>
          <w:lang w:val="mk-MK"/>
        </w:rPr>
        <w:t xml:space="preserve">асено со потребите на пазарот на трудот, како </w:t>
      </w:r>
      <w:r w:rsidRPr="001D420E">
        <w:rPr>
          <w:rFonts w:ascii="Times New Roman" w:hAnsi="Times New Roman"/>
          <w:sz w:val="24"/>
        </w:rPr>
        <w:t>и контин</w:t>
      </w:r>
      <w:r w:rsidR="00D155B3" w:rsidRPr="001D420E">
        <w:rPr>
          <w:rFonts w:ascii="Times New Roman" w:hAnsi="Times New Roman"/>
          <w:sz w:val="24"/>
        </w:rPr>
        <w:t xml:space="preserve">уирано постигнување на </w:t>
      </w:r>
      <w:r w:rsidR="00D155B3" w:rsidRPr="001D420E">
        <w:rPr>
          <w:rFonts w:ascii="Times New Roman" w:hAnsi="Times New Roman"/>
          <w:sz w:val="24"/>
          <w:lang w:val="mk-MK"/>
        </w:rPr>
        <w:t>одлични</w:t>
      </w:r>
      <w:r w:rsidRPr="001D420E">
        <w:rPr>
          <w:rFonts w:ascii="Times New Roman" w:hAnsi="Times New Roman"/>
          <w:sz w:val="24"/>
        </w:rPr>
        <w:t xml:space="preserve"> резулати во неговото работење </w:t>
      </w:r>
      <w:r w:rsidRPr="001D420E">
        <w:rPr>
          <w:rFonts w:ascii="Times New Roman" w:hAnsi="Times New Roman"/>
          <w:sz w:val="24"/>
          <w:lang w:val="mk-MK"/>
        </w:rPr>
        <w:t>ш</w:t>
      </w:r>
      <w:r w:rsidRPr="001D420E">
        <w:rPr>
          <w:rFonts w:ascii="Times New Roman" w:hAnsi="Times New Roman"/>
          <w:sz w:val="24"/>
        </w:rPr>
        <w:t>то подразбира:</w:t>
      </w:r>
    </w:p>
    <w:p w:rsidR="00041BEB" w:rsidRPr="001D420E" w:rsidRDefault="00F05933" w:rsidP="00821B2C">
      <w:pPr>
        <w:pStyle w:val="ListParagraph"/>
        <w:numPr>
          <w:ilvl w:val="0"/>
          <w:numId w:val="10"/>
        </w:numPr>
        <w:suppressAutoHyphens/>
        <w:snapToGrid w:val="0"/>
        <w:spacing w:after="0" w:line="360" w:lineRule="auto"/>
        <w:ind w:left="720"/>
        <w:jc w:val="both"/>
        <w:rPr>
          <w:rFonts w:ascii="Times New Roman" w:hAnsi="Times New Roman"/>
          <w:sz w:val="24"/>
          <w:szCs w:val="24"/>
          <w:lang w:val="ru-RU"/>
        </w:rPr>
      </w:pPr>
      <w:r>
        <w:rPr>
          <w:rFonts w:ascii="Times New Roman" w:hAnsi="Times New Roman"/>
          <w:sz w:val="24"/>
          <w:szCs w:val="24"/>
          <w:lang w:val="ru-RU"/>
        </w:rPr>
        <w:t>заокружување</w:t>
      </w:r>
      <w:r w:rsidR="00041BEB" w:rsidRPr="001D420E">
        <w:rPr>
          <w:rFonts w:ascii="Times New Roman" w:hAnsi="Times New Roman"/>
          <w:sz w:val="24"/>
          <w:szCs w:val="24"/>
          <w:lang w:val="ru-RU"/>
        </w:rPr>
        <w:t xml:space="preserve"> на процесот на структурни промени  со ц</w:t>
      </w:r>
      <w:r w:rsidR="00FF5FCC" w:rsidRPr="001D420E">
        <w:rPr>
          <w:rFonts w:ascii="Times New Roman" w:hAnsi="Times New Roman"/>
          <w:sz w:val="24"/>
          <w:szCs w:val="24"/>
          <w:lang w:val="ru-RU"/>
        </w:rPr>
        <w:t>ел да се изврши прилагодување со</w:t>
      </w:r>
      <w:r w:rsidR="00041BEB" w:rsidRPr="001D420E">
        <w:rPr>
          <w:rFonts w:ascii="Times New Roman" w:hAnsi="Times New Roman"/>
          <w:sz w:val="24"/>
          <w:szCs w:val="24"/>
          <w:lang w:val="ru-RU"/>
        </w:rPr>
        <w:t xml:space="preserve"> новиот Закон за високо образование (ЗВО) кој стапи во сила во 2018 година;</w:t>
      </w:r>
    </w:p>
    <w:p w:rsidR="00F9533D" w:rsidRPr="001D420E" w:rsidRDefault="00041BEB" w:rsidP="00821B2C">
      <w:pPr>
        <w:pStyle w:val="BodyText"/>
        <w:spacing w:line="360" w:lineRule="auto"/>
        <w:ind w:right="-191" w:firstLine="360"/>
        <w:jc w:val="both"/>
        <w:rPr>
          <w:rFonts w:ascii="Times New Roman" w:hAnsi="Times New Roman"/>
          <w:sz w:val="24"/>
        </w:rPr>
      </w:pPr>
      <w:r w:rsidRPr="001D420E">
        <w:rPr>
          <w:rFonts w:ascii="Times New Roman" w:hAnsi="Times New Roman"/>
          <w:sz w:val="24"/>
          <w:lang w:val="mk-MK"/>
        </w:rPr>
        <w:t xml:space="preserve">- </w:t>
      </w:r>
      <w:r w:rsidR="008D03FC" w:rsidRPr="001D420E">
        <w:rPr>
          <w:rFonts w:ascii="Times New Roman" w:hAnsi="Times New Roman"/>
          <w:sz w:val="24"/>
        </w:rPr>
        <w:t>почитување на сите</w:t>
      </w:r>
      <w:r w:rsidR="00D155B3" w:rsidRPr="001D420E">
        <w:rPr>
          <w:rFonts w:ascii="Times New Roman" w:hAnsi="Times New Roman"/>
          <w:sz w:val="24"/>
          <w:lang w:val="mk-MK"/>
        </w:rPr>
        <w:t xml:space="preserve"> </w:t>
      </w:r>
      <w:r w:rsidR="000C6021">
        <w:rPr>
          <w:rFonts w:ascii="Times New Roman" w:hAnsi="Times New Roman"/>
          <w:sz w:val="24"/>
          <w:lang w:val="mk-MK"/>
        </w:rPr>
        <w:t>критериуми</w:t>
      </w:r>
      <w:r w:rsidR="001644C9" w:rsidRPr="001D420E">
        <w:rPr>
          <w:rFonts w:ascii="Times New Roman" w:hAnsi="Times New Roman"/>
          <w:sz w:val="24"/>
        </w:rPr>
        <w:t xml:space="preserve"> </w:t>
      </w:r>
      <w:r w:rsidR="000C6021">
        <w:rPr>
          <w:rFonts w:ascii="Times New Roman" w:hAnsi="Times New Roman"/>
          <w:sz w:val="24"/>
          <w:lang w:val="mk-MK"/>
        </w:rPr>
        <w:t>и услови (општи и посебни) за</w:t>
      </w:r>
      <w:r w:rsidR="001644C9" w:rsidRPr="001D420E">
        <w:rPr>
          <w:rFonts w:ascii="Times New Roman" w:hAnsi="Times New Roman"/>
          <w:sz w:val="24"/>
        </w:rPr>
        <w:t xml:space="preserve"> избор </w:t>
      </w:r>
      <w:r w:rsidR="000C6021">
        <w:rPr>
          <w:rFonts w:ascii="Times New Roman" w:hAnsi="Times New Roman"/>
          <w:sz w:val="24"/>
          <w:lang w:val="mk-MK"/>
        </w:rPr>
        <w:t xml:space="preserve">во наставно-научни, наставно-стручни, наставни и соработнички звања за </w:t>
      </w:r>
      <w:r w:rsidR="008D03FC" w:rsidRPr="001D420E">
        <w:rPr>
          <w:rFonts w:ascii="Times New Roman" w:hAnsi="Times New Roman"/>
          <w:sz w:val="24"/>
        </w:rPr>
        <w:t>сите наставно-научни дисциплини застапени на Универзитетот</w:t>
      </w:r>
      <w:r w:rsidR="000C6021">
        <w:rPr>
          <w:rFonts w:ascii="Times New Roman" w:hAnsi="Times New Roman"/>
          <w:sz w:val="24"/>
          <w:lang w:val="mk-MK"/>
        </w:rPr>
        <w:t>, во согласност со законски определената постапка за избор во звања</w:t>
      </w:r>
      <w:r w:rsidR="008D03FC" w:rsidRPr="001D420E">
        <w:rPr>
          <w:rFonts w:ascii="Times New Roman" w:hAnsi="Times New Roman"/>
          <w:sz w:val="24"/>
        </w:rPr>
        <w:t>;</w:t>
      </w:r>
    </w:p>
    <w:p w:rsidR="00F9533D" w:rsidRPr="001D420E" w:rsidRDefault="00187022" w:rsidP="00821B2C">
      <w:pPr>
        <w:pStyle w:val="BodyText"/>
        <w:spacing w:line="360" w:lineRule="auto"/>
        <w:ind w:right="-191" w:firstLine="705"/>
        <w:jc w:val="both"/>
        <w:rPr>
          <w:rFonts w:ascii="Times New Roman" w:hAnsi="Times New Roman"/>
          <w:sz w:val="24"/>
        </w:rPr>
      </w:pPr>
      <w:r w:rsidRPr="001D420E">
        <w:rPr>
          <w:rFonts w:ascii="Times New Roman" w:hAnsi="Times New Roman"/>
          <w:sz w:val="24"/>
          <w:lang w:val="mk-MK"/>
        </w:rPr>
        <w:t xml:space="preserve">- </w:t>
      </w:r>
      <w:r w:rsidR="008D03FC" w:rsidRPr="001D420E">
        <w:rPr>
          <w:rFonts w:ascii="Times New Roman" w:hAnsi="Times New Roman"/>
          <w:sz w:val="24"/>
        </w:rPr>
        <w:t>изработување и постојано усов</w:t>
      </w:r>
      <w:r w:rsidR="008D03FC" w:rsidRPr="001D420E">
        <w:rPr>
          <w:rFonts w:ascii="Times New Roman" w:hAnsi="Times New Roman"/>
          <w:sz w:val="24"/>
          <w:lang w:val="mk-MK"/>
        </w:rPr>
        <w:t>рш</w:t>
      </w:r>
      <w:r w:rsidR="008D03FC" w:rsidRPr="001D420E">
        <w:rPr>
          <w:rFonts w:ascii="Times New Roman" w:hAnsi="Times New Roman"/>
          <w:sz w:val="24"/>
        </w:rPr>
        <w:t xml:space="preserve">ување на студиските и предметните програми на сите </w:t>
      </w:r>
      <w:r w:rsidR="00FF5FCC" w:rsidRPr="001D420E">
        <w:rPr>
          <w:rFonts w:ascii="Times New Roman" w:hAnsi="Times New Roman"/>
          <w:sz w:val="24"/>
          <w:lang w:val="mk-MK"/>
        </w:rPr>
        <w:t>ф</w:t>
      </w:r>
      <w:r w:rsidR="008D03FC" w:rsidRPr="001D420E">
        <w:rPr>
          <w:rFonts w:ascii="Times New Roman" w:hAnsi="Times New Roman"/>
          <w:sz w:val="24"/>
        </w:rPr>
        <w:t>акултети застапени наУниверзитетот</w:t>
      </w:r>
      <w:r w:rsidR="000C6021">
        <w:rPr>
          <w:rFonts w:ascii="Times New Roman" w:hAnsi="Times New Roman"/>
          <w:sz w:val="24"/>
          <w:lang w:val="mk-MK"/>
        </w:rPr>
        <w:t>, во согласност со одредбите на Законот за високо образование и потребите на пазарот на трудот</w:t>
      </w:r>
      <w:r w:rsidR="008D03FC" w:rsidRPr="001D420E">
        <w:rPr>
          <w:rFonts w:ascii="Times New Roman" w:hAnsi="Times New Roman"/>
          <w:sz w:val="24"/>
        </w:rPr>
        <w:t>.</w:t>
      </w:r>
    </w:p>
    <w:p w:rsidR="00F9533D" w:rsidRPr="001D420E" w:rsidRDefault="008D03FC" w:rsidP="00821B2C">
      <w:pPr>
        <w:pStyle w:val="BodyText"/>
        <w:spacing w:line="360" w:lineRule="auto"/>
        <w:ind w:right="-191" w:firstLine="540"/>
        <w:jc w:val="both"/>
        <w:rPr>
          <w:rFonts w:ascii="Times New Roman" w:hAnsi="Times New Roman"/>
          <w:sz w:val="24"/>
        </w:rPr>
      </w:pPr>
      <w:r w:rsidRPr="001D420E">
        <w:rPr>
          <w:rFonts w:ascii="Times New Roman" w:hAnsi="Times New Roman"/>
          <w:sz w:val="24"/>
        </w:rPr>
        <w:t xml:space="preserve">   </w:t>
      </w:r>
      <w:r w:rsidR="00187022" w:rsidRPr="001D420E">
        <w:rPr>
          <w:rFonts w:ascii="Times New Roman" w:hAnsi="Times New Roman"/>
          <w:sz w:val="24"/>
          <w:lang w:val="mk-MK"/>
        </w:rPr>
        <w:t xml:space="preserve">- </w:t>
      </w:r>
      <w:r w:rsidRPr="001D420E">
        <w:rPr>
          <w:rFonts w:ascii="Times New Roman" w:hAnsi="Times New Roman"/>
          <w:sz w:val="24"/>
        </w:rPr>
        <w:t>прифа</w:t>
      </w:r>
      <w:r w:rsidR="00F02D4A">
        <w:rPr>
          <w:rFonts w:ascii="Times New Roman" w:hAnsi="Times New Roman"/>
          <w:sz w:val="24"/>
          <w:lang w:val="mk-MK"/>
        </w:rPr>
        <w:t>ќ</w:t>
      </w:r>
      <w:r w:rsidRPr="001D420E">
        <w:rPr>
          <w:rFonts w:ascii="Times New Roman" w:hAnsi="Times New Roman"/>
          <w:sz w:val="24"/>
        </w:rPr>
        <w:t>ање на сите одредби на Болоњскиот процес во изработката на студиските и предметните програми, и технологијата на наставнообразовниот процес со континуирано вреднување на резулт</w:t>
      </w:r>
      <w:r w:rsidRPr="001D420E">
        <w:rPr>
          <w:rFonts w:ascii="Times New Roman" w:hAnsi="Times New Roman"/>
          <w:sz w:val="24"/>
          <w:lang w:val="mk-MK"/>
        </w:rPr>
        <w:t>а</w:t>
      </w:r>
      <w:r w:rsidRPr="001D420E">
        <w:rPr>
          <w:rFonts w:ascii="Times New Roman" w:hAnsi="Times New Roman"/>
          <w:sz w:val="24"/>
        </w:rPr>
        <w:t>тите од вложениот труд на студентите и дефинира</w:t>
      </w:r>
      <w:r w:rsidR="000C540F" w:rsidRPr="001D420E">
        <w:rPr>
          <w:rFonts w:ascii="Times New Roman" w:hAnsi="Times New Roman"/>
          <w:sz w:val="24"/>
        </w:rPr>
        <w:t>њето на трите циклуси на студии</w:t>
      </w:r>
      <w:r w:rsidR="000C540F" w:rsidRPr="001D420E">
        <w:rPr>
          <w:rFonts w:ascii="Times New Roman" w:hAnsi="Times New Roman"/>
          <w:sz w:val="24"/>
          <w:lang w:val="mk-MK"/>
        </w:rPr>
        <w:t>,</w:t>
      </w:r>
      <w:r w:rsidRPr="001D420E">
        <w:rPr>
          <w:rFonts w:ascii="Times New Roman" w:hAnsi="Times New Roman"/>
          <w:sz w:val="24"/>
        </w:rPr>
        <w:t xml:space="preserve"> како и </w:t>
      </w:r>
      <w:r w:rsidR="000C6021">
        <w:rPr>
          <w:rFonts w:ascii="Times New Roman" w:hAnsi="Times New Roman"/>
          <w:sz w:val="24"/>
          <w:lang w:val="mk-MK"/>
        </w:rPr>
        <w:t xml:space="preserve">воведување на концептот на </w:t>
      </w:r>
      <w:r w:rsidRPr="001D420E">
        <w:rPr>
          <w:rFonts w:ascii="Times New Roman" w:hAnsi="Times New Roman"/>
          <w:sz w:val="24"/>
        </w:rPr>
        <w:t>континуирано доживотно образование;</w:t>
      </w:r>
    </w:p>
    <w:p w:rsidR="00F9533D" w:rsidRPr="001D420E" w:rsidRDefault="00187022" w:rsidP="00821B2C">
      <w:pPr>
        <w:pStyle w:val="BodyText"/>
        <w:spacing w:line="360" w:lineRule="auto"/>
        <w:ind w:right="-191" w:firstLine="540"/>
        <w:jc w:val="both"/>
        <w:rPr>
          <w:rFonts w:ascii="Times New Roman" w:hAnsi="Times New Roman"/>
          <w:sz w:val="24"/>
          <w:u w:val="single"/>
        </w:rPr>
      </w:pPr>
      <w:r w:rsidRPr="001D420E">
        <w:rPr>
          <w:rFonts w:ascii="Times New Roman" w:hAnsi="Times New Roman"/>
          <w:sz w:val="24"/>
          <w:lang w:val="mk-MK"/>
        </w:rPr>
        <w:t xml:space="preserve">- </w:t>
      </w:r>
      <w:r w:rsidR="008D03FC" w:rsidRPr="001D420E">
        <w:rPr>
          <w:rFonts w:ascii="Times New Roman" w:hAnsi="Times New Roman"/>
          <w:sz w:val="24"/>
        </w:rPr>
        <w:t>обезбедување  доволно простор  за наставно</w:t>
      </w:r>
      <w:r w:rsidR="004B6B30" w:rsidRPr="001D420E">
        <w:rPr>
          <w:rFonts w:ascii="Times New Roman" w:hAnsi="Times New Roman"/>
          <w:sz w:val="24"/>
          <w:lang w:val="mk-MK"/>
        </w:rPr>
        <w:t>-</w:t>
      </w:r>
      <w:r w:rsidR="008D03FC" w:rsidRPr="001D420E">
        <w:rPr>
          <w:rFonts w:ascii="Times New Roman" w:hAnsi="Times New Roman"/>
          <w:sz w:val="24"/>
        </w:rPr>
        <w:t>образовниот процес и сите други активности на Универзитетот со потребната опрема во него;</w:t>
      </w:r>
      <w:r w:rsidR="008D03FC" w:rsidRPr="001D420E">
        <w:rPr>
          <w:rFonts w:ascii="Times New Roman" w:hAnsi="Times New Roman"/>
          <w:sz w:val="24"/>
          <w:u w:val="single"/>
        </w:rPr>
        <w:t xml:space="preserve"> </w:t>
      </w:r>
    </w:p>
    <w:p w:rsidR="00F9533D" w:rsidRPr="001D420E" w:rsidRDefault="00187022" w:rsidP="00821B2C">
      <w:pPr>
        <w:pStyle w:val="BodyText"/>
        <w:spacing w:line="360" w:lineRule="auto"/>
        <w:ind w:right="-191" w:firstLine="540"/>
        <w:jc w:val="both"/>
        <w:rPr>
          <w:rFonts w:ascii="Times New Roman" w:hAnsi="Times New Roman"/>
          <w:sz w:val="24"/>
        </w:rPr>
      </w:pPr>
      <w:r w:rsidRPr="001D420E">
        <w:rPr>
          <w:rFonts w:ascii="Times New Roman" w:hAnsi="Times New Roman"/>
          <w:sz w:val="24"/>
          <w:lang w:val="mk-MK"/>
        </w:rPr>
        <w:t xml:space="preserve">- </w:t>
      </w:r>
      <w:r w:rsidR="008D03FC" w:rsidRPr="001D420E">
        <w:rPr>
          <w:rFonts w:ascii="Times New Roman" w:hAnsi="Times New Roman"/>
          <w:sz w:val="24"/>
        </w:rPr>
        <w:t>обезбедување современа настава, пропратена со практични вежб</w:t>
      </w:r>
      <w:r w:rsidR="00E54212" w:rsidRPr="001D420E">
        <w:rPr>
          <w:rFonts w:ascii="Times New Roman" w:hAnsi="Times New Roman"/>
          <w:sz w:val="24"/>
        </w:rPr>
        <w:t>и</w:t>
      </w:r>
      <w:r w:rsidR="00D155B3" w:rsidRPr="001D420E">
        <w:rPr>
          <w:rFonts w:ascii="Times New Roman" w:hAnsi="Times New Roman"/>
          <w:sz w:val="24"/>
          <w:lang w:val="mk-MK"/>
        </w:rPr>
        <w:t xml:space="preserve"> и студии на случај</w:t>
      </w:r>
      <w:r w:rsidR="00F45241" w:rsidRPr="001D420E">
        <w:rPr>
          <w:rFonts w:ascii="Times New Roman" w:hAnsi="Times New Roman"/>
          <w:sz w:val="24"/>
          <w:lang w:val="mk-MK"/>
        </w:rPr>
        <w:t xml:space="preserve"> со индивидуална и групна нивна разработка од страна на студентите</w:t>
      </w:r>
      <w:r w:rsidR="00E54212" w:rsidRPr="001D420E">
        <w:rPr>
          <w:rFonts w:ascii="Times New Roman" w:hAnsi="Times New Roman"/>
          <w:sz w:val="24"/>
        </w:rPr>
        <w:t xml:space="preserve"> според потребите на наставн</w:t>
      </w:r>
      <w:r w:rsidR="00E54212" w:rsidRPr="001D420E">
        <w:rPr>
          <w:rFonts w:ascii="Times New Roman" w:hAnsi="Times New Roman"/>
          <w:sz w:val="24"/>
          <w:lang w:val="mk-MK"/>
        </w:rPr>
        <w:t>ите</w:t>
      </w:r>
      <w:r w:rsidR="00E54212" w:rsidRPr="001D420E">
        <w:rPr>
          <w:rFonts w:ascii="Times New Roman" w:hAnsi="Times New Roman"/>
          <w:sz w:val="24"/>
        </w:rPr>
        <w:t xml:space="preserve"> дисциплин</w:t>
      </w:r>
      <w:r w:rsidR="00E54212" w:rsidRPr="001D420E">
        <w:rPr>
          <w:rFonts w:ascii="Times New Roman" w:hAnsi="Times New Roman"/>
          <w:sz w:val="24"/>
          <w:lang w:val="mk-MK"/>
        </w:rPr>
        <w:t>и</w:t>
      </w:r>
      <w:r w:rsidR="00F45241" w:rsidRPr="001D420E">
        <w:rPr>
          <w:rFonts w:ascii="Times New Roman" w:hAnsi="Times New Roman"/>
          <w:sz w:val="24"/>
        </w:rPr>
        <w:t xml:space="preserve">, теренска </w:t>
      </w:r>
      <w:r w:rsidR="008D03FC" w:rsidRPr="001D420E">
        <w:rPr>
          <w:rFonts w:ascii="Times New Roman" w:hAnsi="Times New Roman"/>
          <w:sz w:val="24"/>
        </w:rPr>
        <w:t>и практична настава</w:t>
      </w:r>
      <w:r w:rsidR="00991A53" w:rsidRPr="001D420E">
        <w:rPr>
          <w:rFonts w:ascii="Times New Roman" w:hAnsi="Times New Roman"/>
          <w:sz w:val="24"/>
        </w:rPr>
        <w:t>,</w:t>
      </w:r>
      <w:r w:rsidR="008D03FC" w:rsidRPr="001D420E">
        <w:rPr>
          <w:rFonts w:ascii="Times New Roman" w:hAnsi="Times New Roman"/>
          <w:sz w:val="24"/>
        </w:rPr>
        <w:t xml:space="preserve"> како и практика на студентите во соодветни претпријатија или институции во земјата и во странство со крајна цел студентите во текот на студиите да ги стекнат сите теоретски и практични излезни компетенци</w:t>
      </w:r>
      <w:r w:rsidR="00BD6472" w:rsidRPr="001D420E">
        <w:rPr>
          <w:rFonts w:ascii="Times New Roman" w:hAnsi="Times New Roman"/>
          <w:sz w:val="24"/>
          <w:lang w:val="mk-MK"/>
        </w:rPr>
        <w:t>и</w:t>
      </w:r>
      <w:r w:rsidR="008D03FC" w:rsidRPr="001D420E">
        <w:rPr>
          <w:rFonts w:ascii="Times New Roman" w:hAnsi="Times New Roman"/>
          <w:sz w:val="24"/>
        </w:rPr>
        <w:t xml:space="preserve"> за успе</w:t>
      </w:r>
      <w:r w:rsidR="0066469E" w:rsidRPr="001D420E">
        <w:rPr>
          <w:rFonts w:ascii="Times New Roman" w:hAnsi="Times New Roman"/>
          <w:sz w:val="24"/>
          <w:lang w:val="mk-MK"/>
        </w:rPr>
        <w:t>ш</w:t>
      </w:r>
      <w:r w:rsidR="008D03FC" w:rsidRPr="001D420E">
        <w:rPr>
          <w:rFonts w:ascii="Times New Roman" w:hAnsi="Times New Roman"/>
          <w:sz w:val="24"/>
        </w:rPr>
        <w:t xml:space="preserve">ен старт на работните места;  </w:t>
      </w:r>
    </w:p>
    <w:p w:rsidR="00F9533D" w:rsidRPr="001D420E" w:rsidRDefault="00187022" w:rsidP="00821B2C">
      <w:pPr>
        <w:pStyle w:val="BodyText"/>
        <w:spacing w:line="360" w:lineRule="auto"/>
        <w:ind w:right="32" w:firstLine="540"/>
        <w:jc w:val="both"/>
        <w:rPr>
          <w:rFonts w:ascii="Times New Roman" w:hAnsi="Times New Roman"/>
          <w:sz w:val="24"/>
          <w:lang w:val="de-DE"/>
        </w:rPr>
      </w:pPr>
      <w:r w:rsidRPr="001D420E">
        <w:rPr>
          <w:rFonts w:ascii="Times New Roman" w:hAnsi="Times New Roman"/>
          <w:sz w:val="24"/>
          <w:lang w:val="mk-MK"/>
        </w:rPr>
        <w:t xml:space="preserve">- </w:t>
      </w:r>
      <w:r w:rsidR="008D03FC" w:rsidRPr="001D420E">
        <w:rPr>
          <w:rFonts w:ascii="Times New Roman" w:hAnsi="Times New Roman"/>
          <w:sz w:val="24"/>
          <w:lang w:val="de-DE"/>
        </w:rPr>
        <w:t xml:space="preserve">отвореност за сестрана соработка со </w:t>
      </w:r>
      <w:r w:rsidR="00F05933">
        <w:rPr>
          <w:rFonts w:ascii="Times New Roman" w:hAnsi="Times New Roman"/>
          <w:sz w:val="24"/>
          <w:lang w:val="mk-MK"/>
        </w:rPr>
        <w:t xml:space="preserve">останатите </w:t>
      </w:r>
      <w:r w:rsidR="008D03FC" w:rsidRPr="001D420E">
        <w:rPr>
          <w:rFonts w:ascii="Times New Roman" w:hAnsi="Times New Roman"/>
          <w:sz w:val="24"/>
          <w:lang w:val="de-DE"/>
        </w:rPr>
        <w:t>Универзитетите во земјата</w:t>
      </w:r>
      <w:r w:rsidR="00F05933">
        <w:rPr>
          <w:rFonts w:ascii="Times New Roman" w:hAnsi="Times New Roman"/>
          <w:sz w:val="24"/>
          <w:lang w:val="mk-MK"/>
        </w:rPr>
        <w:t>, како и воспоставување на соработка со универзитетите и научните установи од регионот и пошироко</w:t>
      </w:r>
      <w:r w:rsidR="008D03FC" w:rsidRPr="001D420E">
        <w:rPr>
          <w:rFonts w:ascii="Times New Roman" w:hAnsi="Times New Roman"/>
          <w:sz w:val="24"/>
          <w:lang w:val="de-DE"/>
        </w:rPr>
        <w:t>;</w:t>
      </w:r>
    </w:p>
    <w:p w:rsidR="00F9533D" w:rsidRPr="001D420E" w:rsidRDefault="00187022" w:rsidP="00821B2C">
      <w:pPr>
        <w:pStyle w:val="BodyText"/>
        <w:spacing w:line="360" w:lineRule="auto"/>
        <w:ind w:right="-191" w:firstLine="540"/>
        <w:jc w:val="both"/>
        <w:rPr>
          <w:rFonts w:ascii="Times New Roman" w:hAnsi="Times New Roman"/>
          <w:sz w:val="24"/>
          <w:lang w:val="de-DE"/>
        </w:rPr>
      </w:pPr>
      <w:r w:rsidRPr="001D420E">
        <w:rPr>
          <w:rFonts w:ascii="Times New Roman" w:hAnsi="Times New Roman"/>
          <w:sz w:val="24"/>
          <w:lang w:val="mk-MK"/>
        </w:rPr>
        <w:t xml:space="preserve">- </w:t>
      </w:r>
      <w:r w:rsidR="008D03FC" w:rsidRPr="001D420E">
        <w:rPr>
          <w:rFonts w:ascii="Times New Roman" w:hAnsi="Times New Roman"/>
          <w:sz w:val="24"/>
          <w:lang w:val="de-DE"/>
        </w:rPr>
        <w:t>отвореност за соработка со</w:t>
      </w:r>
      <w:r w:rsidR="0066350F" w:rsidRPr="001D420E">
        <w:rPr>
          <w:rFonts w:ascii="Times New Roman" w:hAnsi="Times New Roman"/>
          <w:sz w:val="24"/>
          <w:lang w:val="mk-MK"/>
        </w:rPr>
        <w:t xml:space="preserve"> </w:t>
      </w:r>
      <w:r w:rsidR="008D03FC" w:rsidRPr="001D420E">
        <w:rPr>
          <w:rFonts w:ascii="Times New Roman" w:hAnsi="Times New Roman"/>
          <w:sz w:val="24"/>
          <w:lang w:val="de-DE"/>
        </w:rPr>
        <w:t xml:space="preserve">институциите и претпријатијата во земјата со гостувања на </w:t>
      </w:r>
      <w:r w:rsidR="00F05933">
        <w:rPr>
          <w:rFonts w:ascii="Times New Roman" w:hAnsi="Times New Roman"/>
          <w:sz w:val="24"/>
          <w:lang w:val="mk-MK"/>
        </w:rPr>
        <w:t>докажани</w:t>
      </w:r>
      <w:r w:rsidR="008D03FC" w:rsidRPr="001D420E">
        <w:rPr>
          <w:rFonts w:ascii="Times New Roman" w:hAnsi="Times New Roman"/>
          <w:sz w:val="24"/>
          <w:lang w:val="de-DE"/>
        </w:rPr>
        <w:t xml:space="preserve"> </w:t>
      </w:r>
      <w:r w:rsidR="002750FC">
        <w:rPr>
          <w:rFonts w:ascii="Times New Roman" w:hAnsi="Times New Roman"/>
          <w:sz w:val="24"/>
          <w:lang w:val="mk-MK"/>
        </w:rPr>
        <w:t>експерти</w:t>
      </w:r>
      <w:r w:rsidR="008D03FC" w:rsidRPr="001D420E">
        <w:rPr>
          <w:rFonts w:ascii="Times New Roman" w:hAnsi="Times New Roman"/>
          <w:sz w:val="24"/>
          <w:lang w:val="de-DE"/>
        </w:rPr>
        <w:t xml:space="preserve"> и јавни личности на Универзитетот</w:t>
      </w:r>
      <w:r w:rsidR="000C6021">
        <w:rPr>
          <w:rFonts w:ascii="Times New Roman" w:hAnsi="Times New Roman"/>
          <w:sz w:val="24"/>
          <w:lang w:val="mk-MK"/>
        </w:rPr>
        <w:t>,</w:t>
      </w:r>
      <w:r w:rsidR="00F9533D" w:rsidRPr="001D420E">
        <w:rPr>
          <w:rFonts w:ascii="Times New Roman" w:hAnsi="Times New Roman"/>
          <w:sz w:val="24"/>
          <w:lang w:val="mk-MK"/>
        </w:rPr>
        <w:t xml:space="preserve"> како и давање можност на студентите својата практика да ја спроведуват во институциите и претпријатијата во земјата и странство,</w:t>
      </w:r>
      <w:r w:rsidR="008D03FC" w:rsidRPr="001D420E">
        <w:rPr>
          <w:rFonts w:ascii="Times New Roman" w:hAnsi="Times New Roman"/>
          <w:sz w:val="24"/>
          <w:lang w:val="de-DE"/>
        </w:rPr>
        <w:t xml:space="preserve"> </w:t>
      </w:r>
    </w:p>
    <w:p w:rsidR="00F9533D" w:rsidRPr="001D420E" w:rsidRDefault="00187022" w:rsidP="00821B2C">
      <w:pPr>
        <w:pStyle w:val="BodyText"/>
        <w:spacing w:line="360" w:lineRule="auto"/>
        <w:ind w:right="32" w:firstLine="540"/>
        <w:jc w:val="both"/>
        <w:rPr>
          <w:rFonts w:ascii="Times New Roman" w:hAnsi="Times New Roman"/>
          <w:sz w:val="24"/>
        </w:rPr>
      </w:pPr>
      <w:r w:rsidRPr="001D420E">
        <w:rPr>
          <w:rFonts w:ascii="Times New Roman" w:hAnsi="Times New Roman"/>
          <w:sz w:val="24"/>
          <w:lang w:val="mk-MK"/>
        </w:rPr>
        <w:lastRenderedPageBreak/>
        <w:t xml:space="preserve">- </w:t>
      </w:r>
      <w:r w:rsidR="000C6021">
        <w:rPr>
          <w:rFonts w:ascii="Times New Roman" w:hAnsi="Times New Roman"/>
          <w:sz w:val="24"/>
          <w:lang w:val="mk-MK"/>
        </w:rPr>
        <w:t>навремено</w:t>
      </w:r>
      <w:r w:rsidR="008D03FC" w:rsidRPr="001D420E">
        <w:rPr>
          <w:rFonts w:ascii="Times New Roman" w:hAnsi="Times New Roman"/>
          <w:sz w:val="24"/>
        </w:rPr>
        <w:t xml:space="preserve"> информира</w:t>
      </w:r>
      <w:r w:rsidR="000C6021">
        <w:rPr>
          <w:rFonts w:ascii="Times New Roman" w:hAnsi="Times New Roman"/>
          <w:sz w:val="24"/>
          <w:lang w:val="mk-MK"/>
        </w:rPr>
        <w:t>ње</w:t>
      </w:r>
      <w:r w:rsidR="008D03FC" w:rsidRPr="001D420E">
        <w:rPr>
          <w:rFonts w:ascii="Times New Roman" w:hAnsi="Times New Roman"/>
          <w:sz w:val="24"/>
        </w:rPr>
        <w:t xml:space="preserve"> на студентите за тековното работење на Универзитетот;</w:t>
      </w:r>
    </w:p>
    <w:p w:rsidR="00F9533D" w:rsidRPr="001D420E" w:rsidRDefault="00187022"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 xml:space="preserve">- </w:t>
      </w:r>
      <w:r w:rsidR="008D03FC" w:rsidRPr="001D420E">
        <w:rPr>
          <w:rFonts w:ascii="Times New Roman" w:hAnsi="Times New Roman"/>
          <w:sz w:val="24"/>
        </w:rPr>
        <w:t>осовременување и подобрув</w:t>
      </w:r>
      <w:r w:rsidR="00BD6472" w:rsidRPr="001D420E">
        <w:rPr>
          <w:rFonts w:ascii="Times New Roman" w:hAnsi="Times New Roman"/>
          <w:sz w:val="24"/>
        </w:rPr>
        <w:t>ање  на организацијата на менаџ</w:t>
      </w:r>
      <w:r w:rsidR="008D03FC" w:rsidRPr="001D420E">
        <w:rPr>
          <w:rFonts w:ascii="Times New Roman" w:hAnsi="Times New Roman"/>
          <w:sz w:val="24"/>
        </w:rPr>
        <w:t>ментот, маркетингот  како и на  стручните служби и слично</w:t>
      </w:r>
      <w:r w:rsidR="00F9533D" w:rsidRPr="001D420E">
        <w:rPr>
          <w:rFonts w:ascii="Times New Roman" w:hAnsi="Times New Roman"/>
          <w:sz w:val="24"/>
          <w:lang w:val="mk-MK"/>
        </w:rPr>
        <w:t>,</w:t>
      </w:r>
      <w:r w:rsidRPr="001D420E">
        <w:rPr>
          <w:rFonts w:ascii="Times New Roman" w:hAnsi="Times New Roman"/>
          <w:sz w:val="24"/>
          <w:lang w:val="mk-MK"/>
        </w:rPr>
        <w:t xml:space="preserve"> </w:t>
      </w:r>
      <w:r w:rsidR="00F9533D" w:rsidRPr="001D420E">
        <w:rPr>
          <w:rFonts w:ascii="Times New Roman" w:hAnsi="Times New Roman"/>
          <w:sz w:val="24"/>
          <w:lang w:val="mk-MK"/>
        </w:rPr>
        <w:t>како и на целата логистика за поддршка на наставно-о</w:t>
      </w:r>
      <w:r w:rsidR="0066469E" w:rsidRPr="001D420E">
        <w:rPr>
          <w:rFonts w:ascii="Times New Roman" w:hAnsi="Times New Roman"/>
          <w:sz w:val="24"/>
          <w:lang w:val="mk-MK"/>
        </w:rPr>
        <w:t>б</w:t>
      </w:r>
      <w:r w:rsidR="00F9533D" w:rsidRPr="001D420E">
        <w:rPr>
          <w:rFonts w:ascii="Times New Roman" w:hAnsi="Times New Roman"/>
          <w:sz w:val="24"/>
          <w:lang w:val="mk-MK"/>
        </w:rPr>
        <w:t>разовниот процес на Универзитетот.</w:t>
      </w:r>
    </w:p>
    <w:p w:rsidR="00F9533D" w:rsidRPr="001D420E" w:rsidRDefault="009659D7" w:rsidP="00821B2C">
      <w:pPr>
        <w:pStyle w:val="BodyText"/>
        <w:spacing w:line="360" w:lineRule="auto"/>
        <w:ind w:right="-694" w:firstLine="540"/>
        <w:rPr>
          <w:rFonts w:ascii="Times New Roman" w:hAnsi="Times New Roman"/>
          <w:sz w:val="24"/>
          <w:u w:val="single"/>
          <w:lang w:val="mk-MK"/>
        </w:rPr>
      </w:pPr>
      <w:r w:rsidRPr="001D420E">
        <w:rPr>
          <w:rFonts w:ascii="Times New Roman" w:hAnsi="Times New Roman"/>
          <w:sz w:val="24"/>
          <w:u w:val="single"/>
          <w:lang w:val="mk-MK"/>
        </w:rPr>
        <w:t xml:space="preserve"> </w:t>
      </w:r>
    </w:p>
    <w:p w:rsidR="00F9533D" w:rsidRPr="001D420E" w:rsidRDefault="008D03FC" w:rsidP="00821B2C">
      <w:pPr>
        <w:pStyle w:val="BodyText"/>
        <w:spacing w:line="360" w:lineRule="auto"/>
        <w:ind w:right="-694"/>
        <w:rPr>
          <w:rFonts w:ascii="Times New Roman" w:hAnsi="Times New Roman"/>
          <w:b/>
          <w:bCs/>
          <w:sz w:val="24"/>
        </w:rPr>
      </w:pPr>
      <w:r w:rsidRPr="001D420E">
        <w:rPr>
          <w:rFonts w:ascii="Times New Roman" w:hAnsi="Times New Roman"/>
          <w:b/>
          <w:bCs/>
          <w:sz w:val="24"/>
        </w:rPr>
        <w:t xml:space="preserve">02. 03. Контролни механизми за реализирање на мисијата </w:t>
      </w:r>
      <w:r w:rsidRPr="001D420E">
        <w:rPr>
          <w:rFonts w:ascii="Times New Roman" w:hAnsi="Times New Roman"/>
          <w:b/>
          <w:bCs/>
          <w:sz w:val="24"/>
        </w:rPr>
        <w:tab/>
        <w:t xml:space="preserve"> </w:t>
      </w:r>
    </w:p>
    <w:p w:rsidR="00F9533D" w:rsidRPr="001D420E" w:rsidRDefault="00F9533D" w:rsidP="00821B2C">
      <w:pPr>
        <w:pStyle w:val="BodyText"/>
        <w:spacing w:line="360" w:lineRule="auto"/>
        <w:ind w:right="-694"/>
        <w:rPr>
          <w:rFonts w:ascii="Times New Roman" w:hAnsi="Times New Roman"/>
          <w:sz w:val="24"/>
        </w:rPr>
      </w:pPr>
    </w:p>
    <w:p w:rsidR="00F9533D" w:rsidRPr="001D420E" w:rsidRDefault="008D03FC"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rPr>
        <w:t xml:space="preserve"> Со нормативните акти на Универзитето</w:t>
      </w:r>
      <w:r w:rsidR="00BD6472" w:rsidRPr="001D420E">
        <w:rPr>
          <w:rFonts w:ascii="Times New Roman" w:hAnsi="Times New Roman"/>
          <w:sz w:val="24"/>
        </w:rPr>
        <w:t xml:space="preserve">т, изработени во согласност со </w:t>
      </w:r>
      <w:r w:rsidR="00BD6472" w:rsidRPr="001D420E">
        <w:rPr>
          <w:rFonts w:ascii="Times New Roman" w:hAnsi="Times New Roman"/>
          <w:sz w:val="24"/>
          <w:lang w:val="mk-MK"/>
        </w:rPr>
        <w:t>З</w:t>
      </w:r>
      <w:r w:rsidRPr="001D420E">
        <w:rPr>
          <w:rFonts w:ascii="Times New Roman" w:hAnsi="Times New Roman"/>
          <w:sz w:val="24"/>
        </w:rPr>
        <w:t xml:space="preserve">аконот за високо образование </w:t>
      </w:r>
      <w:r w:rsidR="000C6021">
        <w:rPr>
          <w:rFonts w:ascii="Times New Roman" w:hAnsi="Times New Roman"/>
          <w:sz w:val="24"/>
          <w:lang w:val="mk-MK"/>
        </w:rPr>
        <w:t xml:space="preserve">од 2018 година </w:t>
      </w:r>
      <w:r w:rsidR="00F00B74" w:rsidRPr="001D420E">
        <w:rPr>
          <w:rFonts w:ascii="Times New Roman" w:hAnsi="Times New Roman"/>
          <w:sz w:val="24"/>
        </w:rPr>
        <w:t>се прецизирани надле</w:t>
      </w:r>
      <w:r w:rsidR="00F00B74" w:rsidRPr="001D420E">
        <w:rPr>
          <w:rFonts w:ascii="Times New Roman" w:hAnsi="Times New Roman"/>
          <w:sz w:val="24"/>
          <w:lang w:val="mk-MK"/>
        </w:rPr>
        <w:t xml:space="preserve">жностите </w:t>
      </w:r>
      <w:r w:rsidR="0041718D" w:rsidRPr="001D420E">
        <w:rPr>
          <w:rFonts w:ascii="Times New Roman" w:hAnsi="Times New Roman"/>
          <w:sz w:val="24"/>
          <w:lang w:val="mk-MK"/>
        </w:rPr>
        <w:t xml:space="preserve">и одговорностите </w:t>
      </w:r>
      <w:r w:rsidR="00F00B74" w:rsidRPr="001D420E">
        <w:rPr>
          <w:rFonts w:ascii="Times New Roman" w:hAnsi="Times New Roman"/>
          <w:sz w:val="24"/>
          <w:lang w:val="mk-MK"/>
        </w:rPr>
        <w:t>на органите на универзитетот и тоа: Универзитетскиот сенат, Ректорот, проректорите, Ректорската управа,</w:t>
      </w:r>
      <w:r w:rsidR="00F30435" w:rsidRPr="001D420E">
        <w:rPr>
          <w:rFonts w:ascii="Times New Roman" w:hAnsi="Times New Roman"/>
          <w:sz w:val="24"/>
          <w:lang w:val="mk-MK"/>
        </w:rPr>
        <w:t xml:space="preserve"> Управниот одбор на Универзитетот, наставно-научните с</w:t>
      </w:r>
      <w:r w:rsidR="000C16E9" w:rsidRPr="001D420E">
        <w:rPr>
          <w:rFonts w:ascii="Times New Roman" w:hAnsi="Times New Roman"/>
          <w:sz w:val="24"/>
          <w:lang w:val="mk-MK"/>
        </w:rPr>
        <w:t>овети на факултетите и деканите</w:t>
      </w:r>
      <w:r w:rsidRPr="001D420E">
        <w:rPr>
          <w:rFonts w:ascii="Times New Roman" w:hAnsi="Times New Roman"/>
          <w:sz w:val="24"/>
        </w:rPr>
        <w:t xml:space="preserve"> и одговорни субјекти. </w:t>
      </w:r>
      <w:r w:rsidR="00F45241" w:rsidRPr="001D420E">
        <w:rPr>
          <w:rFonts w:ascii="Times New Roman" w:hAnsi="Times New Roman"/>
          <w:sz w:val="24"/>
          <w:lang w:val="mk-MK"/>
        </w:rPr>
        <w:t>Всушност, т</w:t>
      </w:r>
      <w:r w:rsidRPr="001D420E">
        <w:rPr>
          <w:rFonts w:ascii="Times New Roman" w:hAnsi="Times New Roman"/>
          <w:sz w:val="24"/>
        </w:rPr>
        <w:t>аквата организциска поставеност дава повратни резултати за степенот на реализација на секоја јасно искажана работна обврска</w:t>
      </w:r>
      <w:r w:rsidR="002750FC">
        <w:rPr>
          <w:rFonts w:ascii="Times New Roman" w:hAnsi="Times New Roman"/>
          <w:sz w:val="24"/>
          <w:lang w:val="mk-MK"/>
        </w:rPr>
        <w:t>,</w:t>
      </w:r>
      <w:r w:rsidRPr="001D420E">
        <w:rPr>
          <w:rFonts w:ascii="Times New Roman" w:hAnsi="Times New Roman"/>
          <w:sz w:val="24"/>
        </w:rPr>
        <w:t xml:space="preserve"> а со тоа и одговорноста на секој конкретен субјект. </w:t>
      </w:r>
    </w:p>
    <w:p w:rsidR="00F00B74" w:rsidRPr="001D420E" w:rsidRDefault="00F30435"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 xml:space="preserve">Универзитетскиот сенат е </w:t>
      </w:r>
      <w:r w:rsidR="009659D7" w:rsidRPr="001D420E">
        <w:rPr>
          <w:rFonts w:ascii="Times New Roman" w:hAnsi="Times New Roman"/>
          <w:sz w:val="24"/>
          <w:lang w:val="mk-MK"/>
        </w:rPr>
        <w:t xml:space="preserve">стручен орган и </w:t>
      </w:r>
      <w:r w:rsidRPr="001D420E">
        <w:rPr>
          <w:rFonts w:ascii="Times New Roman" w:hAnsi="Times New Roman"/>
          <w:sz w:val="24"/>
          <w:lang w:val="mk-MK"/>
        </w:rPr>
        <w:t>орган  на управување со</w:t>
      </w:r>
      <w:r w:rsidR="00094018" w:rsidRPr="001D420E">
        <w:rPr>
          <w:rFonts w:ascii="Times New Roman" w:hAnsi="Times New Roman"/>
          <w:sz w:val="24"/>
          <w:lang w:val="mk-MK"/>
        </w:rPr>
        <w:t xml:space="preserve"> наставно-образовниот процес</w:t>
      </w:r>
      <w:r w:rsidRPr="001D420E">
        <w:rPr>
          <w:rFonts w:ascii="Times New Roman" w:hAnsi="Times New Roman"/>
          <w:sz w:val="24"/>
          <w:lang w:val="mk-MK"/>
        </w:rPr>
        <w:t xml:space="preserve"> универзитетот. Него го сочинуваат </w:t>
      </w:r>
      <w:r w:rsidR="009659D7" w:rsidRPr="001D420E">
        <w:rPr>
          <w:rFonts w:ascii="Times New Roman" w:hAnsi="Times New Roman"/>
          <w:sz w:val="24"/>
          <w:lang w:val="mk-MK"/>
        </w:rPr>
        <w:t>по е</w:t>
      </w:r>
      <w:r w:rsidR="00BD4726" w:rsidRPr="001D420E">
        <w:rPr>
          <w:rFonts w:ascii="Times New Roman" w:hAnsi="Times New Roman"/>
          <w:sz w:val="24"/>
          <w:lang w:val="mk-MK"/>
        </w:rPr>
        <w:t>д</w:t>
      </w:r>
      <w:r w:rsidRPr="001D420E">
        <w:rPr>
          <w:rFonts w:ascii="Times New Roman" w:hAnsi="Times New Roman"/>
          <w:sz w:val="24"/>
          <w:lang w:val="mk-MK"/>
        </w:rPr>
        <w:t>е</w:t>
      </w:r>
      <w:r w:rsidR="00BD4726" w:rsidRPr="001D420E">
        <w:rPr>
          <w:rFonts w:ascii="Times New Roman" w:hAnsi="Times New Roman"/>
          <w:sz w:val="24"/>
          <w:lang w:val="mk-MK"/>
        </w:rPr>
        <w:t>н претставник од факултетите</w:t>
      </w:r>
      <w:r w:rsidR="009659D7" w:rsidRPr="001D420E">
        <w:rPr>
          <w:rFonts w:ascii="Times New Roman" w:hAnsi="Times New Roman"/>
          <w:sz w:val="24"/>
          <w:lang w:val="mk-MK"/>
        </w:rPr>
        <w:t xml:space="preserve"> во рамки на Универзитетот</w:t>
      </w:r>
      <w:r w:rsidR="001E3264" w:rsidRPr="001D420E">
        <w:rPr>
          <w:rFonts w:ascii="Times New Roman" w:hAnsi="Times New Roman"/>
          <w:sz w:val="24"/>
          <w:lang w:val="mk-MK"/>
        </w:rPr>
        <w:t xml:space="preserve"> кои се избираат со тајно гласање од страна на </w:t>
      </w:r>
      <w:r w:rsidR="009659D7" w:rsidRPr="001D420E">
        <w:rPr>
          <w:rFonts w:ascii="Times New Roman" w:hAnsi="Times New Roman"/>
          <w:sz w:val="24"/>
          <w:lang w:val="mk-MK"/>
        </w:rPr>
        <w:t xml:space="preserve">членовите на </w:t>
      </w:r>
      <w:r w:rsidR="001E3264" w:rsidRPr="001D420E">
        <w:rPr>
          <w:rFonts w:ascii="Times New Roman" w:hAnsi="Times New Roman"/>
          <w:sz w:val="24"/>
          <w:lang w:val="mk-MK"/>
        </w:rPr>
        <w:t>наставно-научните совети на секој факултет во рам</w:t>
      </w:r>
      <w:r w:rsidR="009659D7" w:rsidRPr="001D420E">
        <w:rPr>
          <w:rFonts w:ascii="Times New Roman" w:hAnsi="Times New Roman"/>
          <w:sz w:val="24"/>
          <w:lang w:val="mk-MK"/>
        </w:rPr>
        <w:t>ки на Универзитетот за време од три</w:t>
      </w:r>
      <w:r w:rsidR="001E3264" w:rsidRPr="001D420E">
        <w:rPr>
          <w:rFonts w:ascii="Times New Roman" w:hAnsi="Times New Roman"/>
          <w:sz w:val="24"/>
          <w:lang w:val="mk-MK"/>
        </w:rPr>
        <w:t xml:space="preserve"> години</w:t>
      </w:r>
      <w:r w:rsidR="00BD4726" w:rsidRPr="001D420E">
        <w:rPr>
          <w:rFonts w:ascii="Times New Roman" w:hAnsi="Times New Roman"/>
          <w:sz w:val="24"/>
          <w:lang w:val="mk-MK"/>
        </w:rPr>
        <w:t>,</w:t>
      </w:r>
      <w:r w:rsidRPr="001D420E">
        <w:rPr>
          <w:rFonts w:ascii="Times New Roman" w:hAnsi="Times New Roman"/>
          <w:sz w:val="24"/>
          <w:lang w:val="mk-MK"/>
        </w:rPr>
        <w:t xml:space="preserve"> </w:t>
      </w:r>
      <w:r w:rsidR="009659D7" w:rsidRPr="001D420E">
        <w:rPr>
          <w:rFonts w:ascii="Times New Roman" w:hAnsi="Times New Roman"/>
          <w:sz w:val="24"/>
          <w:lang w:val="mk-MK"/>
        </w:rPr>
        <w:t>со право на уште еден избор и  претставници на студентите, кои се бираат од универзитетското студентско собрание за време од една година без право на реизбор</w:t>
      </w:r>
      <w:r w:rsidRPr="001D420E">
        <w:rPr>
          <w:rFonts w:ascii="Times New Roman" w:hAnsi="Times New Roman"/>
          <w:sz w:val="24"/>
          <w:lang w:val="mk-MK"/>
        </w:rPr>
        <w:t>.</w:t>
      </w:r>
      <w:r w:rsidR="00BD4726" w:rsidRPr="001D420E">
        <w:rPr>
          <w:rFonts w:ascii="Times New Roman" w:hAnsi="Times New Roman"/>
          <w:sz w:val="24"/>
          <w:lang w:val="mk-MK"/>
        </w:rPr>
        <w:t xml:space="preserve"> Во ра</w:t>
      </w:r>
      <w:r w:rsidRPr="001D420E">
        <w:rPr>
          <w:rFonts w:ascii="Times New Roman" w:hAnsi="Times New Roman"/>
          <w:sz w:val="24"/>
          <w:lang w:val="mk-MK"/>
        </w:rPr>
        <w:t>ботата на Сенатот повремено учествуваат и проректорите</w:t>
      </w:r>
      <w:r w:rsidR="00B357E6" w:rsidRPr="001D420E">
        <w:rPr>
          <w:rFonts w:ascii="Times New Roman" w:hAnsi="Times New Roman"/>
          <w:sz w:val="24"/>
          <w:lang w:val="mk-MK"/>
        </w:rPr>
        <w:t xml:space="preserve">. </w:t>
      </w:r>
      <w:r w:rsidR="009659D7" w:rsidRPr="001D420E">
        <w:rPr>
          <w:rFonts w:ascii="Times New Roman" w:hAnsi="Times New Roman"/>
          <w:sz w:val="24"/>
          <w:lang w:val="mk-MK"/>
        </w:rPr>
        <w:t xml:space="preserve">Ректорот и проректорите се членови на Сенатот по положба без право да учествуваат во одлучувањето и без право да бидат избрани за претседатели на Сенатот. </w:t>
      </w:r>
      <w:r w:rsidR="00B357E6" w:rsidRPr="001D420E">
        <w:rPr>
          <w:rFonts w:ascii="Times New Roman" w:hAnsi="Times New Roman"/>
          <w:sz w:val="24"/>
          <w:lang w:val="mk-MK"/>
        </w:rPr>
        <w:t>Секре</w:t>
      </w:r>
      <w:r w:rsidR="00BD4726" w:rsidRPr="001D420E">
        <w:rPr>
          <w:rFonts w:ascii="Times New Roman" w:hAnsi="Times New Roman"/>
          <w:sz w:val="24"/>
          <w:lang w:val="mk-MK"/>
        </w:rPr>
        <w:t>т</w:t>
      </w:r>
      <w:r w:rsidR="000C16E9" w:rsidRPr="001D420E">
        <w:rPr>
          <w:rFonts w:ascii="Times New Roman" w:hAnsi="Times New Roman"/>
          <w:sz w:val="24"/>
          <w:lang w:val="mk-MK"/>
        </w:rPr>
        <w:t>арските работи за потребите на С</w:t>
      </w:r>
      <w:r w:rsidR="00BD4726" w:rsidRPr="001D420E">
        <w:rPr>
          <w:rFonts w:ascii="Times New Roman" w:hAnsi="Times New Roman"/>
          <w:sz w:val="24"/>
          <w:lang w:val="mk-MK"/>
        </w:rPr>
        <w:t>енатот ги врши генералниот секретар на Универзитетот или од него овластено лице.</w:t>
      </w:r>
    </w:p>
    <w:p w:rsidR="00F9533D" w:rsidRPr="001D420E" w:rsidRDefault="006C34F0"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rPr>
        <w:t>Ректо</w:t>
      </w:r>
      <w:r w:rsidR="0025601C" w:rsidRPr="001D420E">
        <w:rPr>
          <w:rFonts w:ascii="Times New Roman" w:hAnsi="Times New Roman"/>
          <w:sz w:val="24"/>
        </w:rPr>
        <w:t xml:space="preserve">рот </w:t>
      </w:r>
      <w:r w:rsidRPr="001D420E">
        <w:rPr>
          <w:rFonts w:ascii="Times New Roman" w:hAnsi="Times New Roman"/>
          <w:sz w:val="24"/>
        </w:rPr>
        <w:t xml:space="preserve"> </w:t>
      </w:r>
      <w:r w:rsidRPr="001D420E">
        <w:rPr>
          <w:rFonts w:ascii="Times New Roman" w:hAnsi="Times New Roman"/>
          <w:sz w:val="24"/>
          <w:lang w:val="mk-MK"/>
        </w:rPr>
        <w:t xml:space="preserve">раководи со </w:t>
      </w:r>
      <w:r w:rsidR="00B357E6" w:rsidRPr="001D420E">
        <w:rPr>
          <w:rFonts w:ascii="Times New Roman" w:hAnsi="Times New Roman"/>
          <w:sz w:val="24"/>
          <w:lang w:val="mk-MK"/>
        </w:rPr>
        <w:t>наставно-образовниот процес на У</w:t>
      </w:r>
      <w:r w:rsidRPr="001D420E">
        <w:rPr>
          <w:rFonts w:ascii="Times New Roman" w:hAnsi="Times New Roman"/>
          <w:sz w:val="24"/>
          <w:lang w:val="mk-MK"/>
        </w:rPr>
        <w:t xml:space="preserve">ниверзитетот. </w:t>
      </w:r>
      <w:r w:rsidR="00E64218" w:rsidRPr="001D420E">
        <w:rPr>
          <w:rFonts w:ascii="Times New Roman" w:hAnsi="Times New Roman"/>
          <w:sz w:val="24"/>
          <w:lang w:val="mk-MK"/>
        </w:rPr>
        <w:t xml:space="preserve"> Тој го</w:t>
      </w:r>
      <w:r w:rsidR="00B357E6" w:rsidRPr="001D420E">
        <w:rPr>
          <w:rFonts w:ascii="Times New Roman" w:hAnsi="Times New Roman"/>
          <w:sz w:val="24"/>
          <w:lang w:val="mk-MK"/>
        </w:rPr>
        <w:t xml:space="preserve"> претставува и застапува Универз</w:t>
      </w:r>
      <w:r w:rsidR="00E64218" w:rsidRPr="001D420E">
        <w:rPr>
          <w:rFonts w:ascii="Times New Roman" w:hAnsi="Times New Roman"/>
          <w:sz w:val="24"/>
          <w:lang w:val="mk-MK"/>
        </w:rPr>
        <w:t>итетот во земајта и во странство. З</w:t>
      </w:r>
      <w:r w:rsidR="008D03FC" w:rsidRPr="001D420E">
        <w:rPr>
          <w:rFonts w:ascii="Times New Roman" w:hAnsi="Times New Roman"/>
          <w:sz w:val="24"/>
        </w:rPr>
        <w:t xml:space="preserve">аедно со </w:t>
      </w:r>
      <w:r w:rsidR="007C6AC8" w:rsidRPr="001D420E">
        <w:rPr>
          <w:rFonts w:ascii="Times New Roman" w:hAnsi="Times New Roman"/>
          <w:sz w:val="24"/>
          <w:lang w:val="mk-MK"/>
        </w:rPr>
        <w:t>Р</w:t>
      </w:r>
      <w:r w:rsidR="008D03FC" w:rsidRPr="001D420E">
        <w:rPr>
          <w:rFonts w:ascii="Times New Roman" w:hAnsi="Times New Roman"/>
          <w:sz w:val="24"/>
        </w:rPr>
        <w:t>екторската управа, со Сенатот на Универзитетот и деканите на сите Факултети, и раководителите на стручните служби, во соработка со Управниот одбор го координира</w:t>
      </w:r>
      <w:r w:rsidR="00854EDE" w:rsidRPr="001D420E">
        <w:rPr>
          <w:rFonts w:ascii="Times New Roman" w:hAnsi="Times New Roman"/>
          <w:sz w:val="24"/>
          <w:lang w:val="mk-MK"/>
        </w:rPr>
        <w:t xml:space="preserve"> </w:t>
      </w:r>
      <w:r w:rsidR="008A20D3" w:rsidRPr="001D420E">
        <w:rPr>
          <w:rFonts w:ascii="Times New Roman" w:hAnsi="Times New Roman"/>
          <w:sz w:val="24"/>
          <w:lang w:val="mk-MK"/>
        </w:rPr>
        <w:t>и контролира</w:t>
      </w:r>
      <w:r w:rsidR="008D03FC" w:rsidRPr="001D420E">
        <w:rPr>
          <w:rFonts w:ascii="Times New Roman" w:hAnsi="Times New Roman"/>
          <w:sz w:val="24"/>
        </w:rPr>
        <w:t xml:space="preserve"> целок</w:t>
      </w:r>
      <w:r w:rsidR="009B18C1" w:rsidRPr="001D420E">
        <w:rPr>
          <w:rFonts w:ascii="Times New Roman" w:hAnsi="Times New Roman"/>
          <w:sz w:val="24"/>
          <w:lang w:val="mk-MK"/>
        </w:rPr>
        <w:t>у</w:t>
      </w:r>
      <w:r w:rsidR="008D03FC" w:rsidRPr="001D420E">
        <w:rPr>
          <w:rFonts w:ascii="Times New Roman" w:hAnsi="Times New Roman"/>
          <w:sz w:val="24"/>
        </w:rPr>
        <w:t>пното фу</w:t>
      </w:r>
      <w:r w:rsidR="008A20D3" w:rsidRPr="001D420E">
        <w:rPr>
          <w:rFonts w:ascii="Times New Roman" w:hAnsi="Times New Roman"/>
          <w:sz w:val="24"/>
        </w:rPr>
        <w:t>нкционирање на Универзитетот</w:t>
      </w:r>
      <w:r w:rsidRPr="001D420E">
        <w:rPr>
          <w:rFonts w:ascii="Times New Roman" w:hAnsi="Times New Roman"/>
          <w:sz w:val="24"/>
          <w:lang w:val="mk-MK"/>
        </w:rPr>
        <w:t xml:space="preserve"> </w:t>
      </w:r>
      <w:r w:rsidR="007E0758">
        <w:rPr>
          <w:rFonts w:ascii="Times New Roman" w:hAnsi="Times New Roman"/>
          <w:sz w:val="24"/>
          <w:lang w:val="mk-MK"/>
        </w:rPr>
        <w:t>по</w:t>
      </w:r>
      <w:r w:rsidRPr="001D420E">
        <w:rPr>
          <w:rFonts w:ascii="Times New Roman" w:hAnsi="Times New Roman"/>
          <w:sz w:val="24"/>
          <w:lang w:val="mk-MK"/>
        </w:rPr>
        <w:t>врзано со наставно-образовниот процес</w:t>
      </w:r>
      <w:r w:rsidR="00854EDE" w:rsidRPr="001D420E">
        <w:rPr>
          <w:rFonts w:ascii="Times New Roman" w:hAnsi="Times New Roman"/>
          <w:sz w:val="24"/>
          <w:lang w:val="mk-MK"/>
        </w:rPr>
        <w:t xml:space="preserve"> </w:t>
      </w:r>
      <w:r w:rsidR="0041718D" w:rsidRPr="001D420E">
        <w:rPr>
          <w:rFonts w:ascii="Times New Roman" w:hAnsi="Times New Roman"/>
          <w:sz w:val="24"/>
          <w:lang w:val="mk-MK"/>
        </w:rPr>
        <w:t>и научно-истражувачката дејност, како и перманетно следење на реализацијата на целите кои произлегуваат од</w:t>
      </w:r>
      <w:r w:rsidR="007E0758">
        <w:rPr>
          <w:rFonts w:ascii="Times New Roman" w:hAnsi="Times New Roman"/>
          <w:sz w:val="24"/>
          <w:lang w:val="mk-MK"/>
        </w:rPr>
        <w:t xml:space="preserve"> </w:t>
      </w:r>
      <w:r w:rsidR="0041718D" w:rsidRPr="001D420E">
        <w:rPr>
          <w:rFonts w:ascii="Times New Roman" w:hAnsi="Times New Roman"/>
          <w:sz w:val="24"/>
          <w:lang w:val="mk-MK"/>
        </w:rPr>
        <w:t>мисијата на</w:t>
      </w:r>
      <w:r w:rsidR="002750FC">
        <w:rPr>
          <w:rFonts w:ascii="Times New Roman" w:hAnsi="Times New Roman"/>
          <w:sz w:val="24"/>
          <w:lang w:val="mk-MK"/>
        </w:rPr>
        <w:t xml:space="preserve"> Американскиот универзитет на Европа-</w:t>
      </w:r>
      <w:r w:rsidR="0041718D" w:rsidRPr="001D420E">
        <w:rPr>
          <w:rFonts w:ascii="Times New Roman" w:hAnsi="Times New Roman"/>
          <w:sz w:val="24"/>
          <w:lang w:val="mk-MK"/>
        </w:rPr>
        <w:t xml:space="preserve"> ФОН.</w:t>
      </w:r>
    </w:p>
    <w:p w:rsidR="00BD4726" w:rsidRPr="001D420E" w:rsidRDefault="00BD4726"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 xml:space="preserve">Ректорот е одговорен за законитоста и статутарноста во работата на Универзитетот и на факултетите. Во рамките на оваа одговорност тој ги контролира актите на органите на факултетите и  укажува на  повредите на </w:t>
      </w:r>
      <w:r w:rsidR="000C16E9" w:rsidRPr="001D420E">
        <w:rPr>
          <w:rFonts w:ascii="Times New Roman" w:hAnsi="Times New Roman"/>
          <w:sz w:val="24"/>
          <w:lang w:val="mk-MK"/>
        </w:rPr>
        <w:t>Законот и на Статутот на Универз</w:t>
      </w:r>
      <w:r w:rsidRPr="001D420E">
        <w:rPr>
          <w:rFonts w:ascii="Times New Roman" w:hAnsi="Times New Roman"/>
          <w:sz w:val="24"/>
          <w:lang w:val="mk-MK"/>
        </w:rPr>
        <w:t xml:space="preserve">итетоот и </w:t>
      </w:r>
      <w:r w:rsidR="00282CC5" w:rsidRPr="001D420E">
        <w:rPr>
          <w:rFonts w:ascii="Times New Roman" w:hAnsi="Times New Roman"/>
          <w:sz w:val="24"/>
          <w:lang w:val="mk-MK"/>
        </w:rPr>
        <w:lastRenderedPageBreak/>
        <w:t>енергично се залага тие да се от</w:t>
      </w:r>
      <w:r w:rsidRPr="001D420E">
        <w:rPr>
          <w:rFonts w:ascii="Times New Roman" w:hAnsi="Times New Roman"/>
          <w:sz w:val="24"/>
          <w:lang w:val="mk-MK"/>
        </w:rPr>
        <w:t>странат.</w:t>
      </w:r>
      <w:r w:rsidR="000C16E9" w:rsidRPr="001D420E">
        <w:rPr>
          <w:rFonts w:ascii="Times New Roman" w:hAnsi="Times New Roman"/>
          <w:sz w:val="24"/>
          <w:lang w:val="mk-MK"/>
        </w:rPr>
        <w:t xml:space="preserve"> Тој според Статутот на Универзитетот, има право и должност да запре од извршување или да укине акт на органите на факултетите, ако смета дека не е во согласност со закон, со Статутот, друг општ акт или одлука на Универзитетот.</w:t>
      </w:r>
      <w:r w:rsidR="00A901C8" w:rsidRPr="001D420E">
        <w:rPr>
          <w:rFonts w:ascii="Times New Roman" w:hAnsi="Times New Roman"/>
          <w:sz w:val="24"/>
          <w:lang w:val="mk-MK"/>
        </w:rPr>
        <w:t xml:space="preserve"> Истовремено, тој ги насочува и координира и оперативните активности на деканите на факултетите во извршувањето на нивните наставно-научни активности насочени кон реализација на стратегијата за развој на универзитетот.</w:t>
      </w:r>
    </w:p>
    <w:p w:rsidR="00BC5321" w:rsidRPr="001D420E" w:rsidRDefault="00BC5321"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Ректорската управа на Универзитетот ја сочи</w:t>
      </w:r>
      <w:r w:rsidR="000C16E9" w:rsidRPr="001D420E">
        <w:rPr>
          <w:rFonts w:ascii="Times New Roman" w:hAnsi="Times New Roman"/>
          <w:sz w:val="24"/>
          <w:lang w:val="mk-MK"/>
        </w:rPr>
        <w:t xml:space="preserve">нуваат ректорот, проректорите, </w:t>
      </w:r>
      <w:r w:rsidRPr="001D420E">
        <w:rPr>
          <w:rFonts w:ascii="Times New Roman" w:hAnsi="Times New Roman"/>
          <w:sz w:val="24"/>
          <w:lang w:val="mk-MK"/>
        </w:rPr>
        <w:t>деканите на факултетите</w:t>
      </w:r>
      <w:r w:rsidR="000C16E9" w:rsidRPr="001D420E">
        <w:rPr>
          <w:rFonts w:ascii="Times New Roman" w:hAnsi="Times New Roman"/>
          <w:sz w:val="24"/>
          <w:lang w:val="mk-MK"/>
        </w:rPr>
        <w:t xml:space="preserve"> и еден претставник на студентите.</w:t>
      </w:r>
      <w:r w:rsidRPr="001D420E">
        <w:rPr>
          <w:rFonts w:ascii="Times New Roman" w:hAnsi="Times New Roman"/>
          <w:sz w:val="24"/>
          <w:lang w:val="mk-MK"/>
        </w:rPr>
        <w:t xml:space="preserve"> </w:t>
      </w:r>
      <w:r w:rsidR="00125592" w:rsidRPr="001D420E">
        <w:rPr>
          <w:rFonts w:ascii="Times New Roman" w:hAnsi="Times New Roman"/>
          <w:sz w:val="24"/>
          <w:lang w:val="mk-MK"/>
        </w:rPr>
        <w:t xml:space="preserve"> Во нејзината работа учествуваат директорот и генералниот секретар на Универзитетот, без право на одлучување. </w:t>
      </w:r>
      <w:r w:rsidRPr="001D420E">
        <w:rPr>
          <w:rFonts w:ascii="Times New Roman" w:hAnsi="Times New Roman"/>
          <w:sz w:val="24"/>
          <w:lang w:val="mk-MK"/>
        </w:rPr>
        <w:t>Таа го следи из</w:t>
      </w:r>
      <w:r w:rsidR="00125592" w:rsidRPr="001D420E">
        <w:rPr>
          <w:rFonts w:ascii="Times New Roman" w:hAnsi="Times New Roman"/>
          <w:sz w:val="24"/>
          <w:lang w:val="mk-MK"/>
        </w:rPr>
        <w:t>ведувањето на наставнообразовни</w:t>
      </w:r>
      <w:r w:rsidRPr="001D420E">
        <w:rPr>
          <w:rFonts w:ascii="Times New Roman" w:hAnsi="Times New Roman"/>
          <w:sz w:val="24"/>
          <w:lang w:val="mk-MK"/>
        </w:rPr>
        <w:t>о</w:t>
      </w:r>
      <w:r w:rsidR="00A901C8" w:rsidRPr="001D420E">
        <w:rPr>
          <w:rFonts w:ascii="Times New Roman" w:hAnsi="Times New Roman"/>
          <w:sz w:val="24"/>
          <w:lang w:val="mk-MK"/>
        </w:rPr>
        <w:t xml:space="preserve">т </w:t>
      </w:r>
      <w:r w:rsidR="00125592" w:rsidRPr="001D420E">
        <w:rPr>
          <w:rFonts w:ascii="Times New Roman" w:hAnsi="Times New Roman"/>
          <w:sz w:val="24"/>
          <w:lang w:val="mk-MK"/>
        </w:rPr>
        <w:t xml:space="preserve"> процес и ги през</w:t>
      </w:r>
      <w:r w:rsidRPr="001D420E">
        <w:rPr>
          <w:rFonts w:ascii="Times New Roman" w:hAnsi="Times New Roman"/>
          <w:sz w:val="24"/>
          <w:lang w:val="mk-MK"/>
        </w:rPr>
        <w:t>ема потребните административни</w:t>
      </w:r>
      <w:r w:rsidR="00125592" w:rsidRPr="001D420E">
        <w:rPr>
          <w:rFonts w:ascii="Times New Roman" w:hAnsi="Times New Roman"/>
          <w:sz w:val="24"/>
          <w:lang w:val="mk-MK"/>
        </w:rPr>
        <w:t>,</w:t>
      </w:r>
      <w:r w:rsidRPr="001D420E">
        <w:rPr>
          <w:rFonts w:ascii="Times New Roman" w:hAnsi="Times New Roman"/>
          <w:sz w:val="24"/>
          <w:lang w:val="mk-MK"/>
        </w:rPr>
        <w:t xml:space="preserve"> кооридинативни и контролни мерки за превенција и о</w:t>
      </w:r>
      <w:r w:rsidR="007E0758">
        <w:rPr>
          <w:rFonts w:ascii="Times New Roman" w:hAnsi="Times New Roman"/>
          <w:sz w:val="24"/>
          <w:lang w:val="mk-MK"/>
        </w:rPr>
        <w:t>т</w:t>
      </w:r>
      <w:r w:rsidRPr="001D420E">
        <w:rPr>
          <w:rFonts w:ascii="Times New Roman" w:hAnsi="Times New Roman"/>
          <w:sz w:val="24"/>
          <w:lang w:val="mk-MK"/>
        </w:rPr>
        <w:t xml:space="preserve">странување на недостатоците во работењето </w:t>
      </w:r>
      <w:r w:rsidR="00A901C8" w:rsidRPr="001D420E">
        <w:rPr>
          <w:rFonts w:ascii="Times New Roman" w:hAnsi="Times New Roman"/>
          <w:sz w:val="24"/>
          <w:lang w:val="mk-MK"/>
        </w:rPr>
        <w:t>на одговорните субјекти, како и перманетно реализирање на визијата, мисијата и стратегијата на развој на универзитетот.</w:t>
      </w:r>
    </w:p>
    <w:p w:rsidR="00F00B74" w:rsidRPr="001D420E" w:rsidRDefault="00BC5321"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Орган на</w:t>
      </w:r>
      <w:r w:rsidR="00C6289C" w:rsidRPr="001D420E">
        <w:rPr>
          <w:rFonts w:ascii="Times New Roman" w:hAnsi="Times New Roman"/>
          <w:sz w:val="24"/>
          <w:lang w:val="mk-MK"/>
        </w:rPr>
        <w:t xml:space="preserve"> </w:t>
      </w:r>
      <w:r w:rsidRPr="001D420E">
        <w:rPr>
          <w:rFonts w:ascii="Times New Roman" w:hAnsi="Times New Roman"/>
          <w:sz w:val="24"/>
          <w:lang w:val="mk-MK"/>
        </w:rPr>
        <w:t xml:space="preserve"> управување со </w:t>
      </w:r>
      <w:r w:rsidR="0023398D">
        <w:rPr>
          <w:rFonts w:ascii="Times New Roman" w:hAnsi="Times New Roman"/>
          <w:sz w:val="24"/>
          <w:lang w:val="mk-MK"/>
        </w:rPr>
        <w:t>АУЕ-</w:t>
      </w:r>
      <w:r w:rsidRPr="001D420E">
        <w:rPr>
          <w:rFonts w:ascii="Times New Roman" w:hAnsi="Times New Roman"/>
          <w:sz w:val="24"/>
          <w:lang w:val="mk-MK"/>
        </w:rPr>
        <w:t>ФОН како</w:t>
      </w:r>
      <w:r w:rsidR="00C75730" w:rsidRPr="001D420E">
        <w:rPr>
          <w:rFonts w:ascii="Times New Roman" w:hAnsi="Times New Roman"/>
          <w:sz w:val="24"/>
          <w:lang w:val="mk-MK"/>
        </w:rPr>
        <w:t xml:space="preserve"> приватен универзитет е</w:t>
      </w:r>
      <w:r w:rsidRPr="001D420E">
        <w:rPr>
          <w:rFonts w:ascii="Times New Roman" w:hAnsi="Times New Roman"/>
          <w:sz w:val="24"/>
          <w:lang w:val="mk-MK"/>
        </w:rPr>
        <w:t xml:space="preserve"> </w:t>
      </w:r>
      <w:r w:rsidR="00C75730" w:rsidRPr="001D420E">
        <w:rPr>
          <w:rFonts w:ascii="Times New Roman" w:hAnsi="Times New Roman"/>
          <w:sz w:val="24"/>
          <w:lang w:val="mk-MK"/>
        </w:rPr>
        <w:t xml:space="preserve">Управниот одбор. Членови на управниот одбор се основачот кој воедно е  претседател на одборот, директорот на </w:t>
      </w:r>
      <w:r w:rsidR="00F44D7B">
        <w:rPr>
          <w:rFonts w:ascii="Times New Roman" w:hAnsi="Times New Roman"/>
          <w:sz w:val="24"/>
          <w:lang w:val="mk-MK"/>
        </w:rPr>
        <w:t>У</w:t>
      </w:r>
      <w:r w:rsidR="00C75730" w:rsidRPr="001D420E">
        <w:rPr>
          <w:rFonts w:ascii="Times New Roman" w:hAnsi="Times New Roman"/>
          <w:sz w:val="24"/>
          <w:lang w:val="mk-MK"/>
        </w:rPr>
        <w:t>ниверзитетот  и ректорот.</w:t>
      </w:r>
      <w:r w:rsidRPr="001D420E">
        <w:rPr>
          <w:rFonts w:ascii="Times New Roman" w:hAnsi="Times New Roman"/>
          <w:sz w:val="24"/>
          <w:lang w:val="mk-MK"/>
        </w:rPr>
        <w:t xml:space="preserve"> </w:t>
      </w:r>
      <w:r w:rsidR="00C75730" w:rsidRPr="001D420E">
        <w:rPr>
          <w:rFonts w:ascii="Times New Roman" w:hAnsi="Times New Roman"/>
          <w:sz w:val="24"/>
          <w:lang w:val="mk-MK"/>
        </w:rPr>
        <w:t xml:space="preserve"> </w:t>
      </w:r>
    </w:p>
    <w:p w:rsidR="00C75730" w:rsidRPr="001D420E" w:rsidRDefault="0025601C"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Во надлежност на управниот</w:t>
      </w:r>
      <w:r w:rsidR="00C75730" w:rsidRPr="001D420E">
        <w:rPr>
          <w:rFonts w:ascii="Times New Roman" w:hAnsi="Times New Roman"/>
          <w:sz w:val="24"/>
          <w:lang w:val="mk-MK"/>
        </w:rPr>
        <w:t xml:space="preserve"> одбор е административното управување </w:t>
      </w:r>
      <w:r w:rsidRPr="001D420E">
        <w:rPr>
          <w:rFonts w:ascii="Times New Roman" w:hAnsi="Times New Roman"/>
          <w:sz w:val="24"/>
          <w:lang w:val="mk-MK"/>
        </w:rPr>
        <w:t>со Универзитетот, ф</w:t>
      </w:r>
      <w:r w:rsidR="00C75730" w:rsidRPr="001D420E">
        <w:rPr>
          <w:rFonts w:ascii="Times New Roman" w:hAnsi="Times New Roman"/>
          <w:sz w:val="24"/>
          <w:lang w:val="mk-MK"/>
        </w:rPr>
        <w:t>инансирањето и логистиката на Универзитетот. Тој според Статутот нема права и обврски со кои се ограничува автономијата на Универзитетот</w:t>
      </w:r>
      <w:r w:rsidRPr="001D420E">
        <w:rPr>
          <w:rFonts w:ascii="Times New Roman" w:hAnsi="Times New Roman"/>
          <w:sz w:val="24"/>
          <w:lang w:val="mk-MK"/>
        </w:rPr>
        <w:t xml:space="preserve"> или с</w:t>
      </w:r>
      <w:r w:rsidR="00094018" w:rsidRPr="001D420E">
        <w:rPr>
          <w:rFonts w:ascii="Times New Roman" w:hAnsi="Times New Roman"/>
          <w:sz w:val="24"/>
          <w:lang w:val="mk-MK"/>
        </w:rPr>
        <w:t>е ограничуваат правата и обврск</w:t>
      </w:r>
      <w:r w:rsidRPr="001D420E">
        <w:rPr>
          <w:rFonts w:ascii="Times New Roman" w:hAnsi="Times New Roman"/>
          <w:sz w:val="24"/>
          <w:lang w:val="mk-MK"/>
        </w:rPr>
        <w:t>и</w:t>
      </w:r>
      <w:r w:rsidR="00094018" w:rsidRPr="001D420E">
        <w:rPr>
          <w:rFonts w:ascii="Times New Roman" w:hAnsi="Times New Roman"/>
          <w:sz w:val="24"/>
          <w:lang w:val="mk-MK"/>
        </w:rPr>
        <w:t>т</w:t>
      </w:r>
      <w:r w:rsidRPr="001D420E">
        <w:rPr>
          <w:rFonts w:ascii="Times New Roman" w:hAnsi="Times New Roman"/>
          <w:sz w:val="24"/>
          <w:lang w:val="mk-MK"/>
        </w:rPr>
        <w:t xml:space="preserve">е на органите на Универзитетот утврдени со Законот за високо образование. </w:t>
      </w:r>
      <w:r w:rsidR="00A901C8" w:rsidRPr="001D420E">
        <w:rPr>
          <w:rFonts w:ascii="Times New Roman" w:hAnsi="Times New Roman"/>
          <w:sz w:val="24"/>
          <w:lang w:val="mk-MK"/>
        </w:rPr>
        <w:t xml:space="preserve">Управниот одбор има обврска да се грижи за </w:t>
      </w:r>
      <w:r w:rsidR="00D65913" w:rsidRPr="001D420E">
        <w:rPr>
          <w:rFonts w:ascii="Times New Roman" w:hAnsi="Times New Roman"/>
          <w:sz w:val="24"/>
          <w:lang w:val="mk-MK"/>
        </w:rPr>
        <w:t>перманетно следење на финансиската состојба на универзитетот и при тоа потребно</w:t>
      </w:r>
      <w:r w:rsidRPr="001D420E">
        <w:rPr>
          <w:rFonts w:ascii="Times New Roman" w:hAnsi="Times New Roman"/>
          <w:sz w:val="24"/>
          <w:lang w:val="mk-MK"/>
        </w:rPr>
        <w:t xml:space="preserve"> е да покажува поголема флексибилност кога се во прашање финансиските издатоци за одредени активности во рамките на наставно-образвониот процес</w:t>
      </w:r>
      <w:r w:rsidR="00D65913" w:rsidRPr="001D420E">
        <w:rPr>
          <w:rFonts w:ascii="Times New Roman" w:hAnsi="Times New Roman"/>
          <w:sz w:val="24"/>
          <w:lang w:val="mk-MK"/>
        </w:rPr>
        <w:t>, како што се издавачката дејност и научно-истражувачката работа на универзитетот.</w:t>
      </w:r>
      <w:r w:rsidR="00094018" w:rsidRPr="001D420E">
        <w:rPr>
          <w:rStyle w:val="FootnoteReference"/>
          <w:rFonts w:ascii="Times New Roman" w:hAnsi="Times New Roman"/>
          <w:sz w:val="24"/>
          <w:lang w:val="mk-MK"/>
        </w:rPr>
        <w:footnoteReference w:id="2"/>
      </w:r>
    </w:p>
    <w:p w:rsidR="0025601C" w:rsidRPr="001D420E" w:rsidRDefault="0025601C"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 xml:space="preserve">Наставно-научните совети </w:t>
      </w:r>
      <w:r w:rsidR="000B5670" w:rsidRPr="001D420E">
        <w:rPr>
          <w:rFonts w:ascii="Times New Roman" w:hAnsi="Times New Roman"/>
          <w:sz w:val="24"/>
          <w:lang w:val="mk-MK"/>
        </w:rPr>
        <w:t>(во натамошниот текст ННС)</w:t>
      </w:r>
      <w:r w:rsidRPr="001D420E">
        <w:rPr>
          <w:rFonts w:ascii="Times New Roman" w:hAnsi="Times New Roman"/>
          <w:sz w:val="24"/>
          <w:lang w:val="mk-MK"/>
        </w:rPr>
        <w:t xml:space="preserve"> се стручни органи на факултетите. Нив ги сочинуваат </w:t>
      </w:r>
      <w:r w:rsidR="00FC1582" w:rsidRPr="001D420E">
        <w:rPr>
          <w:rFonts w:ascii="Times New Roman" w:hAnsi="Times New Roman"/>
          <w:sz w:val="24"/>
          <w:lang w:val="mk-MK"/>
        </w:rPr>
        <w:t>професорите, вишите предавачи и претставници на студентите</w:t>
      </w:r>
      <w:r w:rsidRPr="001D420E">
        <w:rPr>
          <w:rFonts w:ascii="Times New Roman" w:hAnsi="Times New Roman"/>
          <w:sz w:val="24"/>
          <w:lang w:val="mk-MK"/>
        </w:rPr>
        <w:t>.</w:t>
      </w:r>
      <w:r w:rsidR="00FF0889" w:rsidRPr="001D420E">
        <w:rPr>
          <w:rFonts w:ascii="Times New Roman" w:hAnsi="Times New Roman"/>
          <w:sz w:val="24"/>
          <w:lang w:val="mk-MK"/>
        </w:rPr>
        <w:t xml:space="preserve"> Работат на седници кои се одржуваат најмалку еднаш месечно а по потреба и </w:t>
      </w:r>
      <w:r w:rsidR="00C6289C" w:rsidRPr="001D420E">
        <w:rPr>
          <w:rFonts w:ascii="Times New Roman" w:hAnsi="Times New Roman"/>
          <w:sz w:val="24"/>
          <w:lang w:val="mk-MK"/>
        </w:rPr>
        <w:t>повеќе пати. На седниците се раз</w:t>
      </w:r>
      <w:r w:rsidR="00FF0889" w:rsidRPr="001D420E">
        <w:rPr>
          <w:rFonts w:ascii="Times New Roman" w:hAnsi="Times New Roman"/>
          <w:sz w:val="24"/>
          <w:lang w:val="mk-MK"/>
        </w:rPr>
        <w:t>гледуваат и се одлучува за сите прашања од ни</w:t>
      </w:r>
      <w:r w:rsidR="001E3264" w:rsidRPr="001D420E">
        <w:rPr>
          <w:rFonts w:ascii="Times New Roman" w:hAnsi="Times New Roman"/>
          <w:sz w:val="24"/>
          <w:lang w:val="mk-MK"/>
        </w:rPr>
        <w:t>в</w:t>
      </w:r>
      <w:r w:rsidR="00FF0889" w:rsidRPr="001D420E">
        <w:rPr>
          <w:rFonts w:ascii="Times New Roman" w:hAnsi="Times New Roman"/>
          <w:sz w:val="24"/>
          <w:lang w:val="mk-MK"/>
        </w:rPr>
        <w:t>на надлежнст пропишана со одредбите на Закнот за високото образование.</w:t>
      </w:r>
    </w:p>
    <w:p w:rsidR="00F9533D" w:rsidRPr="001D420E" w:rsidRDefault="00B357E6"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rPr>
        <w:t xml:space="preserve">Деканите </w:t>
      </w:r>
      <w:r w:rsidR="00FF0889" w:rsidRPr="001D420E">
        <w:rPr>
          <w:rFonts w:ascii="Times New Roman" w:hAnsi="Times New Roman"/>
          <w:sz w:val="24"/>
          <w:lang w:val="mk-MK"/>
        </w:rPr>
        <w:t xml:space="preserve"> се раководни органи на факултетите. Тие</w:t>
      </w:r>
      <w:r w:rsidR="00A135BF" w:rsidRPr="001D420E">
        <w:rPr>
          <w:rFonts w:ascii="Times New Roman" w:hAnsi="Times New Roman"/>
          <w:sz w:val="24"/>
          <w:lang w:val="mk-MK"/>
        </w:rPr>
        <w:t xml:space="preserve"> </w:t>
      </w:r>
      <w:r w:rsidR="008D03FC" w:rsidRPr="001D420E">
        <w:rPr>
          <w:rFonts w:ascii="Times New Roman" w:hAnsi="Times New Roman"/>
          <w:sz w:val="24"/>
        </w:rPr>
        <w:t xml:space="preserve"> </w:t>
      </w:r>
      <w:r w:rsidR="00FF0889" w:rsidRPr="001D420E">
        <w:rPr>
          <w:rFonts w:ascii="Times New Roman" w:hAnsi="Times New Roman"/>
          <w:sz w:val="24"/>
          <w:lang w:val="mk-MK"/>
        </w:rPr>
        <w:t xml:space="preserve">се одговорни пред </w:t>
      </w:r>
      <w:r w:rsidR="008D03FC" w:rsidRPr="001D420E">
        <w:rPr>
          <w:rFonts w:ascii="Times New Roman" w:hAnsi="Times New Roman"/>
          <w:sz w:val="24"/>
        </w:rPr>
        <w:t>Ректорот</w:t>
      </w:r>
      <w:r w:rsidR="00187022" w:rsidRPr="001D420E">
        <w:rPr>
          <w:rFonts w:ascii="Times New Roman" w:hAnsi="Times New Roman"/>
          <w:sz w:val="24"/>
          <w:lang w:val="mk-MK"/>
        </w:rPr>
        <w:t xml:space="preserve"> </w:t>
      </w:r>
      <w:r w:rsidR="008D03FC" w:rsidRPr="001D420E">
        <w:rPr>
          <w:rFonts w:ascii="Times New Roman" w:hAnsi="Times New Roman"/>
          <w:sz w:val="24"/>
        </w:rPr>
        <w:t>за целокупно</w:t>
      </w:r>
      <w:r w:rsidR="00094018" w:rsidRPr="001D420E">
        <w:rPr>
          <w:rFonts w:ascii="Times New Roman" w:hAnsi="Times New Roman"/>
          <w:sz w:val="24"/>
        </w:rPr>
        <w:t xml:space="preserve">то работење на </w:t>
      </w:r>
      <w:r w:rsidR="00094018" w:rsidRPr="001D420E">
        <w:rPr>
          <w:rFonts w:ascii="Times New Roman" w:hAnsi="Times New Roman"/>
          <w:sz w:val="24"/>
          <w:lang w:val="mk-MK"/>
        </w:rPr>
        <w:t>ф</w:t>
      </w:r>
      <w:r w:rsidR="00A135BF" w:rsidRPr="001D420E">
        <w:rPr>
          <w:rFonts w:ascii="Times New Roman" w:hAnsi="Times New Roman"/>
          <w:sz w:val="24"/>
        </w:rPr>
        <w:t>акулт</w:t>
      </w:r>
      <w:r w:rsidR="00B357C8" w:rsidRPr="001D420E">
        <w:rPr>
          <w:rFonts w:ascii="Times New Roman" w:hAnsi="Times New Roman"/>
          <w:sz w:val="24"/>
          <w:lang w:val="mk-MK"/>
        </w:rPr>
        <w:t>етот со кој раководат</w:t>
      </w:r>
      <w:r w:rsidR="00B357C8" w:rsidRPr="001D420E">
        <w:rPr>
          <w:rFonts w:ascii="Times New Roman" w:hAnsi="Times New Roman"/>
          <w:sz w:val="24"/>
        </w:rPr>
        <w:t>.</w:t>
      </w:r>
      <w:r w:rsidR="00B357C8" w:rsidRPr="001D420E">
        <w:rPr>
          <w:rFonts w:ascii="Times New Roman" w:hAnsi="Times New Roman"/>
          <w:sz w:val="24"/>
          <w:lang w:val="mk-MK"/>
        </w:rPr>
        <w:t xml:space="preserve"> </w:t>
      </w:r>
      <w:r w:rsidR="00FF0889" w:rsidRPr="001D420E">
        <w:rPr>
          <w:rFonts w:ascii="Times New Roman" w:hAnsi="Times New Roman"/>
          <w:sz w:val="24"/>
          <w:lang w:val="mk-MK"/>
        </w:rPr>
        <w:t>И</w:t>
      </w:r>
      <w:r w:rsidR="008D03FC" w:rsidRPr="001D420E">
        <w:rPr>
          <w:rFonts w:ascii="Times New Roman" w:hAnsi="Times New Roman"/>
          <w:sz w:val="24"/>
        </w:rPr>
        <w:t xml:space="preserve">маат обврска  да го организираат, </w:t>
      </w:r>
      <w:r w:rsidRPr="001D420E">
        <w:rPr>
          <w:rFonts w:ascii="Times New Roman" w:hAnsi="Times New Roman"/>
          <w:sz w:val="24"/>
        </w:rPr>
        <w:lastRenderedPageBreak/>
        <w:t xml:space="preserve">да го насочуваат работењето на </w:t>
      </w:r>
      <w:r w:rsidRPr="001D420E">
        <w:rPr>
          <w:rFonts w:ascii="Times New Roman" w:hAnsi="Times New Roman"/>
          <w:sz w:val="24"/>
          <w:lang w:val="mk-MK"/>
        </w:rPr>
        <w:t>ф</w:t>
      </w:r>
      <w:r w:rsidRPr="001D420E">
        <w:rPr>
          <w:rFonts w:ascii="Times New Roman" w:hAnsi="Times New Roman"/>
          <w:sz w:val="24"/>
        </w:rPr>
        <w:t>акултет</w:t>
      </w:r>
      <w:r w:rsidRPr="001D420E">
        <w:rPr>
          <w:rFonts w:ascii="Times New Roman" w:hAnsi="Times New Roman"/>
          <w:sz w:val="24"/>
          <w:lang w:val="mk-MK"/>
        </w:rPr>
        <w:t>от</w:t>
      </w:r>
      <w:r w:rsidR="008D03FC" w:rsidRPr="001D420E">
        <w:rPr>
          <w:rFonts w:ascii="Times New Roman" w:hAnsi="Times New Roman"/>
          <w:sz w:val="24"/>
        </w:rPr>
        <w:t xml:space="preserve"> и да го следат степенот и квалитетот на  на функционирањето на факултетот</w:t>
      </w:r>
      <w:r w:rsidR="00FC1582" w:rsidRPr="001D420E">
        <w:rPr>
          <w:rFonts w:ascii="Times New Roman" w:hAnsi="Times New Roman"/>
          <w:sz w:val="24"/>
          <w:lang w:val="mk-MK"/>
        </w:rPr>
        <w:t>. Деканот е должен најмалку еднаш годишно до ННС и до ректорот на универзитетот да поднесе извештај за својата работа.</w:t>
      </w:r>
      <w:r w:rsidR="008D03FC" w:rsidRPr="001D420E">
        <w:rPr>
          <w:rFonts w:ascii="Times New Roman" w:hAnsi="Times New Roman"/>
          <w:sz w:val="24"/>
        </w:rPr>
        <w:t xml:space="preserve"> За својата работа одговараа</w:t>
      </w:r>
      <w:r w:rsidR="00094018" w:rsidRPr="001D420E">
        <w:rPr>
          <w:rFonts w:ascii="Times New Roman" w:hAnsi="Times New Roman"/>
          <w:sz w:val="24"/>
        </w:rPr>
        <w:t xml:space="preserve">т пред </w:t>
      </w:r>
      <w:r w:rsidR="000B5670" w:rsidRPr="001D420E">
        <w:rPr>
          <w:rFonts w:ascii="Times New Roman" w:hAnsi="Times New Roman"/>
          <w:sz w:val="24"/>
          <w:lang w:val="mk-MK"/>
        </w:rPr>
        <w:t>ННС</w:t>
      </w:r>
      <w:r w:rsidR="00094018" w:rsidRPr="001D420E">
        <w:rPr>
          <w:rFonts w:ascii="Times New Roman" w:hAnsi="Times New Roman"/>
          <w:sz w:val="24"/>
        </w:rPr>
        <w:t xml:space="preserve"> на </w:t>
      </w:r>
      <w:r w:rsidR="00094018" w:rsidRPr="001D420E">
        <w:rPr>
          <w:rFonts w:ascii="Times New Roman" w:hAnsi="Times New Roman"/>
          <w:sz w:val="24"/>
          <w:lang w:val="mk-MK"/>
        </w:rPr>
        <w:t>ф</w:t>
      </w:r>
      <w:r w:rsidR="00FF0889" w:rsidRPr="001D420E">
        <w:rPr>
          <w:rFonts w:ascii="Times New Roman" w:hAnsi="Times New Roman"/>
          <w:sz w:val="24"/>
        </w:rPr>
        <w:t>акултетот</w:t>
      </w:r>
      <w:r w:rsidRPr="001D420E">
        <w:rPr>
          <w:rFonts w:ascii="Times New Roman" w:hAnsi="Times New Roman"/>
          <w:sz w:val="24"/>
          <w:lang w:val="mk-MK"/>
        </w:rPr>
        <w:t>,</w:t>
      </w:r>
      <w:r w:rsidR="008D03FC" w:rsidRPr="001D420E">
        <w:rPr>
          <w:rFonts w:ascii="Times New Roman" w:hAnsi="Times New Roman"/>
          <w:sz w:val="24"/>
        </w:rPr>
        <w:t xml:space="preserve"> пред </w:t>
      </w:r>
      <w:r w:rsidR="00FF0889" w:rsidRPr="001D420E">
        <w:rPr>
          <w:rFonts w:ascii="Times New Roman" w:hAnsi="Times New Roman"/>
          <w:sz w:val="24"/>
        </w:rPr>
        <w:t>Ректорот</w:t>
      </w:r>
      <w:r w:rsidR="00FF0889" w:rsidRPr="001D420E">
        <w:rPr>
          <w:rFonts w:ascii="Times New Roman" w:hAnsi="Times New Roman"/>
          <w:sz w:val="24"/>
          <w:lang w:val="mk-MK"/>
        </w:rPr>
        <w:t xml:space="preserve"> и Ректорската управа.</w:t>
      </w:r>
    </w:p>
    <w:p w:rsidR="0050411F" w:rsidRPr="001D420E" w:rsidRDefault="0050411F" w:rsidP="00821B2C">
      <w:pPr>
        <w:pStyle w:val="BodyText"/>
        <w:spacing w:line="360" w:lineRule="auto"/>
        <w:ind w:right="-191" w:firstLine="540"/>
        <w:jc w:val="both"/>
        <w:rPr>
          <w:rFonts w:ascii="Times New Roman" w:hAnsi="Times New Roman"/>
          <w:sz w:val="24"/>
          <w:lang w:val="mk-MK"/>
        </w:rPr>
      </w:pPr>
      <w:r w:rsidRPr="001D420E">
        <w:rPr>
          <w:rFonts w:ascii="Times New Roman" w:hAnsi="Times New Roman"/>
          <w:sz w:val="24"/>
          <w:lang w:val="mk-MK"/>
        </w:rPr>
        <w:t>Директорот на Универзитетот се грижи за из</w:t>
      </w:r>
      <w:r w:rsidR="00B357E6" w:rsidRPr="001D420E">
        <w:rPr>
          <w:rFonts w:ascii="Times New Roman" w:hAnsi="Times New Roman"/>
          <w:sz w:val="24"/>
          <w:lang w:val="mk-MK"/>
        </w:rPr>
        <w:t>вршување на одлуките на Управни</w:t>
      </w:r>
      <w:r w:rsidRPr="001D420E">
        <w:rPr>
          <w:rFonts w:ascii="Times New Roman" w:hAnsi="Times New Roman"/>
          <w:sz w:val="24"/>
          <w:lang w:val="mk-MK"/>
        </w:rPr>
        <w:t>о</w:t>
      </w:r>
      <w:r w:rsidR="00B357E6" w:rsidRPr="001D420E">
        <w:rPr>
          <w:rFonts w:ascii="Times New Roman" w:hAnsi="Times New Roman"/>
          <w:sz w:val="24"/>
          <w:lang w:val="mk-MK"/>
        </w:rPr>
        <w:t>т</w:t>
      </w:r>
      <w:r w:rsidRPr="001D420E">
        <w:rPr>
          <w:rFonts w:ascii="Times New Roman" w:hAnsi="Times New Roman"/>
          <w:sz w:val="24"/>
          <w:lang w:val="mk-MK"/>
        </w:rPr>
        <w:t xml:space="preserve"> одбор. Тој во основа е одговорен за логистичкото обезбедување, за работата на админситративните служби и за работата на</w:t>
      </w:r>
      <w:r w:rsidR="00B357E6" w:rsidRPr="001D420E">
        <w:rPr>
          <w:rFonts w:ascii="Times New Roman" w:hAnsi="Times New Roman"/>
          <w:sz w:val="24"/>
          <w:lang w:val="mk-MK"/>
        </w:rPr>
        <w:t xml:space="preserve"> помошниот персонал на Универзи</w:t>
      </w:r>
      <w:r w:rsidRPr="001D420E">
        <w:rPr>
          <w:rFonts w:ascii="Times New Roman" w:hAnsi="Times New Roman"/>
          <w:sz w:val="24"/>
          <w:lang w:val="mk-MK"/>
        </w:rPr>
        <w:t>тетот, редот и дисцип</w:t>
      </w:r>
      <w:r w:rsidR="00A135BF" w:rsidRPr="001D420E">
        <w:rPr>
          <w:rFonts w:ascii="Times New Roman" w:hAnsi="Times New Roman"/>
          <w:sz w:val="24"/>
          <w:lang w:val="mk-MK"/>
        </w:rPr>
        <w:t>лината на Универзитетот, исполн</w:t>
      </w:r>
      <w:r w:rsidRPr="001D420E">
        <w:rPr>
          <w:rFonts w:ascii="Times New Roman" w:hAnsi="Times New Roman"/>
          <w:sz w:val="24"/>
          <w:lang w:val="mk-MK"/>
        </w:rPr>
        <w:t>увањето на финанси</w:t>
      </w:r>
      <w:r w:rsidR="007E0758">
        <w:rPr>
          <w:rFonts w:ascii="Times New Roman" w:hAnsi="Times New Roman"/>
          <w:sz w:val="24"/>
          <w:lang w:val="mk-MK"/>
        </w:rPr>
        <w:t>ск</w:t>
      </w:r>
      <w:r w:rsidRPr="001D420E">
        <w:rPr>
          <w:rFonts w:ascii="Times New Roman" w:hAnsi="Times New Roman"/>
          <w:sz w:val="24"/>
          <w:lang w:val="mk-MK"/>
        </w:rPr>
        <w:t>ите обврски од страна на студентите, за студентскиот стандард и сл.</w:t>
      </w:r>
    </w:p>
    <w:p w:rsidR="00F9533D" w:rsidRPr="001D420E" w:rsidRDefault="008D03FC" w:rsidP="00821B2C">
      <w:pPr>
        <w:pStyle w:val="BodyText"/>
        <w:spacing w:line="360" w:lineRule="auto"/>
        <w:ind w:right="-191"/>
        <w:jc w:val="both"/>
        <w:rPr>
          <w:rFonts w:ascii="Times New Roman" w:hAnsi="Times New Roman"/>
          <w:sz w:val="24"/>
          <w:lang w:val="mk-MK"/>
        </w:rPr>
      </w:pPr>
      <w:r w:rsidRPr="001D420E">
        <w:rPr>
          <w:rFonts w:ascii="Times New Roman" w:hAnsi="Times New Roman"/>
          <w:sz w:val="24"/>
        </w:rPr>
        <w:tab/>
        <w:t>Конкретните механизми кои овозможуваат  следење и контрола  на сите</w:t>
      </w:r>
      <w:r w:rsidR="00187022" w:rsidRPr="001D420E">
        <w:rPr>
          <w:rFonts w:ascii="Times New Roman" w:hAnsi="Times New Roman"/>
          <w:sz w:val="24"/>
          <w:lang w:val="mk-MK"/>
        </w:rPr>
        <w:t xml:space="preserve"> ак</w:t>
      </w:r>
      <w:r w:rsidR="000B5670" w:rsidRPr="001D420E">
        <w:rPr>
          <w:rFonts w:ascii="Times New Roman" w:hAnsi="Times New Roman"/>
          <w:sz w:val="24"/>
        </w:rPr>
        <w:t xml:space="preserve">тивности на </w:t>
      </w:r>
      <w:r w:rsidR="000B5670" w:rsidRPr="001D420E">
        <w:rPr>
          <w:rFonts w:ascii="Times New Roman" w:hAnsi="Times New Roman"/>
          <w:sz w:val="24"/>
          <w:lang w:val="mk-MK"/>
        </w:rPr>
        <w:t>ф</w:t>
      </w:r>
      <w:r w:rsidRPr="001D420E">
        <w:rPr>
          <w:rFonts w:ascii="Times New Roman" w:hAnsi="Times New Roman"/>
          <w:sz w:val="24"/>
        </w:rPr>
        <w:t>акултет</w:t>
      </w:r>
      <w:r w:rsidR="000C540F" w:rsidRPr="001D420E">
        <w:rPr>
          <w:rFonts w:ascii="Times New Roman" w:hAnsi="Times New Roman"/>
          <w:sz w:val="24"/>
          <w:lang w:val="mk-MK"/>
        </w:rPr>
        <w:t>и</w:t>
      </w:r>
      <w:r w:rsidR="008A20D3" w:rsidRPr="001D420E">
        <w:rPr>
          <w:rFonts w:ascii="Times New Roman" w:hAnsi="Times New Roman"/>
          <w:sz w:val="24"/>
        </w:rPr>
        <w:t>те се</w:t>
      </w:r>
      <w:r w:rsidR="008A20D3" w:rsidRPr="001D420E">
        <w:rPr>
          <w:rFonts w:ascii="Times New Roman" w:hAnsi="Times New Roman"/>
          <w:sz w:val="24"/>
          <w:lang w:val="mk-MK"/>
        </w:rPr>
        <w:t xml:space="preserve"> к</w:t>
      </w:r>
      <w:r w:rsidRPr="001D420E">
        <w:rPr>
          <w:rFonts w:ascii="Times New Roman" w:hAnsi="Times New Roman"/>
          <w:sz w:val="24"/>
        </w:rPr>
        <w:t>раткорочна</w:t>
      </w:r>
      <w:r w:rsidR="008A20D3" w:rsidRPr="001D420E">
        <w:rPr>
          <w:rFonts w:ascii="Times New Roman" w:hAnsi="Times New Roman"/>
          <w:sz w:val="24"/>
          <w:lang w:val="mk-MK"/>
        </w:rPr>
        <w:t>та</w:t>
      </w:r>
      <w:r w:rsidRPr="001D420E">
        <w:rPr>
          <w:rFonts w:ascii="Times New Roman" w:hAnsi="Times New Roman"/>
          <w:sz w:val="24"/>
        </w:rPr>
        <w:t xml:space="preserve"> и до</w:t>
      </w:r>
      <w:r w:rsidR="008A20D3" w:rsidRPr="001D420E">
        <w:rPr>
          <w:rFonts w:ascii="Times New Roman" w:hAnsi="Times New Roman"/>
          <w:sz w:val="24"/>
        </w:rPr>
        <w:t>лгорочна</w:t>
      </w:r>
      <w:r w:rsidR="008A20D3" w:rsidRPr="001D420E">
        <w:rPr>
          <w:rFonts w:ascii="Times New Roman" w:hAnsi="Times New Roman"/>
          <w:sz w:val="24"/>
          <w:lang w:val="mk-MK"/>
        </w:rPr>
        <w:t>та</w:t>
      </w:r>
      <w:r w:rsidR="008A20D3" w:rsidRPr="001D420E">
        <w:rPr>
          <w:rFonts w:ascii="Times New Roman" w:hAnsi="Times New Roman"/>
          <w:sz w:val="24"/>
        </w:rPr>
        <w:t xml:space="preserve"> програма за работ</w:t>
      </w:r>
      <w:r w:rsidR="00F05933">
        <w:rPr>
          <w:rFonts w:ascii="Times New Roman" w:hAnsi="Times New Roman"/>
          <w:sz w:val="24"/>
          <w:lang w:val="mk-MK"/>
        </w:rPr>
        <w:t>а</w:t>
      </w:r>
      <w:r w:rsidR="000B5670" w:rsidRPr="001D420E">
        <w:rPr>
          <w:rFonts w:ascii="Times New Roman" w:hAnsi="Times New Roman"/>
          <w:sz w:val="24"/>
        </w:rPr>
        <w:t xml:space="preserve"> на </w:t>
      </w:r>
      <w:r w:rsidR="000B5670" w:rsidRPr="001D420E">
        <w:rPr>
          <w:rFonts w:ascii="Times New Roman" w:hAnsi="Times New Roman"/>
          <w:sz w:val="24"/>
          <w:lang w:val="mk-MK"/>
        </w:rPr>
        <w:t>ф</w:t>
      </w:r>
      <w:r w:rsidRPr="001D420E">
        <w:rPr>
          <w:rFonts w:ascii="Times New Roman" w:hAnsi="Times New Roman"/>
          <w:sz w:val="24"/>
        </w:rPr>
        <w:t>акултетот</w:t>
      </w:r>
      <w:r w:rsidR="000C540F" w:rsidRPr="001D420E">
        <w:rPr>
          <w:rFonts w:ascii="Times New Roman" w:hAnsi="Times New Roman"/>
          <w:sz w:val="24"/>
          <w:lang w:val="mk-MK"/>
        </w:rPr>
        <w:t>,</w:t>
      </w:r>
      <w:r w:rsidR="00FC1582" w:rsidRPr="001D420E">
        <w:rPr>
          <w:rFonts w:ascii="Times New Roman" w:hAnsi="Times New Roman"/>
          <w:sz w:val="24"/>
        </w:rPr>
        <w:t xml:space="preserve"> како</w:t>
      </w:r>
      <w:r w:rsidRPr="001D420E">
        <w:rPr>
          <w:rFonts w:ascii="Times New Roman" w:hAnsi="Times New Roman"/>
          <w:sz w:val="24"/>
        </w:rPr>
        <w:t xml:space="preserve"> и годи</w:t>
      </w:r>
      <w:r w:rsidRPr="001D420E">
        <w:rPr>
          <w:rFonts w:ascii="Times New Roman" w:hAnsi="Times New Roman"/>
          <w:sz w:val="24"/>
          <w:lang w:val="mk-MK"/>
        </w:rPr>
        <w:t>ш</w:t>
      </w:r>
      <w:r w:rsidRPr="001D420E">
        <w:rPr>
          <w:rFonts w:ascii="Times New Roman" w:hAnsi="Times New Roman"/>
          <w:sz w:val="24"/>
        </w:rPr>
        <w:t>ниот изве</w:t>
      </w:r>
      <w:r w:rsidRPr="001D420E">
        <w:rPr>
          <w:rFonts w:ascii="Times New Roman" w:hAnsi="Times New Roman"/>
          <w:sz w:val="24"/>
          <w:lang w:val="mk-MK"/>
        </w:rPr>
        <w:t>ш</w:t>
      </w:r>
      <w:r w:rsidRPr="001D420E">
        <w:rPr>
          <w:rFonts w:ascii="Times New Roman" w:hAnsi="Times New Roman"/>
          <w:sz w:val="24"/>
        </w:rPr>
        <w:t>тај за работата на деканот</w:t>
      </w:r>
      <w:r w:rsidR="00B357E6" w:rsidRPr="001D420E">
        <w:rPr>
          <w:rFonts w:ascii="Times New Roman" w:hAnsi="Times New Roman"/>
          <w:sz w:val="24"/>
          <w:lang w:val="mk-MK"/>
        </w:rPr>
        <w:t>,</w:t>
      </w:r>
      <w:r w:rsidRPr="001D420E">
        <w:rPr>
          <w:rFonts w:ascii="Times New Roman" w:hAnsi="Times New Roman"/>
          <w:sz w:val="24"/>
        </w:rPr>
        <w:t xml:space="preserve"> односно на  факултетот </w:t>
      </w:r>
      <w:r w:rsidRPr="001D420E">
        <w:rPr>
          <w:rFonts w:ascii="Times New Roman" w:hAnsi="Times New Roman"/>
          <w:sz w:val="24"/>
          <w:lang w:val="mk-MK"/>
        </w:rPr>
        <w:t>ш</w:t>
      </w:r>
      <w:r w:rsidRPr="001D420E">
        <w:rPr>
          <w:rFonts w:ascii="Times New Roman" w:hAnsi="Times New Roman"/>
          <w:sz w:val="24"/>
        </w:rPr>
        <w:t xml:space="preserve">то деканите се должни да го поднесуваат пред ННС на Факултетот секоја учебна година. </w:t>
      </w:r>
    </w:p>
    <w:p w:rsidR="00E64218" w:rsidRDefault="00E64218" w:rsidP="00821B2C">
      <w:pPr>
        <w:pStyle w:val="BodyText"/>
        <w:spacing w:line="360" w:lineRule="auto"/>
        <w:ind w:right="-191"/>
        <w:jc w:val="both"/>
        <w:rPr>
          <w:rFonts w:ascii="Times New Roman" w:hAnsi="Times New Roman"/>
          <w:sz w:val="24"/>
          <w:lang w:val="mk-MK"/>
        </w:rPr>
      </w:pPr>
      <w:r w:rsidRPr="001D420E">
        <w:rPr>
          <w:rFonts w:ascii="Times New Roman" w:hAnsi="Times New Roman"/>
          <w:sz w:val="24"/>
          <w:lang w:val="mk-MK"/>
        </w:rPr>
        <w:tab/>
        <w:t xml:space="preserve">Плановите и програмите на факултетите и </w:t>
      </w:r>
      <w:r w:rsidR="000B5670" w:rsidRPr="001D420E">
        <w:rPr>
          <w:rFonts w:ascii="Times New Roman" w:hAnsi="Times New Roman"/>
          <w:sz w:val="24"/>
          <w:lang w:val="mk-MK"/>
        </w:rPr>
        <w:t>на Универзитетот во целина се ре</w:t>
      </w:r>
      <w:r w:rsidRPr="001D420E">
        <w:rPr>
          <w:rFonts w:ascii="Times New Roman" w:hAnsi="Times New Roman"/>
          <w:sz w:val="24"/>
          <w:lang w:val="mk-MK"/>
        </w:rPr>
        <w:t xml:space="preserve">ализираат </w:t>
      </w:r>
      <w:r w:rsidR="000B5670" w:rsidRPr="001D420E">
        <w:rPr>
          <w:rFonts w:ascii="Times New Roman" w:hAnsi="Times New Roman"/>
          <w:sz w:val="24"/>
          <w:lang w:val="mk-MK"/>
        </w:rPr>
        <w:t xml:space="preserve"> во потполност и </w:t>
      </w:r>
      <w:r w:rsidRPr="001D420E">
        <w:rPr>
          <w:rFonts w:ascii="Times New Roman" w:hAnsi="Times New Roman"/>
          <w:sz w:val="24"/>
          <w:lang w:val="mk-MK"/>
        </w:rPr>
        <w:t>на време.</w:t>
      </w:r>
    </w:p>
    <w:p w:rsidR="00162A1E" w:rsidRDefault="00162A1E" w:rsidP="00821B2C">
      <w:pPr>
        <w:pStyle w:val="BodyText"/>
        <w:spacing w:line="360" w:lineRule="auto"/>
        <w:ind w:right="-191"/>
        <w:jc w:val="both"/>
        <w:rPr>
          <w:rFonts w:ascii="Times New Roman" w:hAnsi="Times New Roman"/>
          <w:sz w:val="24"/>
          <w:lang w:val="mk-MK"/>
        </w:rPr>
      </w:pPr>
    </w:p>
    <w:p w:rsidR="00162A1E" w:rsidRDefault="00162A1E" w:rsidP="00821B2C">
      <w:pPr>
        <w:pStyle w:val="BodyText"/>
        <w:spacing w:line="360" w:lineRule="auto"/>
        <w:ind w:right="-191"/>
        <w:jc w:val="both"/>
        <w:rPr>
          <w:rFonts w:ascii="Times New Roman" w:hAnsi="Times New Roman"/>
          <w:sz w:val="24"/>
          <w:lang w:val="mk-MK"/>
        </w:rPr>
      </w:pPr>
    </w:p>
    <w:p w:rsidR="00162A1E" w:rsidRPr="001D420E" w:rsidRDefault="00162A1E" w:rsidP="00821B2C">
      <w:pPr>
        <w:pStyle w:val="BodyText"/>
        <w:spacing w:line="360" w:lineRule="auto"/>
        <w:ind w:right="-191"/>
        <w:jc w:val="both"/>
        <w:rPr>
          <w:rFonts w:ascii="Times New Roman" w:hAnsi="Times New Roman"/>
          <w:sz w:val="24"/>
          <w:lang w:val="mk-MK"/>
        </w:rPr>
      </w:pPr>
    </w:p>
    <w:p w:rsidR="00F9533D" w:rsidRPr="001D420E" w:rsidRDefault="00F9533D" w:rsidP="00821B2C">
      <w:pPr>
        <w:pStyle w:val="BodyText"/>
        <w:spacing w:line="360" w:lineRule="auto"/>
        <w:ind w:right="-694"/>
        <w:rPr>
          <w:rFonts w:ascii="Times New Roman" w:hAnsi="Times New Roman"/>
          <w:sz w:val="10"/>
          <w:szCs w:val="10"/>
        </w:rPr>
      </w:pPr>
    </w:p>
    <w:p w:rsidR="0022317A" w:rsidRPr="001D420E" w:rsidRDefault="008D03FC" w:rsidP="00821B2C">
      <w:pPr>
        <w:pStyle w:val="BodyText"/>
        <w:spacing w:line="360" w:lineRule="auto"/>
        <w:ind w:right="-694"/>
        <w:rPr>
          <w:rFonts w:ascii="Times New Roman" w:hAnsi="Times New Roman"/>
          <w:b/>
          <w:bCs/>
          <w:sz w:val="24"/>
          <w:lang w:val="mk-MK"/>
        </w:rPr>
      </w:pPr>
      <w:r w:rsidRPr="001D420E">
        <w:rPr>
          <w:rFonts w:ascii="Times New Roman" w:hAnsi="Times New Roman"/>
          <w:b/>
          <w:bCs/>
          <w:sz w:val="24"/>
        </w:rPr>
        <w:t xml:space="preserve">02. 04. Промени кон </w:t>
      </w:r>
      <w:r w:rsidR="00F45241" w:rsidRPr="001D420E">
        <w:rPr>
          <w:rFonts w:ascii="Times New Roman" w:hAnsi="Times New Roman"/>
          <w:b/>
          <w:bCs/>
          <w:sz w:val="24"/>
          <w:lang w:val="mk-MK"/>
        </w:rPr>
        <w:t xml:space="preserve">постигнување на </w:t>
      </w:r>
      <w:r w:rsidRPr="001D420E">
        <w:rPr>
          <w:rFonts w:ascii="Times New Roman" w:hAnsi="Times New Roman"/>
          <w:b/>
          <w:bCs/>
          <w:sz w:val="24"/>
        </w:rPr>
        <w:t>подобар квалитет</w:t>
      </w:r>
      <w:r w:rsidR="0022317A" w:rsidRPr="001D420E">
        <w:rPr>
          <w:rFonts w:ascii="Times New Roman" w:hAnsi="Times New Roman"/>
          <w:b/>
          <w:bCs/>
          <w:sz w:val="24"/>
          <w:lang w:val="mk-MK"/>
        </w:rPr>
        <w:t xml:space="preserve"> </w:t>
      </w:r>
    </w:p>
    <w:p w:rsidR="00F9533D" w:rsidRDefault="0022317A" w:rsidP="00821B2C">
      <w:pPr>
        <w:pStyle w:val="BodyText"/>
        <w:spacing w:line="360" w:lineRule="auto"/>
        <w:ind w:right="-694" w:firstLine="708"/>
        <w:rPr>
          <w:rFonts w:ascii="Times New Roman" w:hAnsi="Times New Roman"/>
          <w:b/>
          <w:bCs/>
          <w:sz w:val="24"/>
          <w:lang w:val="mk-MK"/>
        </w:rPr>
      </w:pPr>
      <w:r w:rsidRPr="001D420E">
        <w:rPr>
          <w:rFonts w:ascii="Times New Roman" w:hAnsi="Times New Roman"/>
          <w:b/>
          <w:bCs/>
          <w:sz w:val="24"/>
          <w:lang w:val="mk-MK"/>
        </w:rPr>
        <w:t>во наставнообразовниот проц</w:t>
      </w:r>
      <w:r w:rsidR="00D65913" w:rsidRPr="001D420E">
        <w:rPr>
          <w:rFonts w:ascii="Times New Roman" w:hAnsi="Times New Roman"/>
          <w:b/>
          <w:bCs/>
          <w:sz w:val="24"/>
          <w:lang w:val="mk-MK"/>
        </w:rPr>
        <w:t>ес</w:t>
      </w:r>
    </w:p>
    <w:p w:rsidR="002750FC" w:rsidRPr="001D420E" w:rsidRDefault="002750FC" w:rsidP="00821B2C">
      <w:pPr>
        <w:pStyle w:val="BodyText"/>
        <w:spacing w:line="360" w:lineRule="auto"/>
        <w:ind w:right="-694" w:firstLine="708"/>
        <w:rPr>
          <w:rFonts w:ascii="Times New Roman" w:hAnsi="Times New Roman"/>
          <w:b/>
          <w:bCs/>
          <w:sz w:val="24"/>
        </w:rPr>
      </w:pPr>
    </w:p>
    <w:p w:rsidR="00F9533D" w:rsidRPr="001D420E" w:rsidRDefault="00F9533D" w:rsidP="00821B2C">
      <w:pPr>
        <w:pStyle w:val="BodyText"/>
        <w:spacing w:line="360" w:lineRule="auto"/>
        <w:ind w:right="-694"/>
        <w:rPr>
          <w:rFonts w:ascii="Times New Roman" w:hAnsi="Times New Roman"/>
          <w:sz w:val="10"/>
          <w:szCs w:val="10"/>
        </w:rPr>
      </w:pPr>
    </w:p>
    <w:p w:rsidR="00F9533D" w:rsidRPr="001D420E" w:rsidRDefault="008D03FC" w:rsidP="00821B2C">
      <w:pPr>
        <w:pStyle w:val="BodyText"/>
        <w:spacing w:line="360" w:lineRule="auto"/>
        <w:ind w:right="-191" w:firstLine="645"/>
        <w:jc w:val="both"/>
        <w:rPr>
          <w:rFonts w:ascii="Times New Roman" w:hAnsi="Times New Roman"/>
          <w:sz w:val="24"/>
        </w:rPr>
      </w:pPr>
      <w:r w:rsidRPr="001D420E">
        <w:rPr>
          <w:rFonts w:ascii="Times New Roman" w:hAnsi="Times New Roman"/>
          <w:sz w:val="24"/>
        </w:rPr>
        <w:t xml:space="preserve">Универзитетот постојано се стреми да </w:t>
      </w:r>
      <w:r w:rsidR="00405B52" w:rsidRPr="001D420E">
        <w:rPr>
          <w:rFonts w:ascii="Times New Roman" w:hAnsi="Times New Roman"/>
          <w:sz w:val="24"/>
          <w:lang w:val="mk-MK"/>
        </w:rPr>
        <w:t>се изгради како</w:t>
      </w:r>
      <w:r w:rsidRPr="001D420E">
        <w:rPr>
          <w:rFonts w:ascii="Times New Roman" w:hAnsi="Times New Roman"/>
          <w:sz w:val="24"/>
        </w:rPr>
        <w:t xml:space="preserve"> еден од најреномираните Универзитети во земјата.  За да се постигне тоа на Универзитетот:</w:t>
      </w:r>
    </w:p>
    <w:p w:rsidR="00F9533D" w:rsidRPr="006B3455" w:rsidRDefault="00187022" w:rsidP="004E61A5">
      <w:pPr>
        <w:pStyle w:val="BodyText"/>
        <w:spacing w:line="360" w:lineRule="auto"/>
        <w:ind w:right="-694" w:firstLine="708"/>
        <w:jc w:val="both"/>
        <w:rPr>
          <w:rFonts w:ascii="Times New Roman" w:hAnsi="Times New Roman"/>
          <w:sz w:val="24"/>
          <w:lang w:val="ru-RU"/>
        </w:rPr>
      </w:pPr>
      <w:r w:rsidRPr="006B3455">
        <w:rPr>
          <w:rFonts w:ascii="Times New Roman" w:hAnsi="Times New Roman"/>
          <w:sz w:val="24"/>
          <w:lang w:val="mk-MK"/>
        </w:rPr>
        <w:t xml:space="preserve">- </w:t>
      </w:r>
      <w:r w:rsidR="00D32991" w:rsidRPr="006B3455">
        <w:rPr>
          <w:rFonts w:ascii="Times New Roman" w:hAnsi="Times New Roman"/>
          <w:sz w:val="24"/>
          <w:lang w:val="mk-MK"/>
        </w:rPr>
        <w:t xml:space="preserve">  </w:t>
      </w:r>
      <w:r w:rsidR="008D03FC" w:rsidRPr="006B3455">
        <w:rPr>
          <w:rFonts w:ascii="Times New Roman" w:hAnsi="Times New Roman"/>
          <w:sz w:val="24"/>
          <w:lang w:val="ru-RU"/>
        </w:rPr>
        <w:t>постојано се усовр</w:t>
      </w:r>
      <w:r w:rsidR="008D03FC" w:rsidRPr="006B3455">
        <w:rPr>
          <w:rFonts w:ascii="Times New Roman" w:hAnsi="Times New Roman"/>
          <w:sz w:val="24"/>
          <w:lang w:val="mk-MK"/>
        </w:rPr>
        <w:t>ш</w:t>
      </w:r>
      <w:r w:rsidR="008D03FC" w:rsidRPr="006B3455">
        <w:rPr>
          <w:rFonts w:ascii="Times New Roman" w:hAnsi="Times New Roman"/>
          <w:sz w:val="24"/>
          <w:lang w:val="ru-RU"/>
        </w:rPr>
        <w:t>уваат студиските и предметните програми</w:t>
      </w:r>
      <w:r w:rsidR="00D65913" w:rsidRPr="006B3455">
        <w:rPr>
          <w:rFonts w:ascii="Times New Roman" w:hAnsi="Times New Roman"/>
          <w:sz w:val="24"/>
          <w:lang w:val="ru-RU"/>
        </w:rPr>
        <w:t xml:space="preserve">, така што од учебната </w:t>
      </w:r>
      <w:r w:rsidR="007C1730" w:rsidRPr="006B3455">
        <w:rPr>
          <w:rFonts w:ascii="Times New Roman" w:hAnsi="Times New Roman"/>
          <w:sz w:val="24"/>
          <w:lang w:val="ru-RU"/>
        </w:rPr>
        <w:t>20</w:t>
      </w:r>
      <w:r w:rsidR="00F44D7B" w:rsidRPr="006B3455">
        <w:rPr>
          <w:rFonts w:ascii="Times New Roman" w:hAnsi="Times New Roman"/>
          <w:sz w:val="24"/>
          <w:lang w:val="ru-RU"/>
        </w:rPr>
        <w:t>22</w:t>
      </w:r>
      <w:r w:rsidR="00D65913" w:rsidRPr="006B3455">
        <w:rPr>
          <w:rFonts w:ascii="Times New Roman" w:hAnsi="Times New Roman"/>
          <w:sz w:val="24"/>
          <w:lang w:val="ru-RU"/>
        </w:rPr>
        <w:t>/20</w:t>
      </w:r>
      <w:r w:rsidR="00F44D7B" w:rsidRPr="006B3455">
        <w:rPr>
          <w:rFonts w:ascii="Times New Roman" w:hAnsi="Times New Roman"/>
          <w:sz w:val="24"/>
          <w:lang w:val="ru-RU"/>
        </w:rPr>
        <w:t>23</w:t>
      </w:r>
      <w:r w:rsidR="00D65913" w:rsidRPr="006B3455">
        <w:rPr>
          <w:rFonts w:ascii="Times New Roman" w:hAnsi="Times New Roman"/>
          <w:sz w:val="24"/>
          <w:lang w:val="ru-RU"/>
        </w:rPr>
        <w:t xml:space="preserve"> година отпочна со реализација на новата наставна програма </w:t>
      </w:r>
      <w:r w:rsidR="00F44D7B" w:rsidRPr="006B3455">
        <w:rPr>
          <w:rFonts w:ascii="Times New Roman" w:hAnsi="Times New Roman"/>
          <w:sz w:val="24"/>
          <w:lang w:val="ru-RU"/>
        </w:rPr>
        <w:t>на прв и втор цик</w:t>
      </w:r>
      <w:r w:rsidR="006B3455" w:rsidRPr="006B3455">
        <w:rPr>
          <w:rFonts w:ascii="Times New Roman" w:hAnsi="Times New Roman"/>
          <w:sz w:val="24"/>
          <w:lang w:val="ru-RU"/>
        </w:rPr>
        <w:t>лус</w:t>
      </w:r>
      <w:r w:rsidR="00287478">
        <w:rPr>
          <w:rFonts w:ascii="Times New Roman" w:hAnsi="Times New Roman"/>
          <w:sz w:val="24"/>
          <w:lang w:val="ru-RU"/>
        </w:rPr>
        <w:t xml:space="preserve"> на студии</w:t>
      </w:r>
      <w:r w:rsidR="008D03FC" w:rsidRPr="006B3455">
        <w:rPr>
          <w:rFonts w:ascii="Times New Roman" w:hAnsi="Times New Roman"/>
          <w:sz w:val="24"/>
          <w:lang w:val="ru-RU"/>
        </w:rPr>
        <w:t>;</w:t>
      </w:r>
    </w:p>
    <w:p w:rsidR="00F9533D" w:rsidRPr="001D420E" w:rsidRDefault="008A20D3" w:rsidP="00F44D7B">
      <w:pPr>
        <w:pStyle w:val="BodyText"/>
        <w:spacing w:line="360" w:lineRule="auto"/>
        <w:ind w:right="-191"/>
        <w:jc w:val="both"/>
        <w:rPr>
          <w:rFonts w:ascii="Times New Roman" w:hAnsi="Times New Roman"/>
          <w:sz w:val="24"/>
          <w:lang w:val="mk-MK"/>
        </w:rPr>
      </w:pPr>
      <w:r w:rsidRPr="001D420E">
        <w:rPr>
          <w:rFonts w:ascii="Times New Roman" w:hAnsi="Times New Roman"/>
          <w:sz w:val="24"/>
          <w:lang w:val="mk-MK"/>
        </w:rPr>
        <w:tab/>
        <w:t xml:space="preserve">- </w:t>
      </w:r>
      <w:r w:rsidR="008D03FC" w:rsidRPr="001D420E">
        <w:rPr>
          <w:rFonts w:ascii="Times New Roman" w:hAnsi="Times New Roman"/>
          <w:sz w:val="24"/>
          <w:lang w:val="fr-FR"/>
        </w:rPr>
        <w:t>направени се  и сеу</w:t>
      </w:r>
      <w:r w:rsidR="008D03FC" w:rsidRPr="001D420E">
        <w:rPr>
          <w:rFonts w:ascii="Times New Roman" w:hAnsi="Times New Roman"/>
          <w:sz w:val="24"/>
          <w:lang w:val="mk-MK"/>
        </w:rPr>
        <w:t>ш</w:t>
      </w:r>
      <w:r w:rsidR="008D03FC" w:rsidRPr="001D420E">
        <w:rPr>
          <w:rFonts w:ascii="Times New Roman" w:hAnsi="Times New Roman"/>
          <w:sz w:val="24"/>
          <w:lang w:val="fr-FR"/>
        </w:rPr>
        <w:t xml:space="preserve">те се прават значајни подобрувања во техничкото </w:t>
      </w:r>
      <w:r w:rsidR="002750FC">
        <w:rPr>
          <w:rFonts w:ascii="Times New Roman" w:hAnsi="Times New Roman"/>
          <w:sz w:val="24"/>
          <w:lang w:val="mk-MK"/>
        </w:rPr>
        <w:t>о</w:t>
      </w:r>
      <w:r w:rsidR="008D03FC" w:rsidRPr="001D420E">
        <w:rPr>
          <w:rFonts w:ascii="Times New Roman" w:hAnsi="Times New Roman"/>
          <w:sz w:val="24"/>
          <w:lang w:val="fr-FR"/>
        </w:rPr>
        <w:t xml:space="preserve">премување на Универзитетот со современа опрема; </w:t>
      </w:r>
    </w:p>
    <w:p w:rsidR="00F9533D" w:rsidRPr="001D420E" w:rsidRDefault="00187022" w:rsidP="00821B2C">
      <w:pPr>
        <w:pStyle w:val="BodyText"/>
        <w:spacing w:line="360" w:lineRule="auto"/>
        <w:ind w:left="645" w:right="-191"/>
        <w:jc w:val="both"/>
        <w:rPr>
          <w:rFonts w:ascii="Times New Roman" w:hAnsi="Times New Roman"/>
          <w:sz w:val="24"/>
          <w:lang w:val="fr-FR"/>
        </w:rPr>
      </w:pPr>
      <w:r w:rsidRPr="001D420E">
        <w:rPr>
          <w:rFonts w:ascii="Times New Roman" w:hAnsi="Times New Roman"/>
          <w:sz w:val="24"/>
          <w:lang w:val="mk-MK"/>
        </w:rPr>
        <w:t xml:space="preserve">- </w:t>
      </w:r>
      <w:r w:rsidR="00D32991" w:rsidRPr="001D420E">
        <w:rPr>
          <w:rFonts w:ascii="Times New Roman" w:hAnsi="Times New Roman"/>
          <w:sz w:val="24"/>
          <w:lang w:val="mk-MK"/>
        </w:rPr>
        <w:t xml:space="preserve">   </w:t>
      </w:r>
      <w:r w:rsidR="008D03FC" w:rsidRPr="001D420E">
        <w:rPr>
          <w:rFonts w:ascii="Times New Roman" w:hAnsi="Times New Roman"/>
          <w:sz w:val="24"/>
          <w:lang w:val="fr-FR"/>
        </w:rPr>
        <w:t>редовно</w:t>
      </w:r>
      <w:r w:rsidR="007C1730" w:rsidRPr="001D420E">
        <w:rPr>
          <w:rFonts w:ascii="Times New Roman" w:hAnsi="Times New Roman"/>
          <w:sz w:val="24"/>
          <w:lang w:val="mk-MK"/>
        </w:rPr>
        <w:t xml:space="preserve">  </w:t>
      </w:r>
      <w:r w:rsidR="008D03FC" w:rsidRPr="001D420E">
        <w:rPr>
          <w:rFonts w:ascii="Times New Roman" w:hAnsi="Times New Roman"/>
          <w:sz w:val="24"/>
          <w:lang w:val="fr-FR"/>
        </w:rPr>
        <w:t xml:space="preserve"> се следи изведувањето на наставата,  вежбите,</w:t>
      </w:r>
      <w:r w:rsidR="00F9533D" w:rsidRPr="001D420E">
        <w:rPr>
          <w:rFonts w:ascii="Times New Roman" w:hAnsi="Times New Roman"/>
          <w:sz w:val="24"/>
          <w:lang w:val="mk-MK"/>
        </w:rPr>
        <w:t xml:space="preserve"> </w:t>
      </w:r>
      <w:r w:rsidR="008D03FC" w:rsidRPr="001D420E">
        <w:rPr>
          <w:rFonts w:ascii="Times New Roman" w:hAnsi="Times New Roman"/>
          <w:sz w:val="24"/>
          <w:lang w:val="fr-FR"/>
        </w:rPr>
        <w:t>колоквиумите и испитите според навремено изготвени</w:t>
      </w:r>
      <w:r w:rsidR="00F02D4A">
        <w:rPr>
          <w:rFonts w:ascii="Times New Roman" w:hAnsi="Times New Roman"/>
          <w:sz w:val="24"/>
          <w:lang w:val="mk-MK"/>
        </w:rPr>
        <w:t xml:space="preserve"> и објавени</w:t>
      </w:r>
      <w:r w:rsidR="008D03FC" w:rsidRPr="001D420E">
        <w:rPr>
          <w:rFonts w:ascii="Times New Roman" w:hAnsi="Times New Roman"/>
          <w:sz w:val="24"/>
          <w:lang w:val="fr-FR"/>
        </w:rPr>
        <w:t xml:space="preserve"> распореди</w:t>
      </w:r>
      <w:r w:rsidR="002750FC">
        <w:rPr>
          <w:rFonts w:ascii="Times New Roman" w:hAnsi="Times New Roman"/>
          <w:sz w:val="24"/>
          <w:lang w:val="mk-MK"/>
        </w:rPr>
        <w:t xml:space="preserve"> од страна на Ректорот на Универзитетот, Проректорот за настава и деканите на факултетите</w:t>
      </w:r>
      <w:r w:rsidR="00F44D7B">
        <w:rPr>
          <w:rFonts w:ascii="Times New Roman" w:hAnsi="Times New Roman"/>
          <w:sz w:val="24"/>
          <w:lang w:val="mk-MK"/>
        </w:rPr>
        <w:t>. Во врска со спроведувањето на настава, наставниот кадар е обврзан редовно да води електронски евиденција на реализираната настава (во професорскиот портал)</w:t>
      </w:r>
      <w:r w:rsidR="008D03FC" w:rsidRPr="001D420E">
        <w:rPr>
          <w:rFonts w:ascii="Times New Roman" w:hAnsi="Times New Roman"/>
          <w:sz w:val="24"/>
          <w:lang w:val="fr-FR"/>
        </w:rPr>
        <w:t>;</w:t>
      </w:r>
    </w:p>
    <w:p w:rsidR="00F9533D" w:rsidRPr="001D420E" w:rsidRDefault="00187022" w:rsidP="00821B2C">
      <w:pPr>
        <w:pStyle w:val="BodyText"/>
        <w:spacing w:line="360" w:lineRule="auto"/>
        <w:ind w:left="645" w:right="-191"/>
        <w:jc w:val="both"/>
        <w:rPr>
          <w:rFonts w:ascii="Times New Roman" w:hAnsi="Times New Roman"/>
          <w:sz w:val="24"/>
        </w:rPr>
      </w:pPr>
      <w:r w:rsidRPr="001D420E">
        <w:rPr>
          <w:rFonts w:ascii="Times New Roman" w:hAnsi="Times New Roman"/>
          <w:sz w:val="24"/>
          <w:lang w:val="mk-MK"/>
        </w:rPr>
        <w:lastRenderedPageBreak/>
        <w:t xml:space="preserve">- </w:t>
      </w:r>
      <w:r w:rsidR="008D03FC" w:rsidRPr="001D420E">
        <w:rPr>
          <w:rFonts w:ascii="Times New Roman" w:hAnsi="Times New Roman"/>
          <w:sz w:val="24"/>
        </w:rPr>
        <w:t>изработена е, и ве</w:t>
      </w:r>
      <w:r w:rsidR="008D03FC" w:rsidRPr="001D420E">
        <w:rPr>
          <w:rFonts w:ascii="Times New Roman" w:hAnsi="Times New Roman"/>
          <w:sz w:val="24"/>
          <w:lang w:val="mk-MK"/>
        </w:rPr>
        <w:t>ќ</w:t>
      </w:r>
      <w:r w:rsidR="008D03FC" w:rsidRPr="001D420E">
        <w:rPr>
          <w:rFonts w:ascii="Times New Roman" w:hAnsi="Times New Roman"/>
          <w:sz w:val="24"/>
        </w:rPr>
        <w:t>е разработена, стратегија за прим</w:t>
      </w:r>
      <w:r w:rsidR="00C85385" w:rsidRPr="001D420E">
        <w:rPr>
          <w:rFonts w:ascii="Times New Roman" w:hAnsi="Times New Roman"/>
          <w:sz w:val="24"/>
          <w:lang w:val="mk-MK"/>
        </w:rPr>
        <w:t>а</w:t>
      </w:r>
      <w:r w:rsidR="008D03FC" w:rsidRPr="001D420E">
        <w:rPr>
          <w:rFonts w:ascii="Times New Roman" w:hAnsi="Times New Roman"/>
          <w:sz w:val="24"/>
        </w:rPr>
        <w:t xml:space="preserve">рна соработка со стопанството во земјата; </w:t>
      </w:r>
    </w:p>
    <w:p w:rsidR="00D32991" w:rsidRPr="001D420E" w:rsidRDefault="00991A53" w:rsidP="00821B2C">
      <w:pPr>
        <w:pStyle w:val="BodyText"/>
        <w:spacing w:line="360" w:lineRule="auto"/>
        <w:ind w:left="645" w:right="-694"/>
        <w:jc w:val="both"/>
        <w:rPr>
          <w:rFonts w:ascii="Times New Roman" w:hAnsi="Times New Roman"/>
          <w:sz w:val="24"/>
          <w:lang w:val="mk-MK"/>
        </w:rPr>
      </w:pPr>
      <w:r w:rsidRPr="001D420E">
        <w:rPr>
          <w:rFonts w:ascii="Times New Roman" w:hAnsi="Times New Roman"/>
          <w:sz w:val="24"/>
        </w:rPr>
        <w:t xml:space="preserve">-  </w:t>
      </w:r>
      <w:r w:rsidR="00813F18" w:rsidRPr="001D420E">
        <w:rPr>
          <w:rFonts w:ascii="Times New Roman" w:hAnsi="Times New Roman"/>
          <w:sz w:val="24"/>
          <w:lang w:val="mk-MK"/>
        </w:rPr>
        <w:t xml:space="preserve"> </w:t>
      </w:r>
      <w:r w:rsidR="008D03FC" w:rsidRPr="001D420E">
        <w:rPr>
          <w:rFonts w:ascii="Times New Roman" w:hAnsi="Times New Roman"/>
          <w:sz w:val="24"/>
        </w:rPr>
        <w:t>постојано се про</w:t>
      </w:r>
      <w:r w:rsidR="008D03FC" w:rsidRPr="001D420E">
        <w:rPr>
          <w:rFonts w:ascii="Times New Roman" w:hAnsi="Times New Roman"/>
          <w:sz w:val="24"/>
          <w:lang w:val="mk-MK"/>
        </w:rPr>
        <w:t>ш</w:t>
      </w:r>
      <w:r w:rsidR="008D03FC" w:rsidRPr="001D420E">
        <w:rPr>
          <w:rFonts w:ascii="Times New Roman" w:hAnsi="Times New Roman"/>
          <w:sz w:val="24"/>
        </w:rPr>
        <w:t>ирува ме</w:t>
      </w:r>
      <w:r w:rsidR="008D03FC" w:rsidRPr="001D420E">
        <w:rPr>
          <w:rFonts w:ascii="Times New Roman" w:hAnsi="Times New Roman"/>
          <w:sz w:val="24"/>
          <w:lang w:val="mk-MK"/>
        </w:rPr>
        <w:t>ѓ</w:t>
      </w:r>
      <w:r w:rsidR="008D03FC" w:rsidRPr="001D420E">
        <w:rPr>
          <w:rFonts w:ascii="Times New Roman" w:hAnsi="Times New Roman"/>
          <w:sz w:val="24"/>
        </w:rPr>
        <w:t>ународната соработка на Универзитетот</w:t>
      </w:r>
      <w:r w:rsidR="002750FC">
        <w:rPr>
          <w:rFonts w:ascii="Times New Roman" w:hAnsi="Times New Roman"/>
          <w:sz w:val="24"/>
          <w:lang w:val="mk-MK"/>
        </w:rPr>
        <w:t xml:space="preserve"> со останатите високообразовни институции од регионот и светот</w:t>
      </w:r>
      <w:r w:rsidR="008D03FC" w:rsidRPr="001D420E">
        <w:rPr>
          <w:rFonts w:ascii="Times New Roman" w:hAnsi="Times New Roman"/>
          <w:sz w:val="24"/>
        </w:rPr>
        <w:t>;</w:t>
      </w:r>
    </w:p>
    <w:p w:rsidR="0022317A" w:rsidRPr="001D420E" w:rsidRDefault="00D32991" w:rsidP="00821B2C">
      <w:pPr>
        <w:pStyle w:val="BodyText"/>
        <w:spacing w:line="360" w:lineRule="auto"/>
        <w:ind w:left="645" w:right="-694"/>
        <w:jc w:val="both"/>
        <w:rPr>
          <w:rFonts w:ascii="Times New Roman" w:hAnsi="Times New Roman"/>
          <w:sz w:val="24"/>
          <w:lang w:val="mk-MK"/>
        </w:rPr>
      </w:pPr>
      <w:r w:rsidRPr="001D420E">
        <w:rPr>
          <w:rFonts w:ascii="Times New Roman" w:hAnsi="Times New Roman"/>
          <w:sz w:val="24"/>
          <w:lang w:val="mk-MK"/>
        </w:rPr>
        <w:t xml:space="preserve">-   </w:t>
      </w:r>
      <w:r w:rsidR="008D03FC" w:rsidRPr="001D420E">
        <w:rPr>
          <w:rFonts w:ascii="Times New Roman" w:hAnsi="Times New Roman"/>
          <w:sz w:val="24"/>
        </w:rPr>
        <w:t>се организираат</w:t>
      </w:r>
      <w:r w:rsidR="0066350F" w:rsidRPr="001D420E">
        <w:rPr>
          <w:rFonts w:ascii="Times New Roman" w:hAnsi="Times New Roman"/>
          <w:sz w:val="24"/>
          <w:lang w:val="mk-MK"/>
        </w:rPr>
        <w:t xml:space="preserve"> </w:t>
      </w:r>
      <w:r w:rsidR="008D03FC" w:rsidRPr="001D420E">
        <w:rPr>
          <w:rFonts w:ascii="Times New Roman" w:hAnsi="Times New Roman"/>
          <w:sz w:val="24"/>
        </w:rPr>
        <w:t xml:space="preserve"> </w:t>
      </w:r>
      <w:r w:rsidR="00F02D4A">
        <w:rPr>
          <w:rFonts w:ascii="Times New Roman" w:hAnsi="Times New Roman"/>
          <w:sz w:val="24"/>
          <w:lang w:val="mk-MK"/>
        </w:rPr>
        <w:t xml:space="preserve">дебати, </w:t>
      </w:r>
      <w:r w:rsidR="008D03FC" w:rsidRPr="001D420E">
        <w:rPr>
          <w:rFonts w:ascii="Times New Roman" w:hAnsi="Times New Roman"/>
          <w:sz w:val="24"/>
        </w:rPr>
        <w:t>научни собири</w:t>
      </w:r>
      <w:r w:rsidR="00C85385" w:rsidRPr="001D420E">
        <w:rPr>
          <w:rFonts w:ascii="Times New Roman" w:hAnsi="Times New Roman"/>
          <w:sz w:val="24"/>
          <w:lang w:val="mk-MK"/>
        </w:rPr>
        <w:t>, семинари</w:t>
      </w:r>
      <w:r w:rsidR="008A20D3" w:rsidRPr="001D420E">
        <w:rPr>
          <w:rFonts w:ascii="Times New Roman" w:hAnsi="Times New Roman"/>
          <w:sz w:val="24"/>
        </w:rPr>
        <w:t xml:space="preserve"> и слично</w:t>
      </w:r>
      <w:r w:rsidR="008A20D3" w:rsidRPr="001D420E">
        <w:rPr>
          <w:rFonts w:ascii="Times New Roman" w:hAnsi="Times New Roman"/>
          <w:sz w:val="24"/>
          <w:lang w:val="mk-MK"/>
        </w:rPr>
        <w:t>;</w:t>
      </w:r>
    </w:p>
    <w:p w:rsidR="0022317A" w:rsidRPr="001D420E" w:rsidRDefault="0022317A" w:rsidP="00821B2C">
      <w:pPr>
        <w:pStyle w:val="BodyText"/>
        <w:spacing w:line="360" w:lineRule="auto"/>
        <w:ind w:left="645" w:right="-694"/>
        <w:jc w:val="both"/>
        <w:rPr>
          <w:rFonts w:ascii="Times New Roman" w:hAnsi="Times New Roman"/>
          <w:sz w:val="24"/>
          <w:lang w:val="mk-MK"/>
        </w:rPr>
      </w:pPr>
      <w:r w:rsidRPr="001D420E">
        <w:rPr>
          <w:rFonts w:ascii="Times New Roman" w:hAnsi="Times New Roman"/>
          <w:sz w:val="24"/>
          <w:lang w:val="mk-MK"/>
        </w:rPr>
        <w:t xml:space="preserve">-   </w:t>
      </w:r>
      <w:r w:rsidRPr="001D420E">
        <w:rPr>
          <w:rFonts w:ascii="Times New Roman" w:hAnsi="Times New Roman"/>
          <w:sz w:val="24"/>
          <w:lang w:val="fr-FR"/>
        </w:rPr>
        <w:t>се зголемува бибилиотечниот фонд во библиотеката;</w:t>
      </w:r>
    </w:p>
    <w:p w:rsidR="00F9533D" w:rsidRDefault="00D32991" w:rsidP="009278F4">
      <w:pPr>
        <w:pStyle w:val="BodyText"/>
        <w:spacing w:line="360" w:lineRule="auto"/>
        <w:ind w:left="645" w:right="-694"/>
        <w:jc w:val="both"/>
        <w:rPr>
          <w:rFonts w:ascii="Times New Roman" w:hAnsi="Times New Roman"/>
          <w:sz w:val="24"/>
        </w:rPr>
      </w:pPr>
      <w:r w:rsidRPr="001D420E">
        <w:rPr>
          <w:rFonts w:ascii="Times New Roman" w:hAnsi="Times New Roman"/>
          <w:sz w:val="24"/>
          <w:lang w:val="mk-MK"/>
        </w:rPr>
        <w:t xml:space="preserve">-  </w:t>
      </w:r>
      <w:r w:rsidR="008A20D3" w:rsidRPr="001D420E">
        <w:rPr>
          <w:rFonts w:ascii="Times New Roman" w:hAnsi="Times New Roman"/>
          <w:sz w:val="24"/>
        </w:rPr>
        <w:t>постојано се ажурира сајтот  на Универзитетот за подобро информирање на студентите за сите активности на У</w:t>
      </w:r>
      <w:r w:rsidR="001E3264" w:rsidRPr="001D420E">
        <w:rPr>
          <w:rFonts w:ascii="Times New Roman" w:hAnsi="Times New Roman"/>
          <w:sz w:val="24"/>
        </w:rPr>
        <w:t>ниверзитетот</w:t>
      </w:r>
      <w:r w:rsidR="00162A1E">
        <w:rPr>
          <w:rFonts w:ascii="Times New Roman" w:hAnsi="Times New Roman"/>
          <w:sz w:val="24"/>
          <w:lang w:val="mk-MK"/>
        </w:rPr>
        <w:t>.</w:t>
      </w:r>
    </w:p>
    <w:p w:rsidR="00162A1E" w:rsidRDefault="00162A1E" w:rsidP="00162A1E">
      <w:pPr>
        <w:pStyle w:val="BodyText"/>
        <w:spacing w:line="360" w:lineRule="auto"/>
        <w:ind w:right="-191"/>
        <w:jc w:val="both"/>
        <w:rPr>
          <w:rFonts w:ascii="Times New Roman" w:hAnsi="Times New Roman"/>
          <w:sz w:val="24"/>
        </w:rPr>
      </w:pPr>
    </w:p>
    <w:p w:rsidR="00162A1E" w:rsidRPr="001D420E" w:rsidRDefault="00162A1E" w:rsidP="00162A1E">
      <w:pPr>
        <w:pStyle w:val="BodyText"/>
        <w:spacing w:line="360" w:lineRule="auto"/>
        <w:ind w:right="-191"/>
        <w:jc w:val="both"/>
        <w:rPr>
          <w:rFonts w:ascii="Times New Roman" w:hAnsi="Times New Roman"/>
          <w:sz w:val="24"/>
        </w:rPr>
      </w:pPr>
    </w:p>
    <w:p w:rsidR="00D70A73" w:rsidRPr="001D420E" w:rsidRDefault="00D70A73" w:rsidP="00821B2C">
      <w:pPr>
        <w:pStyle w:val="BodyText"/>
        <w:spacing w:line="360" w:lineRule="auto"/>
        <w:ind w:left="645" w:right="-694" w:hanging="645"/>
        <w:rPr>
          <w:rFonts w:ascii="Times New Roman" w:hAnsi="Times New Roman"/>
          <w:b/>
          <w:bCs/>
          <w:sz w:val="24"/>
        </w:rPr>
      </w:pPr>
    </w:p>
    <w:p w:rsidR="00F9533D" w:rsidRPr="001D420E" w:rsidRDefault="008D03FC" w:rsidP="00821B2C">
      <w:pPr>
        <w:pStyle w:val="BodyText"/>
        <w:spacing w:line="360" w:lineRule="auto"/>
        <w:ind w:left="645" w:right="-694" w:hanging="645"/>
        <w:rPr>
          <w:rFonts w:ascii="Times New Roman" w:hAnsi="Times New Roman"/>
          <w:b/>
          <w:bCs/>
          <w:sz w:val="24"/>
        </w:rPr>
      </w:pPr>
      <w:r w:rsidRPr="001D420E">
        <w:rPr>
          <w:rFonts w:ascii="Times New Roman" w:hAnsi="Times New Roman"/>
          <w:b/>
          <w:bCs/>
          <w:sz w:val="24"/>
        </w:rPr>
        <w:t>03. ОПИС НА УНИВЕРЗИТЕТОТ</w:t>
      </w:r>
    </w:p>
    <w:p w:rsidR="00F9533D" w:rsidRPr="001D420E" w:rsidRDefault="00F9533D" w:rsidP="00821B2C">
      <w:pPr>
        <w:pStyle w:val="BodyText"/>
        <w:spacing w:line="360" w:lineRule="auto"/>
        <w:ind w:left="645" w:right="-694" w:hanging="645"/>
        <w:rPr>
          <w:rFonts w:ascii="Times New Roman" w:hAnsi="Times New Roman"/>
          <w:sz w:val="10"/>
          <w:szCs w:val="10"/>
        </w:rPr>
      </w:pPr>
    </w:p>
    <w:p w:rsidR="00F9533D" w:rsidRPr="001D420E" w:rsidRDefault="008D03FC" w:rsidP="00821B2C">
      <w:pPr>
        <w:pStyle w:val="BodyText"/>
        <w:spacing w:line="360" w:lineRule="auto"/>
        <w:ind w:left="645" w:right="-694" w:hanging="645"/>
        <w:rPr>
          <w:rFonts w:ascii="Times New Roman" w:hAnsi="Times New Roman"/>
          <w:b/>
          <w:bCs/>
          <w:sz w:val="24"/>
        </w:rPr>
      </w:pPr>
      <w:r w:rsidRPr="001D420E">
        <w:rPr>
          <w:rFonts w:ascii="Times New Roman" w:hAnsi="Times New Roman"/>
          <w:b/>
          <w:bCs/>
          <w:sz w:val="24"/>
        </w:rPr>
        <w:t xml:space="preserve">03. 01. Историјат </w:t>
      </w:r>
    </w:p>
    <w:p w:rsidR="00F9533D" w:rsidRPr="001D420E" w:rsidRDefault="00F9533D" w:rsidP="00821B2C">
      <w:pPr>
        <w:pStyle w:val="BodyText"/>
        <w:spacing w:line="360" w:lineRule="auto"/>
        <w:ind w:left="645" w:right="-694" w:hanging="645"/>
        <w:rPr>
          <w:rFonts w:ascii="Times New Roman" w:hAnsi="Times New Roman"/>
          <w:sz w:val="10"/>
          <w:szCs w:val="10"/>
        </w:rPr>
      </w:pPr>
    </w:p>
    <w:p w:rsidR="00F9533D" w:rsidRPr="001D420E" w:rsidRDefault="008D03FC" w:rsidP="00821B2C">
      <w:pPr>
        <w:pStyle w:val="BodyText"/>
        <w:spacing w:line="360" w:lineRule="auto"/>
        <w:ind w:right="-191" w:firstLine="645"/>
        <w:jc w:val="both"/>
        <w:rPr>
          <w:rFonts w:ascii="Times New Roman" w:hAnsi="Times New Roman"/>
          <w:sz w:val="24"/>
        </w:rPr>
      </w:pPr>
      <w:r w:rsidRPr="001D420E">
        <w:rPr>
          <w:rFonts w:ascii="Times New Roman" w:hAnsi="Times New Roman"/>
          <w:sz w:val="24"/>
        </w:rPr>
        <w:t>Универзитетот ФОН, индиректно произлезе  од првата приватна високообразовна институција</w:t>
      </w:r>
      <w:r w:rsidR="00813F18" w:rsidRPr="001D420E">
        <w:rPr>
          <w:rFonts w:ascii="Times New Roman" w:hAnsi="Times New Roman"/>
          <w:sz w:val="24"/>
          <w:lang w:val="mk-MK"/>
        </w:rPr>
        <w:t>,</w:t>
      </w:r>
      <w:r w:rsidRPr="001D420E">
        <w:rPr>
          <w:rFonts w:ascii="Times New Roman" w:hAnsi="Times New Roman"/>
          <w:sz w:val="24"/>
        </w:rPr>
        <w:t xml:space="preserve"> односно од  Факултетот за оп</w:t>
      </w:r>
      <w:r w:rsidRPr="001D420E">
        <w:rPr>
          <w:rFonts w:ascii="Times New Roman" w:hAnsi="Times New Roman"/>
          <w:sz w:val="24"/>
          <w:lang w:val="mk-MK"/>
        </w:rPr>
        <w:t>ш</w:t>
      </w:r>
      <w:r w:rsidRPr="001D420E">
        <w:rPr>
          <w:rFonts w:ascii="Times New Roman" w:hAnsi="Times New Roman"/>
          <w:sz w:val="24"/>
        </w:rPr>
        <w:t xml:space="preserve">тествени науки (акредитиран со </w:t>
      </w:r>
      <w:r w:rsidR="00557F19" w:rsidRPr="001D420E">
        <w:rPr>
          <w:rFonts w:ascii="Times New Roman" w:hAnsi="Times New Roman"/>
          <w:sz w:val="24"/>
          <w:lang w:val="mk-MK"/>
        </w:rPr>
        <w:t>Р</w:t>
      </w:r>
      <w:r w:rsidRPr="001D420E">
        <w:rPr>
          <w:rFonts w:ascii="Times New Roman" w:hAnsi="Times New Roman"/>
          <w:sz w:val="24"/>
        </w:rPr>
        <w:t>е</w:t>
      </w:r>
      <w:r w:rsidRPr="001D420E">
        <w:rPr>
          <w:rFonts w:ascii="Times New Roman" w:hAnsi="Times New Roman"/>
          <w:sz w:val="24"/>
          <w:lang w:val="mk-MK"/>
        </w:rPr>
        <w:t>ш</w:t>
      </w:r>
      <w:r w:rsidRPr="001D420E">
        <w:rPr>
          <w:rFonts w:ascii="Times New Roman" w:hAnsi="Times New Roman"/>
          <w:sz w:val="24"/>
        </w:rPr>
        <w:t xml:space="preserve">ение бр.12 од 22.04. од 2003 година од Одборот за акредитација, а почна со работа  со </w:t>
      </w:r>
      <w:r w:rsidR="00557F19" w:rsidRPr="001D420E">
        <w:rPr>
          <w:rFonts w:ascii="Times New Roman" w:hAnsi="Times New Roman"/>
          <w:sz w:val="24"/>
          <w:lang w:val="mk-MK"/>
        </w:rPr>
        <w:t>Р</w:t>
      </w:r>
      <w:r w:rsidRPr="001D420E">
        <w:rPr>
          <w:rFonts w:ascii="Times New Roman" w:hAnsi="Times New Roman"/>
          <w:sz w:val="24"/>
        </w:rPr>
        <w:t>е</w:t>
      </w:r>
      <w:r w:rsidRPr="001D420E">
        <w:rPr>
          <w:rFonts w:ascii="Times New Roman" w:hAnsi="Times New Roman"/>
          <w:sz w:val="24"/>
          <w:lang w:val="mk-MK"/>
        </w:rPr>
        <w:t>ш</w:t>
      </w:r>
      <w:r w:rsidRPr="001D420E">
        <w:rPr>
          <w:rFonts w:ascii="Times New Roman" w:hAnsi="Times New Roman"/>
          <w:sz w:val="24"/>
        </w:rPr>
        <w:t>ение бр. 12-</w:t>
      </w:r>
      <w:r w:rsidR="00813F18" w:rsidRPr="001D420E">
        <w:rPr>
          <w:rFonts w:ascii="Times New Roman" w:hAnsi="Times New Roman"/>
          <w:sz w:val="24"/>
        </w:rPr>
        <w:t xml:space="preserve"> 8244/3 од 29.12. 2003 година </w:t>
      </w:r>
      <w:r w:rsidR="00813F18" w:rsidRPr="001D420E">
        <w:rPr>
          <w:rFonts w:ascii="Times New Roman" w:hAnsi="Times New Roman"/>
          <w:sz w:val="24"/>
          <w:lang w:val="mk-MK"/>
        </w:rPr>
        <w:t>на</w:t>
      </w:r>
      <w:r w:rsidRPr="001D420E">
        <w:rPr>
          <w:rFonts w:ascii="Times New Roman" w:hAnsi="Times New Roman"/>
          <w:sz w:val="24"/>
        </w:rPr>
        <w:t xml:space="preserve"> Министерството за образование и наука). Во него функционираа: економска  насока,  правна насока и дипломатија и ме</w:t>
      </w:r>
      <w:r w:rsidRPr="001D420E">
        <w:rPr>
          <w:rFonts w:ascii="Times New Roman" w:hAnsi="Times New Roman"/>
          <w:sz w:val="24"/>
          <w:lang w:val="mk-MK"/>
        </w:rPr>
        <w:t>ѓ</w:t>
      </w:r>
      <w:r w:rsidRPr="001D420E">
        <w:rPr>
          <w:rFonts w:ascii="Times New Roman" w:hAnsi="Times New Roman"/>
          <w:sz w:val="24"/>
        </w:rPr>
        <w:t xml:space="preserve">ународна политика. </w:t>
      </w:r>
    </w:p>
    <w:p w:rsidR="00F9533D" w:rsidRPr="001D420E" w:rsidRDefault="008D03FC" w:rsidP="00821B2C">
      <w:pPr>
        <w:pStyle w:val="BodyText"/>
        <w:spacing w:line="360" w:lineRule="auto"/>
        <w:ind w:right="-191" w:firstLine="645"/>
        <w:jc w:val="both"/>
        <w:rPr>
          <w:rFonts w:ascii="Times New Roman" w:hAnsi="Times New Roman"/>
          <w:sz w:val="24"/>
        </w:rPr>
      </w:pPr>
      <w:r w:rsidRPr="001D420E">
        <w:rPr>
          <w:rFonts w:ascii="Times New Roman" w:hAnsi="Times New Roman"/>
          <w:sz w:val="24"/>
        </w:rPr>
        <w:t xml:space="preserve">Овој факултет по добиената акредитација  од Одборот за акредитација  со </w:t>
      </w:r>
      <w:r w:rsidR="00557F19" w:rsidRPr="001D420E">
        <w:rPr>
          <w:rFonts w:ascii="Times New Roman" w:hAnsi="Times New Roman"/>
          <w:sz w:val="24"/>
          <w:lang w:val="mk-MK"/>
        </w:rPr>
        <w:t>Р</w:t>
      </w:r>
      <w:r w:rsidRPr="001D420E">
        <w:rPr>
          <w:rFonts w:ascii="Times New Roman" w:hAnsi="Times New Roman"/>
          <w:sz w:val="24"/>
        </w:rPr>
        <w:t>е</w:t>
      </w:r>
      <w:r w:rsidR="00187022" w:rsidRPr="001D420E">
        <w:rPr>
          <w:rFonts w:ascii="Times New Roman" w:hAnsi="Times New Roman"/>
          <w:sz w:val="24"/>
          <w:lang w:val="mk-MK"/>
        </w:rPr>
        <w:t>ш</w:t>
      </w:r>
      <w:r w:rsidRPr="001D420E">
        <w:rPr>
          <w:rFonts w:ascii="Times New Roman" w:hAnsi="Times New Roman"/>
          <w:sz w:val="24"/>
        </w:rPr>
        <w:t xml:space="preserve">ение бр. од 03. 06. 2005 година како и со </w:t>
      </w:r>
      <w:r w:rsidR="00557F19" w:rsidRPr="001D420E">
        <w:rPr>
          <w:rFonts w:ascii="Times New Roman" w:hAnsi="Times New Roman"/>
          <w:sz w:val="24"/>
          <w:lang w:val="mk-MK"/>
        </w:rPr>
        <w:t>Р</w:t>
      </w:r>
      <w:r w:rsidRPr="001D420E">
        <w:rPr>
          <w:rFonts w:ascii="Times New Roman" w:hAnsi="Times New Roman"/>
          <w:sz w:val="24"/>
        </w:rPr>
        <w:t>е</w:t>
      </w:r>
      <w:r w:rsidRPr="001D420E">
        <w:rPr>
          <w:rFonts w:ascii="Times New Roman" w:hAnsi="Times New Roman"/>
          <w:sz w:val="24"/>
          <w:lang w:val="mk-MK"/>
        </w:rPr>
        <w:t>ш</w:t>
      </w:r>
      <w:r w:rsidRPr="001D420E">
        <w:rPr>
          <w:rFonts w:ascii="Times New Roman" w:hAnsi="Times New Roman"/>
          <w:sz w:val="24"/>
        </w:rPr>
        <w:t xml:space="preserve">ение бр. 12 - 3722/1 од 21.04.2006 година од Министерството за образование и наука, прерасна во Европски универзитет со пет  факултети: Факултет  за економски науки, Факултет за правни и политички науки, </w:t>
      </w:r>
      <w:r w:rsidR="0066350F" w:rsidRPr="001D420E">
        <w:rPr>
          <w:rFonts w:ascii="Times New Roman" w:hAnsi="Times New Roman"/>
          <w:sz w:val="24"/>
          <w:lang w:val="mk-MK"/>
        </w:rPr>
        <w:t xml:space="preserve"> </w:t>
      </w:r>
      <w:r w:rsidRPr="001D420E">
        <w:rPr>
          <w:rFonts w:ascii="Times New Roman" w:hAnsi="Times New Roman"/>
          <w:sz w:val="24"/>
        </w:rPr>
        <w:t xml:space="preserve">Факултет за обезбедување </w:t>
      </w:r>
      <w:r w:rsidR="00B357E6" w:rsidRPr="001D420E">
        <w:rPr>
          <w:rFonts w:ascii="Times New Roman" w:hAnsi="Times New Roman"/>
          <w:sz w:val="24"/>
          <w:lang w:val="mk-MK"/>
        </w:rPr>
        <w:t>имоти и лица</w:t>
      </w:r>
      <w:r w:rsidRPr="001D420E">
        <w:rPr>
          <w:rFonts w:ascii="Times New Roman" w:hAnsi="Times New Roman"/>
          <w:sz w:val="24"/>
        </w:rPr>
        <w:t xml:space="preserve">, Факултет за применети странски јазици и  Факултет за  информатика,  </w:t>
      </w:r>
    </w:p>
    <w:p w:rsidR="00F9533D" w:rsidRPr="001D420E" w:rsidRDefault="008D03FC" w:rsidP="00821B2C">
      <w:pPr>
        <w:pStyle w:val="BodyText"/>
        <w:spacing w:line="360" w:lineRule="auto"/>
        <w:ind w:right="-191" w:firstLine="645"/>
        <w:jc w:val="both"/>
        <w:rPr>
          <w:rFonts w:ascii="Times New Roman" w:hAnsi="Times New Roman"/>
          <w:sz w:val="24"/>
          <w:lang w:val="mk-MK"/>
        </w:rPr>
      </w:pPr>
      <w:r w:rsidRPr="001D420E">
        <w:rPr>
          <w:rFonts w:ascii="Times New Roman" w:hAnsi="Times New Roman"/>
          <w:sz w:val="24"/>
          <w:lang w:val="de-DE"/>
        </w:rPr>
        <w:t xml:space="preserve">Со  </w:t>
      </w:r>
      <w:r w:rsidR="00557F19" w:rsidRPr="001D420E">
        <w:rPr>
          <w:rFonts w:ascii="Times New Roman" w:hAnsi="Times New Roman"/>
          <w:sz w:val="24"/>
          <w:lang w:val="mk-MK"/>
        </w:rPr>
        <w:t>Р</w:t>
      </w:r>
      <w:r w:rsidRPr="001D420E">
        <w:rPr>
          <w:rFonts w:ascii="Times New Roman" w:hAnsi="Times New Roman"/>
          <w:sz w:val="24"/>
          <w:lang w:val="de-DE"/>
        </w:rPr>
        <w:t>е</w:t>
      </w:r>
      <w:r w:rsidRPr="001D420E">
        <w:rPr>
          <w:rFonts w:ascii="Times New Roman" w:hAnsi="Times New Roman"/>
          <w:sz w:val="24"/>
          <w:lang w:val="mk-MK"/>
        </w:rPr>
        <w:t>ш</w:t>
      </w:r>
      <w:r w:rsidRPr="001D420E">
        <w:rPr>
          <w:rFonts w:ascii="Times New Roman" w:hAnsi="Times New Roman"/>
          <w:sz w:val="24"/>
          <w:lang w:val="de-DE"/>
        </w:rPr>
        <w:t>ение од  30. 03. 2007 година од Одборот за акредитација за бри</w:t>
      </w:r>
      <w:r w:rsidRPr="001D420E">
        <w:rPr>
          <w:rFonts w:ascii="Times New Roman" w:hAnsi="Times New Roman"/>
          <w:sz w:val="24"/>
          <w:lang w:val="mk-MK"/>
        </w:rPr>
        <w:t>ш</w:t>
      </w:r>
      <w:r w:rsidRPr="001D420E">
        <w:rPr>
          <w:rFonts w:ascii="Times New Roman" w:hAnsi="Times New Roman"/>
          <w:sz w:val="24"/>
          <w:lang w:val="de-DE"/>
        </w:rPr>
        <w:t>ење на Европскиот универзитет, тој се подели на: Прв приватен универзитет -</w:t>
      </w:r>
      <w:r w:rsidR="00B1166D" w:rsidRPr="001D420E">
        <w:rPr>
          <w:rFonts w:ascii="Times New Roman" w:hAnsi="Times New Roman"/>
          <w:sz w:val="24"/>
          <w:lang w:val="de-DE"/>
        </w:rPr>
        <w:t xml:space="preserve"> ФОН и Прв приватен </w:t>
      </w:r>
      <w:r w:rsidR="00B1166D" w:rsidRPr="001D420E">
        <w:rPr>
          <w:rFonts w:ascii="Times New Roman" w:hAnsi="Times New Roman"/>
          <w:sz w:val="24"/>
          <w:lang w:val="mk-MK"/>
        </w:rPr>
        <w:t>Е</w:t>
      </w:r>
      <w:r w:rsidRPr="001D420E">
        <w:rPr>
          <w:rFonts w:ascii="Times New Roman" w:hAnsi="Times New Roman"/>
          <w:sz w:val="24"/>
          <w:lang w:val="de-DE"/>
        </w:rPr>
        <w:t xml:space="preserve">вропски универзитет. </w:t>
      </w:r>
    </w:p>
    <w:p w:rsidR="00F9533D" w:rsidRPr="001D420E" w:rsidRDefault="00B357E6" w:rsidP="00821B2C">
      <w:pPr>
        <w:pStyle w:val="BodyText"/>
        <w:spacing w:line="360" w:lineRule="auto"/>
        <w:ind w:right="-191" w:firstLine="645"/>
        <w:jc w:val="both"/>
        <w:rPr>
          <w:rFonts w:ascii="Times New Roman" w:hAnsi="Times New Roman"/>
          <w:sz w:val="24"/>
          <w:lang w:val="mk-MK"/>
        </w:rPr>
      </w:pPr>
      <w:r w:rsidRPr="001D420E">
        <w:rPr>
          <w:rFonts w:ascii="Times New Roman" w:hAnsi="Times New Roman"/>
          <w:sz w:val="24"/>
          <w:lang w:val="de-DE"/>
        </w:rPr>
        <w:t>Првиот</w:t>
      </w:r>
      <w:r w:rsidR="004156FA" w:rsidRPr="001D420E">
        <w:rPr>
          <w:rFonts w:ascii="Times New Roman" w:hAnsi="Times New Roman"/>
          <w:sz w:val="24"/>
          <w:lang w:val="de-DE"/>
        </w:rPr>
        <w:t xml:space="preserve"> приватен универз</w:t>
      </w:r>
      <w:r w:rsidR="008D03FC" w:rsidRPr="001D420E">
        <w:rPr>
          <w:rFonts w:ascii="Times New Roman" w:hAnsi="Times New Roman"/>
          <w:sz w:val="24"/>
          <w:lang w:val="de-DE"/>
        </w:rPr>
        <w:t>итет ФОН е запи</w:t>
      </w:r>
      <w:r w:rsidR="008D03FC" w:rsidRPr="001D420E">
        <w:rPr>
          <w:rFonts w:ascii="Times New Roman" w:hAnsi="Times New Roman"/>
          <w:sz w:val="24"/>
          <w:lang w:val="mk-MK"/>
        </w:rPr>
        <w:t>ш</w:t>
      </w:r>
      <w:r w:rsidR="008D03FC" w:rsidRPr="001D420E">
        <w:rPr>
          <w:rFonts w:ascii="Times New Roman" w:hAnsi="Times New Roman"/>
          <w:sz w:val="24"/>
          <w:lang w:val="de-DE"/>
        </w:rPr>
        <w:t>ан во регист</w:t>
      </w:r>
      <w:r w:rsidR="007E0758">
        <w:rPr>
          <w:rFonts w:ascii="Times New Roman" w:hAnsi="Times New Roman"/>
          <w:sz w:val="24"/>
          <w:lang w:val="mk-MK"/>
        </w:rPr>
        <w:t>а</w:t>
      </w:r>
      <w:r w:rsidR="008D03FC" w:rsidRPr="001D420E">
        <w:rPr>
          <w:rFonts w:ascii="Times New Roman" w:hAnsi="Times New Roman"/>
          <w:sz w:val="24"/>
          <w:lang w:val="de-DE"/>
        </w:rPr>
        <w:t>рот на високо</w:t>
      </w:r>
      <w:r w:rsidR="004156FA" w:rsidRPr="001D420E">
        <w:rPr>
          <w:rFonts w:ascii="Times New Roman" w:hAnsi="Times New Roman"/>
          <w:sz w:val="24"/>
          <w:lang w:val="mk-MK"/>
        </w:rPr>
        <w:t>-</w:t>
      </w:r>
      <w:r w:rsidR="008D03FC" w:rsidRPr="001D420E">
        <w:rPr>
          <w:rFonts w:ascii="Times New Roman" w:hAnsi="Times New Roman"/>
          <w:sz w:val="24"/>
          <w:lang w:val="de-DE"/>
        </w:rPr>
        <w:t xml:space="preserve">образовни установи на Република Македонија под број 10 од 26. 03. 2007 година. </w:t>
      </w:r>
    </w:p>
    <w:p w:rsidR="00EF63ED" w:rsidRPr="001D420E" w:rsidRDefault="008D03FC" w:rsidP="00821B2C">
      <w:pPr>
        <w:pStyle w:val="BodyText"/>
        <w:spacing w:line="360" w:lineRule="auto"/>
        <w:ind w:right="-191" w:firstLine="645"/>
        <w:jc w:val="both"/>
        <w:rPr>
          <w:rFonts w:ascii="Times New Roman" w:hAnsi="Times New Roman"/>
          <w:sz w:val="24"/>
          <w:lang w:val="mk-MK"/>
        </w:rPr>
      </w:pPr>
      <w:r w:rsidRPr="001D420E">
        <w:rPr>
          <w:rFonts w:ascii="Times New Roman" w:hAnsi="Times New Roman"/>
          <w:sz w:val="24"/>
        </w:rPr>
        <w:t>На Универзитетот</w:t>
      </w:r>
      <w:r w:rsidR="00EF63ED" w:rsidRPr="001D420E">
        <w:rPr>
          <w:rFonts w:ascii="Times New Roman" w:hAnsi="Times New Roman"/>
          <w:sz w:val="24"/>
          <w:lang w:val="mk-MK"/>
        </w:rPr>
        <w:t xml:space="preserve"> </w:t>
      </w:r>
      <w:r w:rsidR="00726ADA" w:rsidRPr="001D420E">
        <w:rPr>
          <w:rFonts w:ascii="Times New Roman" w:hAnsi="Times New Roman"/>
          <w:sz w:val="24"/>
          <w:lang w:val="mk-MK"/>
        </w:rPr>
        <w:t>-</w:t>
      </w:r>
      <w:r w:rsidRPr="001D420E">
        <w:rPr>
          <w:rFonts w:ascii="Times New Roman" w:hAnsi="Times New Roman"/>
          <w:sz w:val="24"/>
        </w:rPr>
        <w:t xml:space="preserve"> ФОН</w:t>
      </w:r>
      <w:r w:rsidR="00726ADA" w:rsidRPr="001D420E">
        <w:rPr>
          <w:rFonts w:ascii="Times New Roman" w:hAnsi="Times New Roman"/>
          <w:sz w:val="24"/>
          <w:lang w:val="mk-MK"/>
        </w:rPr>
        <w:t xml:space="preserve"> </w:t>
      </w:r>
      <w:r w:rsidRPr="001D420E">
        <w:rPr>
          <w:rFonts w:ascii="Times New Roman" w:hAnsi="Times New Roman"/>
          <w:sz w:val="24"/>
        </w:rPr>
        <w:t>продолжија да функционираат Факултетот за правни науки, Факултетот за политички науки и ме</w:t>
      </w:r>
      <w:r w:rsidRPr="001D420E">
        <w:rPr>
          <w:rFonts w:ascii="Times New Roman" w:hAnsi="Times New Roman"/>
          <w:sz w:val="24"/>
          <w:lang w:val="mk-MK"/>
        </w:rPr>
        <w:t>ѓ</w:t>
      </w:r>
      <w:r w:rsidRPr="001D420E">
        <w:rPr>
          <w:rFonts w:ascii="Times New Roman" w:hAnsi="Times New Roman"/>
          <w:sz w:val="24"/>
        </w:rPr>
        <w:t>ународни односи</w:t>
      </w:r>
      <w:r w:rsidR="00B357E6" w:rsidRPr="001D420E">
        <w:rPr>
          <w:rFonts w:ascii="Times New Roman" w:hAnsi="Times New Roman"/>
          <w:sz w:val="24"/>
          <w:lang w:val="mk-MK"/>
        </w:rPr>
        <w:t xml:space="preserve"> кој подоц</w:t>
      </w:r>
      <w:r w:rsidR="00034BA7" w:rsidRPr="001D420E">
        <w:rPr>
          <w:rFonts w:ascii="Times New Roman" w:hAnsi="Times New Roman"/>
          <w:sz w:val="24"/>
          <w:lang w:val="mk-MK"/>
        </w:rPr>
        <w:t>на е применуван во Факултет за политички науки, дипломатија и новинарство</w:t>
      </w:r>
      <w:r w:rsidR="00316785">
        <w:rPr>
          <w:rFonts w:ascii="Times New Roman" w:hAnsi="Times New Roman"/>
          <w:sz w:val="24"/>
          <w:lang w:val="mk-MK"/>
        </w:rPr>
        <w:t xml:space="preserve">, а потоа во Факултет за политички науки и дипломатија (кој во 2019 година е споен со Факултетот за правни науки </w:t>
      </w:r>
      <w:r w:rsidR="00316785">
        <w:rPr>
          <w:rFonts w:ascii="Times New Roman" w:hAnsi="Times New Roman"/>
          <w:sz w:val="24"/>
          <w:lang w:val="mk-MK"/>
        </w:rPr>
        <w:lastRenderedPageBreak/>
        <w:t>и оттогаш функционира како Факултет за правни и политички науки)</w:t>
      </w:r>
      <w:r w:rsidRPr="001D420E">
        <w:rPr>
          <w:rFonts w:ascii="Times New Roman" w:hAnsi="Times New Roman"/>
          <w:sz w:val="24"/>
        </w:rPr>
        <w:t xml:space="preserve"> и Факултетот за применети</w:t>
      </w:r>
      <w:r w:rsidR="00034BA7" w:rsidRPr="001D420E">
        <w:rPr>
          <w:rFonts w:ascii="Times New Roman" w:hAnsi="Times New Roman"/>
          <w:sz w:val="24"/>
          <w:lang w:val="mk-MK"/>
        </w:rPr>
        <w:t xml:space="preserve"> </w:t>
      </w:r>
      <w:r w:rsidR="002A2A0F" w:rsidRPr="001D420E">
        <w:rPr>
          <w:rFonts w:ascii="Times New Roman" w:hAnsi="Times New Roman"/>
          <w:sz w:val="24"/>
          <w:lang w:val="mk-MK"/>
        </w:rPr>
        <w:t>странски јазици.</w:t>
      </w:r>
      <w:r w:rsidR="00B357E6" w:rsidRPr="001D420E">
        <w:rPr>
          <w:rFonts w:ascii="Times New Roman" w:hAnsi="Times New Roman"/>
          <w:sz w:val="24"/>
          <w:lang w:val="mk-MK"/>
        </w:rPr>
        <w:t xml:space="preserve"> </w:t>
      </w:r>
      <w:r w:rsidRPr="001D420E">
        <w:rPr>
          <w:rFonts w:ascii="Times New Roman" w:hAnsi="Times New Roman"/>
          <w:sz w:val="24"/>
        </w:rPr>
        <w:t>Според тоа, Универзитетот ФОН е еден од двата директни правни наследници на правата и обврските на дотога</w:t>
      </w:r>
      <w:r w:rsidRPr="001D420E">
        <w:rPr>
          <w:rFonts w:ascii="Times New Roman" w:hAnsi="Times New Roman"/>
          <w:sz w:val="24"/>
          <w:lang w:val="mk-MK"/>
        </w:rPr>
        <w:t>ш</w:t>
      </w:r>
      <w:r w:rsidRPr="001D420E">
        <w:rPr>
          <w:rFonts w:ascii="Times New Roman" w:hAnsi="Times New Roman"/>
          <w:sz w:val="24"/>
        </w:rPr>
        <w:t xml:space="preserve"> постоечкиот Европски универзитет.</w:t>
      </w:r>
    </w:p>
    <w:p w:rsidR="00EF63ED" w:rsidRDefault="00EF63ED" w:rsidP="00821B2C">
      <w:pPr>
        <w:pStyle w:val="BodyText"/>
        <w:spacing w:line="360" w:lineRule="auto"/>
        <w:ind w:right="-191" w:firstLine="645"/>
        <w:jc w:val="both"/>
        <w:rPr>
          <w:rFonts w:ascii="Times New Roman" w:hAnsi="Times New Roman"/>
          <w:sz w:val="24"/>
          <w:lang w:val="mk-MK"/>
        </w:rPr>
      </w:pPr>
      <w:r w:rsidRPr="001D420E">
        <w:rPr>
          <w:rFonts w:ascii="Times New Roman" w:hAnsi="Times New Roman"/>
          <w:sz w:val="24"/>
          <w:lang w:val="mk-MK"/>
        </w:rPr>
        <w:t>Подоцна беа акредитирани и Факултетот за детективи и безбедност (2007), Факултетот за економски науки (2007), Факултетот за информатичко-комуникациски технологии (2007), Факултетот за спорт и спортски менаџмент</w:t>
      </w:r>
      <w:r w:rsidR="00034BA7" w:rsidRPr="001D420E">
        <w:rPr>
          <w:rFonts w:ascii="Times New Roman" w:hAnsi="Times New Roman"/>
          <w:sz w:val="24"/>
          <w:lang w:val="mk-MK"/>
        </w:rPr>
        <w:t>, подоцна преименуван како Факултет за спортски менаџмент</w:t>
      </w:r>
      <w:r w:rsidR="00637DC8" w:rsidRPr="001D420E">
        <w:rPr>
          <w:rFonts w:ascii="Times New Roman" w:hAnsi="Times New Roman"/>
          <w:sz w:val="24"/>
          <w:lang w:val="mk-MK"/>
        </w:rPr>
        <w:t xml:space="preserve"> (2007)</w:t>
      </w:r>
      <w:r w:rsidR="00637DC8" w:rsidRPr="001D420E">
        <w:rPr>
          <w:rFonts w:ascii="Times New Roman" w:hAnsi="Times New Roman"/>
          <w:sz w:val="24"/>
          <w:lang w:val="en-US"/>
        </w:rPr>
        <w:t xml:space="preserve">, </w:t>
      </w:r>
      <w:r w:rsidRPr="001D420E">
        <w:rPr>
          <w:rFonts w:ascii="Times New Roman" w:hAnsi="Times New Roman"/>
          <w:sz w:val="24"/>
          <w:lang w:val="mk-MK"/>
        </w:rPr>
        <w:t xml:space="preserve"> Факултетот за дизајн и мултимедија (2008) </w:t>
      </w:r>
      <w:r w:rsidR="00F31E0D" w:rsidRPr="001D420E">
        <w:rPr>
          <w:rFonts w:ascii="Times New Roman" w:hAnsi="Times New Roman"/>
          <w:sz w:val="24"/>
          <w:lang w:val="mk-MK"/>
        </w:rPr>
        <w:t>и Ф</w:t>
      </w:r>
      <w:r w:rsidR="00637DC8" w:rsidRPr="001D420E">
        <w:rPr>
          <w:rFonts w:ascii="Times New Roman" w:hAnsi="Times New Roman"/>
          <w:sz w:val="24"/>
          <w:lang w:val="mk-MK"/>
        </w:rPr>
        <w:t>акултетот за арх</w:t>
      </w:r>
      <w:r w:rsidR="00F31E0D" w:rsidRPr="001D420E">
        <w:rPr>
          <w:rFonts w:ascii="Times New Roman" w:hAnsi="Times New Roman"/>
          <w:sz w:val="24"/>
          <w:lang w:val="mk-MK"/>
        </w:rPr>
        <w:t>итектура (2011</w:t>
      </w:r>
      <w:r w:rsidR="00637DC8" w:rsidRPr="001D420E">
        <w:rPr>
          <w:rFonts w:ascii="Times New Roman" w:hAnsi="Times New Roman"/>
          <w:sz w:val="24"/>
          <w:lang w:val="mk-MK"/>
        </w:rPr>
        <w:t>)</w:t>
      </w:r>
      <w:r w:rsidRPr="001D420E">
        <w:rPr>
          <w:rFonts w:ascii="Times New Roman" w:hAnsi="Times New Roman"/>
          <w:sz w:val="24"/>
          <w:lang w:val="mk-MK"/>
        </w:rPr>
        <w:t>.</w:t>
      </w:r>
    </w:p>
    <w:p w:rsidR="002D04A5" w:rsidRPr="00006981" w:rsidRDefault="002D04A5" w:rsidP="002D04A5">
      <w:pPr>
        <w:pStyle w:val="Default"/>
        <w:spacing w:line="360" w:lineRule="auto"/>
        <w:jc w:val="both"/>
        <w:rPr>
          <w:color w:val="auto"/>
        </w:rPr>
      </w:pPr>
      <w:r w:rsidRPr="00006981">
        <w:rPr>
          <w:color w:val="auto"/>
        </w:rPr>
        <w:t>Актуелната нормативна рамка на која се одвива образовниот процес се:</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 xml:space="preserve">Закон за високото образование (Службен весник на Република Македонија, бр.82/2018);  </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Уредба за нормативи и стандарди за основање на високообразовни установи и за вршење на високообразовна дејност (Службен весник на Република Македонија, бр. 103/10);</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 xml:space="preserve">Класификација на научните подрачја, полиња и области според Мегународната фраскатиева класификација; </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Правилник за организацијата, работата, начинот на одлучување, методологијата за акредитација и евалуација, стандардите за акредитација и евалуација, како и други прашања во врска со работата на Одборот за акредитација и евалуација на високото образование (Службен весник на Република Македонија, бр. 151/12);</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 xml:space="preserve">Правилник за задолжителните компоненти кои треба да ги поседуваат студиските програми од првиот, вториот и третиот циклус на студии (Службен весник на Република Македонија, бр.25/11); </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Упатство за критериумите за начинот на обезбедување и оценување на квалитетот на високообразовите установи и на академскиот кадар во Република Македонија (Службен весник на Република Македонија, бр. 67/13);</w:t>
      </w:r>
    </w:p>
    <w:p w:rsidR="002D04A5" w:rsidRPr="00006981" w:rsidRDefault="002D04A5" w:rsidP="002D04A5">
      <w:pPr>
        <w:pStyle w:val="BodyText2"/>
        <w:numPr>
          <w:ilvl w:val="0"/>
          <w:numId w:val="40"/>
        </w:numPr>
        <w:suppressAutoHyphens w:val="0"/>
        <w:spacing w:after="0" w:line="360" w:lineRule="auto"/>
        <w:ind w:right="23"/>
        <w:jc w:val="both"/>
      </w:pPr>
      <w:r w:rsidRPr="00006981">
        <w:t xml:space="preserve">Уредбата за националната рамка на високообразовните квалификации („Службен весник на </w:t>
      </w:r>
      <w:r w:rsidRPr="00006981">
        <w:rPr>
          <w:spacing w:val="1"/>
        </w:rPr>
        <w:t>РМ</w:t>
      </w:r>
      <w:r w:rsidRPr="00006981">
        <w:t xml:space="preserve"> “ бр.154/2010),</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 xml:space="preserve">Правилник за содржината и формата на дипломата, упатството за подготовка на додаток на дипломата и на другите јавни исправи („Службен весник на </w:t>
      </w:r>
      <w:r w:rsidRPr="00006981">
        <w:rPr>
          <w:spacing w:val="1"/>
          <w:lang w:val="mk-MK"/>
        </w:rPr>
        <w:t>РМ</w:t>
      </w:r>
      <w:r w:rsidRPr="00006981">
        <w:rPr>
          <w:lang w:val="mk-MK"/>
        </w:rPr>
        <w:t xml:space="preserve"> “ бр.84/09)</w:t>
      </w:r>
    </w:p>
    <w:p w:rsidR="002D04A5" w:rsidRPr="00006981" w:rsidRDefault="002D04A5" w:rsidP="002D04A5">
      <w:pPr>
        <w:pStyle w:val="BodyText2"/>
        <w:numPr>
          <w:ilvl w:val="0"/>
          <w:numId w:val="40"/>
        </w:numPr>
        <w:suppressAutoHyphens w:val="0"/>
        <w:spacing w:after="0" w:line="360" w:lineRule="auto"/>
        <w:ind w:right="23"/>
        <w:jc w:val="both"/>
      </w:pPr>
      <w:r w:rsidRPr="00006981">
        <w:t xml:space="preserve">Правилник за поблиските критериуми и надлежноста на одборите за соработка и доверба со јавноста („Службен весник на </w:t>
      </w:r>
      <w:r w:rsidRPr="00006981">
        <w:rPr>
          <w:spacing w:val="1"/>
        </w:rPr>
        <w:t>РМ</w:t>
      </w:r>
      <w:r w:rsidRPr="00006981">
        <w:t xml:space="preserve"> “ бр.148/13)</w:t>
      </w:r>
    </w:p>
    <w:p w:rsidR="002D04A5" w:rsidRPr="00006981" w:rsidRDefault="002D04A5" w:rsidP="002D04A5">
      <w:pPr>
        <w:pStyle w:val="BodyText2"/>
        <w:numPr>
          <w:ilvl w:val="0"/>
          <w:numId w:val="40"/>
        </w:numPr>
        <w:suppressAutoHyphens w:val="0"/>
        <w:spacing w:after="0" w:line="360" w:lineRule="auto"/>
        <w:ind w:right="23"/>
        <w:jc w:val="both"/>
      </w:pPr>
      <w:r w:rsidRPr="00006981">
        <w:lastRenderedPageBreak/>
        <w:t>Правилник за начинот и условите за организирање на практичната настава за студентите („Службен весник на Република Македонија“ бр.71/09 и 120/10)</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Правилник за условите кои треба да ги исполнува истакнатиот стручњак од практиката од соодветната област за изведување на клиничка настава („Сл</w:t>
      </w:r>
      <w:r w:rsidR="00F73884">
        <w:rPr>
          <w:lang w:val="mk-MK"/>
        </w:rPr>
        <w:t>ужбен весник на</w:t>
      </w:r>
      <w:r w:rsidRPr="00006981">
        <w:rPr>
          <w:lang w:val="mk-MK"/>
        </w:rPr>
        <w:t xml:space="preserve"> </w:t>
      </w:r>
      <w:r w:rsidRPr="00006981">
        <w:rPr>
          <w:spacing w:val="1"/>
          <w:lang w:val="mk-MK"/>
        </w:rPr>
        <w:t>Р</w:t>
      </w:r>
      <w:r w:rsidR="00F73884">
        <w:rPr>
          <w:spacing w:val="1"/>
          <w:lang w:val="mk-MK"/>
        </w:rPr>
        <w:t xml:space="preserve">епублика </w:t>
      </w:r>
      <w:r w:rsidRPr="00006981">
        <w:rPr>
          <w:spacing w:val="1"/>
          <w:lang w:val="mk-MK"/>
        </w:rPr>
        <w:t>М</w:t>
      </w:r>
      <w:r w:rsidR="00F73884">
        <w:rPr>
          <w:spacing w:val="1"/>
          <w:lang w:val="mk-MK"/>
        </w:rPr>
        <w:t>акедонија</w:t>
      </w:r>
      <w:r w:rsidRPr="00006981">
        <w:rPr>
          <w:lang w:val="mk-MK"/>
        </w:rPr>
        <w:t xml:space="preserve"> “ бр.71/09 и 120/10)</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Закон за признавање на професионалните квалификации („Сл</w:t>
      </w:r>
      <w:r w:rsidR="00F73884">
        <w:rPr>
          <w:lang w:val="mk-MK"/>
        </w:rPr>
        <w:t>ужбен весник</w:t>
      </w:r>
      <w:r w:rsidRPr="00006981">
        <w:rPr>
          <w:lang w:val="mk-MK"/>
        </w:rPr>
        <w:t xml:space="preserve"> </w:t>
      </w:r>
      <w:r w:rsidR="00F73884">
        <w:rPr>
          <w:lang w:val="mk-MK"/>
        </w:rPr>
        <w:t xml:space="preserve">на </w:t>
      </w:r>
      <w:r w:rsidRPr="00006981">
        <w:rPr>
          <w:spacing w:val="1"/>
          <w:lang w:val="mk-MK"/>
        </w:rPr>
        <w:t>Р</w:t>
      </w:r>
      <w:r w:rsidR="00F73884">
        <w:rPr>
          <w:spacing w:val="1"/>
          <w:lang w:val="mk-MK"/>
        </w:rPr>
        <w:t xml:space="preserve">епублика </w:t>
      </w:r>
      <w:r w:rsidRPr="00006981">
        <w:rPr>
          <w:spacing w:val="1"/>
          <w:lang w:val="mk-MK"/>
        </w:rPr>
        <w:t>М</w:t>
      </w:r>
      <w:r w:rsidR="00F73884">
        <w:rPr>
          <w:spacing w:val="1"/>
          <w:lang w:val="mk-MK"/>
        </w:rPr>
        <w:t>акедонија</w:t>
      </w:r>
      <w:r w:rsidRPr="00006981">
        <w:rPr>
          <w:lang w:val="mk-MK"/>
        </w:rPr>
        <w:t>“ бр.171/10)</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 xml:space="preserve">Правилник за начинот и постапката за водење на базата на податоци за високообразовната дејност („Службен весник на </w:t>
      </w:r>
      <w:r w:rsidRPr="00006981">
        <w:rPr>
          <w:spacing w:val="1"/>
          <w:lang w:val="mk-MK"/>
        </w:rPr>
        <w:t>РМ</w:t>
      </w:r>
      <w:r w:rsidRPr="00006981">
        <w:rPr>
          <w:lang w:val="mk-MK"/>
        </w:rPr>
        <w:t xml:space="preserve"> “ бр.65/13)</w:t>
      </w:r>
    </w:p>
    <w:p w:rsidR="002D04A5" w:rsidRPr="00006981"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Закон за научно-истражувачката дејност („Сл</w:t>
      </w:r>
      <w:r w:rsidR="00F73884">
        <w:rPr>
          <w:lang w:val="mk-MK"/>
        </w:rPr>
        <w:t xml:space="preserve">ужбен весник на </w:t>
      </w:r>
      <w:r w:rsidRPr="00006981">
        <w:rPr>
          <w:spacing w:val="1"/>
          <w:lang w:val="mk-MK"/>
        </w:rPr>
        <w:t>Р</w:t>
      </w:r>
      <w:r w:rsidR="00F73884">
        <w:rPr>
          <w:spacing w:val="1"/>
          <w:lang w:val="mk-MK"/>
        </w:rPr>
        <w:t xml:space="preserve">епублика </w:t>
      </w:r>
      <w:r w:rsidRPr="00006981">
        <w:rPr>
          <w:spacing w:val="1"/>
          <w:lang w:val="mk-MK"/>
        </w:rPr>
        <w:t>М</w:t>
      </w:r>
      <w:r w:rsidR="00F73884">
        <w:rPr>
          <w:spacing w:val="1"/>
          <w:lang w:val="mk-MK"/>
        </w:rPr>
        <w:t>акедонија</w:t>
      </w:r>
      <w:r w:rsidRPr="00006981">
        <w:rPr>
          <w:lang w:val="mk-MK"/>
        </w:rPr>
        <w:t xml:space="preserve"> “ бр.46/08, 103/08, 24/11 и 80/12)</w:t>
      </w:r>
    </w:p>
    <w:p w:rsidR="002D04A5" w:rsidRPr="002D04A5" w:rsidRDefault="002D04A5" w:rsidP="002D04A5">
      <w:pPr>
        <w:pStyle w:val="yiv476422843msonormal"/>
        <w:numPr>
          <w:ilvl w:val="0"/>
          <w:numId w:val="40"/>
        </w:numPr>
        <w:spacing w:before="0" w:beforeAutospacing="0" w:after="0" w:afterAutospacing="0" w:line="360" w:lineRule="auto"/>
        <w:jc w:val="both"/>
        <w:rPr>
          <w:lang w:val="mk-MK"/>
        </w:rPr>
      </w:pPr>
      <w:r w:rsidRPr="00006981">
        <w:rPr>
          <w:lang w:val="mk-MK"/>
        </w:rPr>
        <w:t>Статут на вискообразовната установа</w:t>
      </w:r>
      <w:r>
        <w:rPr>
          <w:lang w:val="mk-MK"/>
        </w:rPr>
        <w:t>.</w:t>
      </w:r>
    </w:p>
    <w:p w:rsidR="002D04A5" w:rsidRPr="001D420E" w:rsidRDefault="002D04A5" w:rsidP="00821B2C">
      <w:pPr>
        <w:pStyle w:val="BodyText"/>
        <w:spacing w:line="360" w:lineRule="auto"/>
        <w:ind w:right="-191" w:firstLine="645"/>
        <w:jc w:val="both"/>
        <w:rPr>
          <w:rFonts w:ascii="Times New Roman" w:hAnsi="Times New Roman"/>
          <w:sz w:val="24"/>
          <w:lang w:val="mk-MK"/>
        </w:rPr>
      </w:pPr>
    </w:p>
    <w:p w:rsidR="00F9533D" w:rsidRDefault="00F9533D" w:rsidP="00287478">
      <w:pPr>
        <w:pStyle w:val="BodyText"/>
        <w:spacing w:line="360" w:lineRule="auto"/>
        <w:ind w:left="720" w:right="26"/>
        <w:jc w:val="both"/>
        <w:rPr>
          <w:rFonts w:ascii="Times New Roman" w:hAnsi="Times New Roman"/>
          <w:sz w:val="24"/>
        </w:rPr>
      </w:pPr>
    </w:p>
    <w:p w:rsidR="00287478" w:rsidRDefault="00287478" w:rsidP="00821B2C">
      <w:pPr>
        <w:pStyle w:val="BodyText"/>
        <w:spacing w:line="360" w:lineRule="auto"/>
        <w:ind w:right="26"/>
        <w:jc w:val="both"/>
        <w:rPr>
          <w:rFonts w:ascii="Times New Roman" w:hAnsi="Times New Roman"/>
          <w:sz w:val="24"/>
        </w:rPr>
      </w:pPr>
    </w:p>
    <w:p w:rsidR="00287478" w:rsidRDefault="00287478" w:rsidP="00821B2C">
      <w:pPr>
        <w:pStyle w:val="BodyText"/>
        <w:spacing w:line="360" w:lineRule="auto"/>
        <w:ind w:right="26"/>
        <w:jc w:val="both"/>
        <w:rPr>
          <w:rFonts w:ascii="Times New Roman" w:hAnsi="Times New Roman"/>
          <w:sz w:val="24"/>
        </w:rPr>
      </w:pPr>
    </w:p>
    <w:p w:rsidR="00287478" w:rsidRDefault="00287478" w:rsidP="00821B2C">
      <w:pPr>
        <w:pStyle w:val="BodyText"/>
        <w:spacing w:line="360" w:lineRule="auto"/>
        <w:ind w:right="26"/>
        <w:jc w:val="both"/>
        <w:rPr>
          <w:rFonts w:ascii="Times New Roman" w:hAnsi="Times New Roman"/>
          <w:sz w:val="24"/>
        </w:rPr>
      </w:pPr>
    </w:p>
    <w:p w:rsidR="00287478" w:rsidRDefault="00287478" w:rsidP="00821B2C">
      <w:pPr>
        <w:pStyle w:val="BodyText"/>
        <w:spacing w:line="360" w:lineRule="auto"/>
        <w:ind w:right="26"/>
        <w:jc w:val="both"/>
        <w:rPr>
          <w:rFonts w:ascii="Times New Roman" w:hAnsi="Times New Roman"/>
          <w:sz w:val="24"/>
        </w:rPr>
      </w:pPr>
    </w:p>
    <w:p w:rsidR="00287478" w:rsidRPr="001D420E" w:rsidRDefault="00287478" w:rsidP="00821B2C">
      <w:pPr>
        <w:pStyle w:val="BodyText"/>
        <w:spacing w:line="360" w:lineRule="auto"/>
        <w:ind w:right="26"/>
        <w:jc w:val="both"/>
        <w:rPr>
          <w:rFonts w:ascii="Times New Roman" w:hAnsi="Times New Roman"/>
          <w:sz w:val="24"/>
        </w:rPr>
      </w:pPr>
    </w:p>
    <w:p w:rsidR="00F9533D" w:rsidRPr="001D420E" w:rsidRDefault="00F9533D" w:rsidP="00821B2C">
      <w:pPr>
        <w:spacing w:line="360" w:lineRule="auto"/>
        <w:jc w:val="center"/>
        <w:rPr>
          <w:b/>
          <w:sz w:val="10"/>
          <w:szCs w:val="10"/>
          <w:lang w:val="nl-NL"/>
        </w:rPr>
      </w:pPr>
    </w:p>
    <w:p w:rsidR="004B6B30" w:rsidRPr="001D420E" w:rsidRDefault="004B6B30" w:rsidP="00821B2C">
      <w:pPr>
        <w:pStyle w:val="BodyText"/>
        <w:spacing w:line="360" w:lineRule="auto"/>
        <w:ind w:right="-191" w:firstLine="708"/>
        <w:jc w:val="both"/>
        <w:rPr>
          <w:rFonts w:ascii="Times New Roman" w:hAnsi="Times New Roman"/>
          <w:bCs/>
          <w:sz w:val="24"/>
          <w:lang w:val="en-US"/>
        </w:rPr>
      </w:pPr>
    </w:p>
    <w:p w:rsidR="00F9533D" w:rsidRPr="001D420E" w:rsidRDefault="008D03FC" w:rsidP="00821B2C">
      <w:pPr>
        <w:pStyle w:val="BodyText"/>
        <w:spacing w:line="360" w:lineRule="auto"/>
        <w:ind w:right="-694"/>
        <w:jc w:val="both"/>
        <w:rPr>
          <w:rFonts w:ascii="Times New Roman" w:hAnsi="Times New Roman"/>
          <w:b/>
          <w:bCs/>
          <w:sz w:val="24"/>
        </w:rPr>
      </w:pPr>
      <w:r w:rsidRPr="001D420E">
        <w:rPr>
          <w:rFonts w:ascii="Times New Roman" w:hAnsi="Times New Roman"/>
          <w:b/>
          <w:bCs/>
          <w:sz w:val="24"/>
        </w:rPr>
        <w:t>03. 0</w:t>
      </w:r>
      <w:r w:rsidR="00287478">
        <w:rPr>
          <w:rFonts w:ascii="Times New Roman" w:hAnsi="Times New Roman"/>
          <w:b/>
          <w:bCs/>
          <w:sz w:val="24"/>
          <w:lang w:val="mk-MK"/>
        </w:rPr>
        <w:t>2</w:t>
      </w:r>
      <w:r w:rsidRPr="001D420E">
        <w:rPr>
          <w:rFonts w:ascii="Times New Roman" w:hAnsi="Times New Roman"/>
          <w:b/>
          <w:bCs/>
          <w:sz w:val="24"/>
        </w:rPr>
        <w:t>. Број на студенти</w:t>
      </w:r>
    </w:p>
    <w:p w:rsidR="00D64832" w:rsidRPr="001D420E" w:rsidRDefault="00D64832" w:rsidP="00821B2C">
      <w:pPr>
        <w:pStyle w:val="BodyText"/>
        <w:spacing w:line="360" w:lineRule="auto"/>
        <w:ind w:right="-694"/>
        <w:jc w:val="both"/>
        <w:rPr>
          <w:rFonts w:ascii="Times New Roman" w:hAnsi="Times New Roman"/>
          <w:b/>
          <w:bCs/>
          <w:sz w:val="24"/>
          <w:lang w:val="mk-MK"/>
        </w:rPr>
      </w:pPr>
    </w:p>
    <w:p w:rsidR="00E7125E" w:rsidRPr="001D420E" w:rsidRDefault="00E7125E" w:rsidP="00821B2C">
      <w:pPr>
        <w:pStyle w:val="BodyText"/>
        <w:spacing w:line="360" w:lineRule="auto"/>
        <w:ind w:right="-694"/>
        <w:jc w:val="both"/>
        <w:rPr>
          <w:rFonts w:ascii="Times New Roman" w:hAnsi="Times New Roman"/>
          <w:bCs/>
          <w:sz w:val="24"/>
          <w:lang w:val="mk-MK"/>
        </w:rPr>
      </w:pPr>
      <w:r w:rsidRPr="001D420E">
        <w:rPr>
          <w:rFonts w:ascii="Times New Roman" w:hAnsi="Times New Roman"/>
          <w:b/>
          <w:bCs/>
          <w:sz w:val="24"/>
          <w:lang w:val="mk-MK"/>
        </w:rPr>
        <w:tab/>
      </w:r>
      <w:r w:rsidR="00BB1D86" w:rsidRPr="001D420E">
        <w:rPr>
          <w:rFonts w:ascii="Times New Roman" w:hAnsi="Times New Roman"/>
          <w:bCs/>
          <w:sz w:val="24"/>
          <w:lang w:val="mk-MK"/>
        </w:rPr>
        <w:t>Во учебната 20</w:t>
      </w:r>
      <w:r w:rsidR="00727B23">
        <w:rPr>
          <w:rFonts w:ascii="Times New Roman" w:hAnsi="Times New Roman"/>
          <w:bCs/>
          <w:sz w:val="24"/>
          <w:lang w:val="mk-MK"/>
        </w:rPr>
        <w:t>2</w:t>
      </w:r>
      <w:r w:rsidR="009278F4">
        <w:rPr>
          <w:rFonts w:ascii="Times New Roman" w:hAnsi="Times New Roman"/>
          <w:bCs/>
          <w:sz w:val="24"/>
          <w:lang w:val="mk-MK"/>
        </w:rPr>
        <w:t>3</w:t>
      </w:r>
      <w:r w:rsidR="00BB1D86" w:rsidRPr="001D420E">
        <w:rPr>
          <w:rFonts w:ascii="Times New Roman" w:hAnsi="Times New Roman"/>
          <w:bCs/>
          <w:sz w:val="24"/>
          <w:lang w:val="mk-MK"/>
        </w:rPr>
        <w:t>/20</w:t>
      </w:r>
      <w:r w:rsidR="00727B23">
        <w:rPr>
          <w:rFonts w:ascii="Times New Roman" w:hAnsi="Times New Roman"/>
          <w:bCs/>
          <w:sz w:val="24"/>
          <w:lang w:val="mk-MK"/>
        </w:rPr>
        <w:t>2</w:t>
      </w:r>
      <w:r w:rsidR="009278F4">
        <w:rPr>
          <w:rFonts w:ascii="Times New Roman" w:hAnsi="Times New Roman"/>
          <w:bCs/>
          <w:sz w:val="24"/>
          <w:lang w:val="mk-MK"/>
        </w:rPr>
        <w:t>4</w:t>
      </w:r>
      <w:r w:rsidRPr="001D420E">
        <w:rPr>
          <w:rFonts w:ascii="Times New Roman" w:hAnsi="Times New Roman"/>
          <w:bCs/>
          <w:sz w:val="24"/>
          <w:lang w:val="mk-MK"/>
        </w:rPr>
        <w:t xml:space="preserve"> година  </w:t>
      </w:r>
      <w:r w:rsidR="00BB1D86" w:rsidRPr="001D420E">
        <w:rPr>
          <w:rFonts w:ascii="Times New Roman" w:hAnsi="Times New Roman"/>
          <w:bCs/>
          <w:sz w:val="24"/>
          <w:lang w:val="mk-MK"/>
        </w:rPr>
        <w:t>се запишани</w:t>
      </w:r>
      <w:r w:rsidR="009278F4">
        <w:rPr>
          <w:rFonts w:ascii="Times New Roman" w:hAnsi="Times New Roman"/>
          <w:bCs/>
          <w:sz w:val="24"/>
          <w:lang w:val="mk-MK"/>
        </w:rPr>
        <w:t xml:space="preserve"> </w:t>
      </w:r>
      <w:r w:rsidR="00C50CA3">
        <w:rPr>
          <w:rFonts w:ascii="Times New Roman" w:hAnsi="Times New Roman"/>
          <w:bCs/>
          <w:sz w:val="24"/>
          <w:lang w:val="en-US"/>
        </w:rPr>
        <w:t>261</w:t>
      </w:r>
      <w:r w:rsidRPr="001D420E">
        <w:rPr>
          <w:rFonts w:ascii="Times New Roman" w:hAnsi="Times New Roman"/>
          <w:bCs/>
          <w:sz w:val="24"/>
          <w:lang w:val="mk-MK"/>
        </w:rPr>
        <w:t xml:space="preserve"> студенти </w:t>
      </w:r>
      <w:r w:rsidR="003F610F">
        <w:rPr>
          <w:rFonts w:ascii="Times New Roman" w:hAnsi="Times New Roman"/>
          <w:bCs/>
          <w:sz w:val="24"/>
          <w:lang w:val="mk-MK"/>
        </w:rPr>
        <w:t xml:space="preserve">на прв циклус </w:t>
      </w:r>
      <w:r w:rsidRPr="001D420E">
        <w:rPr>
          <w:rFonts w:ascii="Times New Roman" w:hAnsi="Times New Roman"/>
          <w:bCs/>
          <w:sz w:val="24"/>
          <w:lang w:val="mk-MK"/>
        </w:rPr>
        <w:t>на сите факултети во составот на</w:t>
      </w:r>
      <w:r w:rsidR="00453A4F">
        <w:rPr>
          <w:rFonts w:ascii="Times New Roman" w:hAnsi="Times New Roman"/>
          <w:bCs/>
          <w:sz w:val="24"/>
          <w:lang w:val="mk-MK"/>
        </w:rPr>
        <w:t xml:space="preserve"> Американскиот универзитет на Европа-</w:t>
      </w:r>
      <w:r w:rsidRPr="001D420E">
        <w:rPr>
          <w:rFonts w:ascii="Times New Roman" w:hAnsi="Times New Roman"/>
          <w:bCs/>
          <w:sz w:val="24"/>
          <w:lang w:val="mk-MK"/>
        </w:rPr>
        <w:t xml:space="preserve"> ФОН </w:t>
      </w:r>
      <w:r w:rsidR="003F610F">
        <w:rPr>
          <w:rFonts w:ascii="Times New Roman" w:hAnsi="Times New Roman"/>
          <w:bCs/>
          <w:sz w:val="24"/>
          <w:lang w:val="mk-MK"/>
        </w:rPr>
        <w:t xml:space="preserve">и </w:t>
      </w:r>
      <w:r w:rsidR="00F55BFC">
        <w:rPr>
          <w:rFonts w:ascii="Times New Roman" w:hAnsi="Times New Roman"/>
          <w:bCs/>
          <w:sz w:val="24"/>
          <w:lang w:val="en-US"/>
        </w:rPr>
        <w:t>111</w:t>
      </w:r>
      <w:r w:rsidR="003F610F">
        <w:rPr>
          <w:rFonts w:ascii="Times New Roman" w:hAnsi="Times New Roman"/>
          <w:bCs/>
          <w:sz w:val="24"/>
          <w:lang w:val="mk-MK"/>
        </w:rPr>
        <w:t xml:space="preserve"> студент</w:t>
      </w:r>
      <w:r w:rsidR="00F55BFC">
        <w:rPr>
          <w:rFonts w:ascii="Times New Roman" w:hAnsi="Times New Roman"/>
          <w:bCs/>
          <w:sz w:val="24"/>
          <w:lang w:val="mk-MK"/>
        </w:rPr>
        <w:t>и</w:t>
      </w:r>
      <w:r w:rsidR="003F610F">
        <w:rPr>
          <w:rFonts w:ascii="Times New Roman" w:hAnsi="Times New Roman"/>
          <w:bCs/>
          <w:sz w:val="24"/>
          <w:lang w:val="mk-MK"/>
        </w:rPr>
        <w:t xml:space="preserve"> на втор циклус на сите факултети во рамки на Универзитетот</w:t>
      </w:r>
      <w:r w:rsidRPr="001D420E">
        <w:rPr>
          <w:rFonts w:ascii="Times New Roman" w:hAnsi="Times New Roman"/>
          <w:bCs/>
          <w:sz w:val="24"/>
          <w:lang w:val="mk-MK"/>
        </w:rPr>
        <w:t xml:space="preserve">. </w:t>
      </w:r>
      <w:r w:rsidR="00A077B7" w:rsidRPr="001D420E">
        <w:rPr>
          <w:rFonts w:ascii="Times New Roman" w:hAnsi="Times New Roman"/>
          <w:bCs/>
          <w:sz w:val="24"/>
          <w:lang w:val="mk-MK"/>
        </w:rPr>
        <w:t xml:space="preserve">Види пошироко во </w:t>
      </w:r>
      <w:r w:rsidR="003F610F">
        <w:rPr>
          <w:rFonts w:ascii="Times New Roman" w:hAnsi="Times New Roman"/>
          <w:bCs/>
          <w:sz w:val="24"/>
          <w:lang w:val="mk-MK"/>
        </w:rPr>
        <w:t>т</w:t>
      </w:r>
      <w:r w:rsidR="00A077B7" w:rsidRPr="001D420E">
        <w:rPr>
          <w:rFonts w:ascii="Times New Roman" w:hAnsi="Times New Roman"/>
          <w:bCs/>
          <w:sz w:val="24"/>
          <w:lang w:val="mk-MK"/>
        </w:rPr>
        <w:t>абел</w:t>
      </w:r>
      <w:r w:rsidR="003F610F">
        <w:rPr>
          <w:rFonts w:ascii="Times New Roman" w:hAnsi="Times New Roman"/>
          <w:bCs/>
          <w:sz w:val="24"/>
          <w:lang w:val="mk-MK"/>
        </w:rPr>
        <w:t>а</w:t>
      </w:r>
      <w:r w:rsidR="00A077B7" w:rsidRPr="001D420E">
        <w:rPr>
          <w:rFonts w:ascii="Times New Roman" w:hAnsi="Times New Roman"/>
          <w:bCs/>
          <w:sz w:val="24"/>
          <w:lang w:val="mk-MK"/>
        </w:rPr>
        <w:t xml:space="preserve"> бр. 1</w:t>
      </w:r>
      <w:r w:rsidR="003F610F">
        <w:rPr>
          <w:rFonts w:ascii="Times New Roman" w:hAnsi="Times New Roman"/>
          <w:bCs/>
          <w:sz w:val="24"/>
          <w:lang w:val="mk-MK"/>
        </w:rPr>
        <w:t xml:space="preserve"> и табела бр. 2</w:t>
      </w:r>
      <w:r w:rsidR="00BC57BA" w:rsidRPr="001D420E">
        <w:rPr>
          <w:rStyle w:val="FootnoteReference"/>
          <w:rFonts w:ascii="Times New Roman" w:hAnsi="Times New Roman"/>
          <w:sz w:val="24"/>
          <w:lang w:val="mk-MK"/>
        </w:rPr>
        <w:footnoteReference w:id="3"/>
      </w:r>
    </w:p>
    <w:p w:rsidR="00E7125E" w:rsidRPr="001D420E" w:rsidRDefault="00E7125E" w:rsidP="00821B2C">
      <w:pPr>
        <w:pStyle w:val="BodyText"/>
        <w:spacing w:line="360" w:lineRule="auto"/>
        <w:ind w:right="-694"/>
        <w:jc w:val="both"/>
        <w:rPr>
          <w:rFonts w:ascii="Times New Roman" w:hAnsi="Times New Roman"/>
          <w:b/>
          <w:bCs/>
          <w:sz w:val="24"/>
          <w:lang w:val="mk-MK"/>
        </w:rPr>
      </w:pPr>
    </w:p>
    <w:p w:rsidR="00D64832" w:rsidRPr="001D420E" w:rsidRDefault="00D64832" w:rsidP="00821B2C">
      <w:pPr>
        <w:pStyle w:val="BodyText"/>
        <w:spacing w:line="360" w:lineRule="auto"/>
        <w:ind w:right="-694"/>
        <w:jc w:val="both"/>
        <w:rPr>
          <w:rFonts w:ascii="Times New Roman" w:hAnsi="Times New Roman"/>
          <w:bCs/>
          <w:sz w:val="24"/>
          <w:lang w:val="mk-MK"/>
        </w:rPr>
      </w:pPr>
      <w:r w:rsidRPr="001D420E">
        <w:rPr>
          <w:rFonts w:ascii="Times New Roman" w:hAnsi="Times New Roman"/>
          <w:bCs/>
          <w:sz w:val="24"/>
          <w:lang w:val="mk-MK"/>
        </w:rPr>
        <w:t xml:space="preserve">Табела </w:t>
      </w:r>
      <w:r w:rsidR="00A077B7" w:rsidRPr="001D420E">
        <w:rPr>
          <w:rFonts w:ascii="Times New Roman" w:hAnsi="Times New Roman"/>
          <w:bCs/>
          <w:sz w:val="24"/>
          <w:lang w:val="mk-MK"/>
        </w:rPr>
        <w:t xml:space="preserve">1. </w:t>
      </w:r>
      <w:r w:rsidRPr="001D420E">
        <w:rPr>
          <w:rFonts w:ascii="Times New Roman" w:hAnsi="Times New Roman"/>
          <w:bCs/>
          <w:sz w:val="24"/>
          <w:lang w:val="mk-MK"/>
        </w:rPr>
        <w:t>Запишани студенти на</w:t>
      </w:r>
      <w:r w:rsidR="00727B23">
        <w:rPr>
          <w:rFonts w:ascii="Times New Roman" w:hAnsi="Times New Roman"/>
          <w:bCs/>
          <w:sz w:val="24"/>
          <w:lang w:val="mk-MK"/>
        </w:rPr>
        <w:t xml:space="preserve"> Американскиот универзитет на Европа- ФОН во академската 202</w:t>
      </w:r>
      <w:r w:rsidR="009278F4">
        <w:rPr>
          <w:rFonts w:ascii="Times New Roman" w:hAnsi="Times New Roman"/>
          <w:bCs/>
          <w:sz w:val="24"/>
          <w:lang w:val="mk-MK"/>
        </w:rPr>
        <w:t>3</w:t>
      </w:r>
      <w:r w:rsidR="00727B23">
        <w:rPr>
          <w:rFonts w:ascii="Times New Roman" w:hAnsi="Times New Roman"/>
          <w:bCs/>
          <w:sz w:val="24"/>
          <w:lang w:val="mk-MK"/>
        </w:rPr>
        <w:t>/202</w:t>
      </w:r>
      <w:r w:rsidR="009278F4">
        <w:rPr>
          <w:rFonts w:ascii="Times New Roman" w:hAnsi="Times New Roman"/>
          <w:bCs/>
          <w:sz w:val="24"/>
          <w:lang w:val="mk-MK"/>
        </w:rPr>
        <w:t>4</w:t>
      </w:r>
      <w:r w:rsidR="00727B23">
        <w:rPr>
          <w:rFonts w:ascii="Times New Roman" w:hAnsi="Times New Roman"/>
          <w:bCs/>
          <w:sz w:val="24"/>
          <w:lang w:val="mk-MK"/>
        </w:rPr>
        <w:t xml:space="preserve"> година, прв циклус на студии</w:t>
      </w:r>
    </w:p>
    <w:p w:rsidR="00D64832" w:rsidRDefault="00D64832" w:rsidP="00821B2C">
      <w:pPr>
        <w:pStyle w:val="BodyText"/>
        <w:spacing w:line="360" w:lineRule="auto"/>
        <w:ind w:right="-694"/>
        <w:jc w:val="both"/>
        <w:rPr>
          <w:rFonts w:ascii="Times New Roman" w:hAnsi="Times New Roman"/>
          <w:b/>
          <w:bCs/>
          <w:sz w:val="24"/>
          <w:lang w:val="en-US"/>
        </w:rPr>
      </w:pPr>
    </w:p>
    <w:tbl>
      <w:tblPr>
        <w:tblW w:w="7900" w:type="dxa"/>
        <w:tblLook w:val="04A0" w:firstRow="1" w:lastRow="0" w:firstColumn="1" w:lastColumn="0" w:noHBand="0" w:noVBand="1"/>
      </w:tblPr>
      <w:tblGrid>
        <w:gridCol w:w="2120"/>
        <w:gridCol w:w="4420"/>
        <w:gridCol w:w="1360"/>
      </w:tblGrid>
      <w:tr w:rsidR="00C50CA3" w:rsidRPr="00C50CA3" w:rsidTr="00C50CA3">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CA3" w:rsidRPr="00C50CA3" w:rsidRDefault="00C50CA3" w:rsidP="00C50CA3">
            <w:pPr>
              <w:suppressAutoHyphens w:val="0"/>
              <w:jc w:val="center"/>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ФАКУЛТЕТ</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C50CA3" w:rsidRPr="00C50CA3" w:rsidRDefault="00C50CA3" w:rsidP="00C50CA3">
            <w:pPr>
              <w:suppressAutoHyphens w:val="0"/>
              <w:jc w:val="center"/>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НАСОКА</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C50CA3" w:rsidRPr="00C50CA3" w:rsidRDefault="00C50CA3" w:rsidP="00C50CA3">
            <w:pPr>
              <w:suppressAutoHyphens w:val="0"/>
              <w:jc w:val="center"/>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w:t>
            </w:r>
          </w:p>
        </w:tc>
      </w:tr>
      <w:tr w:rsidR="00C50CA3" w:rsidRPr="00C50CA3" w:rsidTr="00C50CA3">
        <w:trPr>
          <w:trHeight w:val="315"/>
        </w:trPr>
        <w:tc>
          <w:tcPr>
            <w:tcW w:w="2120" w:type="dxa"/>
            <w:tcBorders>
              <w:top w:val="nil"/>
              <w:left w:val="single" w:sz="4" w:space="0" w:color="auto"/>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Архитектонски факултет</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Архитектура</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5</w:t>
            </w:r>
          </w:p>
        </w:tc>
      </w:tr>
      <w:tr w:rsidR="00C50CA3" w:rsidRPr="00C50CA3" w:rsidTr="00C50CA3">
        <w:trPr>
          <w:trHeight w:val="315"/>
        </w:trPr>
        <w:tc>
          <w:tcPr>
            <w:tcW w:w="2120" w:type="dxa"/>
            <w:vMerge w:val="restart"/>
            <w:tcBorders>
              <w:top w:val="nil"/>
              <w:left w:val="single" w:sz="4" w:space="0" w:color="auto"/>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Факултет за детективи и безбедност</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Криминалистика</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45</w:t>
            </w:r>
          </w:p>
        </w:tc>
      </w:tr>
      <w:tr w:rsidR="00C50CA3" w:rsidRPr="00C50CA3" w:rsidTr="00C50CA3">
        <w:trPr>
          <w:trHeight w:val="315"/>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Криминалистика -со префрлување</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w:t>
            </w:r>
          </w:p>
        </w:tc>
      </w:tr>
      <w:tr w:rsidR="00C50CA3" w:rsidRPr="00C50CA3" w:rsidTr="00C50CA3">
        <w:trPr>
          <w:trHeight w:val="315"/>
        </w:trPr>
        <w:tc>
          <w:tcPr>
            <w:tcW w:w="2120" w:type="dxa"/>
            <w:vMerge w:val="restart"/>
            <w:tcBorders>
              <w:top w:val="nil"/>
              <w:left w:val="single" w:sz="4" w:space="0" w:color="auto"/>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Факултет за дизајн и мултимедиjа</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Графички дизајн</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40</w:t>
            </w:r>
          </w:p>
        </w:tc>
      </w:tr>
      <w:tr w:rsidR="00C50CA3" w:rsidRPr="00C50CA3" w:rsidTr="00C50CA3">
        <w:trPr>
          <w:trHeight w:val="315"/>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Мултимедија</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23</w:t>
            </w:r>
          </w:p>
        </w:tc>
      </w:tr>
      <w:tr w:rsidR="00C50CA3" w:rsidRPr="00C50CA3" w:rsidTr="00C50CA3">
        <w:trPr>
          <w:trHeight w:val="315"/>
        </w:trPr>
        <w:tc>
          <w:tcPr>
            <w:tcW w:w="2120" w:type="dxa"/>
            <w:vMerge w:val="restart"/>
            <w:tcBorders>
              <w:top w:val="nil"/>
              <w:left w:val="single" w:sz="4" w:space="0" w:color="auto"/>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Факултет за економски науки</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Деловна економија насока Маркетинг</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24</w:t>
            </w:r>
          </w:p>
        </w:tc>
      </w:tr>
      <w:tr w:rsidR="00C50CA3" w:rsidRPr="00C50CA3" w:rsidTr="00C50CA3">
        <w:trPr>
          <w:trHeight w:val="300"/>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Деловна економија насока Финансии</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6</w:t>
            </w:r>
          </w:p>
        </w:tc>
      </w:tr>
      <w:tr w:rsidR="00C50CA3" w:rsidRPr="00C50CA3" w:rsidTr="00C50CA3">
        <w:trPr>
          <w:trHeight w:val="300"/>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Деловна економија насока Бизнис менаџмент</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24</w:t>
            </w:r>
          </w:p>
        </w:tc>
      </w:tr>
      <w:tr w:rsidR="00C50CA3" w:rsidRPr="00C50CA3" w:rsidTr="00C50CA3">
        <w:trPr>
          <w:trHeight w:val="315"/>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Спортски менаџмент</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13</w:t>
            </w:r>
          </w:p>
        </w:tc>
      </w:tr>
      <w:tr w:rsidR="00C50CA3" w:rsidRPr="00C50CA3" w:rsidTr="00C50CA3">
        <w:trPr>
          <w:trHeight w:val="315"/>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xml:space="preserve">Бизнис менаџмент </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3</w:t>
            </w:r>
          </w:p>
        </w:tc>
      </w:tr>
      <w:tr w:rsidR="00C50CA3" w:rsidRPr="00C50CA3" w:rsidTr="00C50CA3">
        <w:trPr>
          <w:trHeight w:val="315"/>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xml:space="preserve">Финансии </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4</w:t>
            </w:r>
          </w:p>
        </w:tc>
      </w:tr>
      <w:tr w:rsidR="00C50CA3" w:rsidRPr="00C50CA3" w:rsidTr="00C50CA3">
        <w:trPr>
          <w:trHeight w:val="315"/>
        </w:trPr>
        <w:tc>
          <w:tcPr>
            <w:tcW w:w="2120" w:type="dxa"/>
            <w:vMerge w:val="restart"/>
            <w:tcBorders>
              <w:top w:val="nil"/>
              <w:left w:val="single" w:sz="4" w:space="0" w:color="auto"/>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Факултет за информатика</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Компјутерски науки</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36</w:t>
            </w:r>
          </w:p>
        </w:tc>
      </w:tr>
      <w:tr w:rsidR="00C50CA3" w:rsidRPr="00C50CA3" w:rsidTr="00C50CA3">
        <w:trPr>
          <w:trHeight w:val="315"/>
        </w:trPr>
        <w:tc>
          <w:tcPr>
            <w:tcW w:w="2120" w:type="dxa"/>
            <w:vMerge/>
            <w:tcBorders>
              <w:top w:val="nil"/>
              <w:left w:val="single" w:sz="4" w:space="0" w:color="auto"/>
              <w:bottom w:val="single" w:sz="4" w:space="0" w:color="auto"/>
              <w:right w:val="single" w:sz="4" w:space="0" w:color="auto"/>
            </w:tcBorders>
            <w:vAlign w:val="center"/>
            <w:hideMark/>
          </w:tcPr>
          <w:p w:rsidR="00C50CA3" w:rsidRPr="00C50CA3" w:rsidRDefault="00C50CA3" w:rsidP="00C50CA3">
            <w:pPr>
              <w:suppressAutoHyphens w:val="0"/>
              <w:rPr>
                <w:rFonts w:ascii="Calibri" w:hAnsi="Calibri" w:cs="Calibri"/>
                <w:color w:val="000000"/>
                <w:sz w:val="20"/>
                <w:szCs w:val="20"/>
                <w:lang w:val="en-US" w:eastAsia="en-US"/>
              </w:rPr>
            </w:pP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Информатика - Модул: Софтверско инженерство</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6</w:t>
            </w:r>
          </w:p>
        </w:tc>
      </w:tr>
      <w:tr w:rsidR="00C50CA3" w:rsidRPr="00C50CA3" w:rsidTr="00C50CA3">
        <w:trPr>
          <w:trHeight w:val="315"/>
        </w:trPr>
        <w:tc>
          <w:tcPr>
            <w:tcW w:w="2120" w:type="dxa"/>
            <w:tcBorders>
              <w:top w:val="single" w:sz="4" w:space="0" w:color="auto"/>
              <w:left w:val="single" w:sz="4" w:space="0" w:color="auto"/>
              <w:bottom w:val="nil"/>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xml:space="preserve">Факултет за правни и политички науки </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Правни студии</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15</w:t>
            </w:r>
          </w:p>
        </w:tc>
      </w:tr>
      <w:tr w:rsidR="00C50CA3" w:rsidRPr="00C50CA3" w:rsidTr="00C50CA3">
        <w:trPr>
          <w:trHeight w:val="315"/>
        </w:trPr>
        <w:tc>
          <w:tcPr>
            <w:tcW w:w="2120" w:type="dxa"/>
            <w:tcBorders>
              <w:top w:val="nil"/>
              <w:left w:val="single" w:sz="4" w:space="0" w:color="auto"/>
              <w:bottom w:val="nil"/>
              <w:right w:val="single" w:sz="4" w:space="0" w:color="auto"/>
            </w:tcBorders>
            <w:shd w:val="clear" w:color="000000" w:fill="FFFFFF"/>
            <w:hideMark/>
          </w:tcPr>
          <w:p w:rsidR="00C50CA3" w:rsidRPr="00C50CA3" w:rsidRDefault="00C50CA3" w:rsidP="00C50CA3">
            <w:pPr>
              <w:suppressAutoHyphens w:val="0"/>
              <w:rPr>
                <w:rFonts w:ascii="Calibri" w:hAnsi="Calibri" w:cs="Calibri"/>
                <w:sz w:val="20"/>
                <w:szCs w:val="20"/>
                <w:lang w:val="en-US" w:eastAsia="en-US"/>
              </w:rPr>
            </w:pPr>
            <w:r w:rsidRPr="00C50CA3">
              <w:rPr>
                <w:rFonts w:ascii="Calibri" w:hAnsi="Calibri" w:cs="Calibri"/>
                <w:sz w:val="20"/>
                <w:szCs w:val="20"/>
                <w:lang w:val="en-US" w:eastAsia="en-US"/>
              </w:rPr>
              <w:t> </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xml:space="preserve">Правни науки </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9</w:t>
            </w:r>
          </w:p>
        </w:tc>
      </w:tr>
      <w:tr w:rsidR="00C50CA3" w:rsidRPr="00C50CA3" w:rsidTr="00C50CA3">
        <w:trPr>
          <w:trHeight w:val="570"/>
        </w:trPr>
        <w:tc>
          <w:tcPr>
            <w:tcW w:w="2120" w:type="dxa"/>
            <w:tcBorders>
              <w:top w:val="single" w:sz="4" w:space="0" w:color="auto"/>
              <w:left w:val="single" w:sz="4" w:space="0" w:color="auto"/>
              <w:bottom w:val="nil"/>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Факултет за спортски менаџмент</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Спорт и спортски менаџмент - Модул: Спорт и физичко образование</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6</w:t>
            </w:r>
          </w:p>
        </w:tc>
      </w:tr>
      <w:tr w:rsidR="00C50CA3" w:rsidRPr="00C50CA3" w:rsidTr="00C50CA3">
        <w:trPr>
          <w:trHeight w:val="555"/>
        </w:trPr>
        <w:tc>
          <w:tcPr>
            <w:tcW w:w="2120" w:type="dxa"/>
            <w:tcBorders>
              <w:top w:val="nil"/>
              <w:left w:val="single" w:sz="4" w:space="0" w:color="auto"/>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Факултет за странски јазици</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xml:space="preserve">Наставна насока </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2</w:t>
            </w:r>
          </w:p>
        </w:tc>
      </w:tr>
      <w:tr w:rsidR="00C50CA3" w:rsidRPr="00C50CA3" w:rsidTr="00C50CA3">
        <w:trPr>
          <w:trHeight w:val="300"/>
        </w:trPr>
        <w:tc>
          <w:tcPr>
            <w:tcW w:w="2120" w:type="dxa"/>
            <w:tcBorders>
              <w:top w:val="nil"/>
              <w:left w:val="single" w:sz="4" w:space="0" w:color="auto"/>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Вкупно</w:t>
            </w:r>
          </w:p>
        </w:tc>
        <w:tc>
          <w:tcPr>
            <w:tcW w:w="442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 </w:t>
            </w:r>
          </w:p>
        </w:tc>
        <w:tc>
          <w:tcPr>
            <w:tcW w:w="1360" w:type="dxa"/>
            <w:tcBorders>
              <w:top w:val="nil"/>
              <w:left w:val="nil"/>
              <w:bottom w:val="single" w:sz="4" w:space="0" w:color="auto"/>
              <w:right w:val="single" w:sz="4" w:space="0" w:color="auto"/>
            </w:tcBorders>
            <w:shd w:val="clear" w:color="000000" w:fill="FFFFFF"/>
            <w:hideMark/>
          </w:tcPr>
          <w:p w:rsidR="00C50CA3" w:rsidRPr="00C50CA3" w:rsidRDefault="00C50CA3" w:rsidP="00C50CA3">
            <w:pPr>
              <w:suppressAutoHyphens w:val="0"/>
              <w:jc w:val="right"/>
              <w:rPr>
                <w:rFonts w:ascii="Calibri" w:hAnsi="Calibri" w:cs="Calibri"/>
                <w:color w:val="000000"/>
                <w:sz w:val="20"/>
                <w:szCs w:val="20"/>
                <w:lang w:val="en-US" w:eastAsia="en-US"/>
              </w:rPr>
            </w:pPr>
            <w:r w:rsidRPr="00C50CA3">
              <w:rPr>
                <w:rFonts w:ascii="Calibri" w:hAnsi="Calibri" w:cs="Calibri"/>
                <w:color w:val="000000"/>
                <w:sz w:val="20"/>
                <w:szCs w:val="20"/>
                <w:lang w:val="en-US" w:eastAsia="en-US"/>
              </w:rPr>
              <w:t>261</w:t>
            </w:r>
          </w:p>
        </w:tc>
      </w:tr>
    </w:tbl>
    <w:p w:rsidR="00727B23" w:rsidRDefault="00727B23" w:rsidP="00821B2C">
      <w:pPr>
        <w:pStyle w:val="BodyText"/>
        <w:spacing w:line="360" w:lineRule="auto"/>
        <w:ind w:right="-694"/>
        <w:jc w:val="both"/>
        <w:rPr>
          <w:rFonts w:ascii="Times New Roman" w:hAnsi="Times New Roman"/>
          <w:b/>
          <w:bCs/>
          <w:sz w:val="24"/>
          <w:lang w:val="en-US"/>
        </w:rPr>
      </w:pPr>
    </w:p>
    <w:p w:rsidR="00727B23" w:rsidRDefault="00727B23" w:rsidP="00821B2C">
      <w:pPr>
        <w:pStyle w:val="BodyText"/>
        <w:spacing w:line="360" w:lineRule="auto"/>
        <w:ind w:right="-694"/>
        <w:jc w:val="both"/>
        <w:rPr>
          <w:rFonts w:ascii="Times New Roman" w:hAnsi="Times New Roman"/>
          <w:b/>
          <w:bCs/>
          <w:sz w:val="24"/>
          <w:lang w:val="en-US"/>
        </w:rPr>
      </w:pPr>
    </w:p>
    <w:p w:rsidR="00727B23" w:rsidRDefault="00727B23" w:rsidP="00727B23">
      <w:pPr>
        <w:pStyle w:val="BodyText"/>
        <w:spacing w:line="360" w:lineRule="auto"/>
        <w:ind w:right="-694"/>
        <w:jc w:val="both"/>
        <w:rPr>
          <w:rFonts w:ascii="Times New Roman" w:hAnsi="Times New Roman"/>
          <w:bCs/>
          <w:sz w:val="24"/>
          <w:lang w:val="mk-MK"/>
        </w:rPr>
      </w:pPr>
      <w:r w:rsidRPr="001D420E">
        <w:rPr>
          <w:rFonts w:ascii="Times New Roman" w:hAnsi="Times New Roman"/>
          <w:bCs/>
          <w:sz w:val="24"/>
          <w:lang w:val="mk-MK"/>
        </w:rPr>
        <w:t xml:space="preserve">Табела </w:t>
      </w:r>
      <w:r>
        <w:rPr>
          <w:rFonts w:ascii="Times New Roman" w:hAnsi="Times New Roman"/>
          <w:bCs/>
          <w:sz w:val="24"/>
          <w:lang w:val="mk-MK"/>
        </w:rPr>
        <w:t>2</w:t>
      </w:r>
      <w:r w:rsidRPr="001D420E">
        <w:rPr>
          <w:rFonts w:ascii="Times New Roman" w:hAnsi="Times New Roman"/>
          <w:bCs/>
          <w:sz w:val="24"/>
          <w:lang w:val="mk-MK"/>
        </w:rPr>
        <w:t>. Запишани студенти на</w:t>
      </w:r>
      <w:r>
        <w:rPr>
          <w:rFonts w:ascii="Times New Roman" w:hAnsi="Times New Roman"/>
          <w:bCs/>
          <w:sz w:val="24"/>
          <w:lang w:val="mk-MK"/>
        </w:rPr>
        <w:t xml:space="preserve"> Американскиот универзитет на Европа- ФОН во академската 202</w:t>
      </w:r>
      <w:r w:rsidR="009278F4">
        <w:rPr>
          <w:rFonts w:ascii="Times New Roman" w:hAnsi="Times New Roman"/>
          <w:bCs/>
          <w:sz w:val="24"/>
          <w:lang w:val="mk-MK"/>
        </w:rPr>
        <w:t>3</w:t>
      </w:r>
      <w:r>
        <w:rPr>
          <w:rFonts w:ascii="Times New Roman" w:hAnsi="Times New Roman"/>
          <w:bCs/>
          <w:sz w:val="24"/>
          <w:lang w:val="mk-MK"/>
        </w:rPr>
        <w:t>/202</w:t>
      </w:r>
      <w:r w:rsidR="009278F4">
        <w:rPr>
          <w:rFonts w:ascii="Times New Roman" w:hAnsi="Times New Roman"/>
          <w:bCs/>
          <w:sz w:val="24"/>
          <w:lang w:val="mk-MK"/>
        </w:rPr>
        <w:t>4</w:t>
      </w:r>
      <w:r>
        <w:rPr>
          <w:rFonts w:ascii="Times New Roman" w:hAnsi="Times New Roman"/>
          <w:bCs/>
          <w:sz w:val="24"/>
          <w:lang w:val="mk-MK"/>
        </w:rPr>
        <w:t xml:space="preserve"> година, втор циклус на студии</w:t>
      </w:r>
    </w:p>
    <w:p w:rsidR="00727B23" w:rsidRDefault="00727B23" w:rsidP="00727B23">
      <w:pPr>
        <w:pStyle w:val="BodyText"/>
        <w:spacing w:line="360" w:lineRule="auto"/>
        <w:ind w:right="-694"/>
        <w:jc w:val="both"/>
        <w:rPr>
          <w:rFonts w:ascii="Times New Roman" w:hAnsi="Times New Roman"/>
          <w:bCs/>
          <w:sz w:val="24"/>
          <w:lang w:val="mk-MK"/>
        </w:rPr>
      </w:pPr>
    </w:p>
    <w:tbl>
      <w:tblPr>
        <w:tblW w:w="6000" w:type="dxa"/>
        <w:tblLook w:val="04A0" w:firstRow="1" w:lastRow="0" w:firstColumn="1" w:lastColumn="0" w:noHBand="0" w:noVBand="1"/>
      </w:tblPr>
      <w:tblGrid>
        <w:gridCol w:w="1720"/>
        <w:gridCol w:w="3400"/>
        <w:gridCol w:w="880"/>
      </w:tblGrid>
      <w:tr w:rsidR="00F55BFC" w:rsidRPr="00F55BFC" w:rsidTr="00F55BFC">
        <w:trPr>
          <w:trHeight w:val="255"/>
        </w:trPr>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w:t>
            </w:r>
          </w:p>
        </w:tc>
        <w:tc>
          <w:tcPr>
            <w:tcW w:w="3400" w:type="dxa"/>
            <w:vMerge w:val="restart"/>
            <w:tcBorders>
              <w:top w:val="single" w:sz="4" w:space="0" w:color="auto"/>
              <w:left w:val="single" w:sz="4" w:space="0" w:color="auto"/>
              <w:bottom w:val="single" w:sz="4" w:space="0" w:color="auto"/>
              <w:right w:val="nil"/>
            </w:tcBorders>
            <w:shd w:val="clear" w:color="000000" w:fill="FFFFFF"/>
            <w:vAlign w:val="center"/>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НАСОКА</w:t>
            </w:r>
          </w:p>
        </w:tc>
        <w:tc>
          <w:tcPr>
            <w:tcW w:w="880" w:type="dxa"/>
            <w:tcBorders>
              <w:top w:val="single" w:sz="4" w:space="0" w:color="auto"/>
              <w:left w:val="single" w:sz="4" w:space="0" w:color="auto"/>
              <w:bottom w:val="nil"/>
              <w:right w:val="single" w:sz="4" w:space="0" w:color="auto"/>
            </w:tcBorders>
            <w:shd w:val="clear" w:color="000000" w:fill="FFFFFF"/>
            <w:vAlign w:val="bottom"/>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Вкупно</w:t>
            </w:r>
          </w:p>
        </w:tc>
      </w:tr>
      <w:tr w:rsidR="00F55BFC" w:rsidRPr="00F55BFC" w:rsidTr="00F55BFC">
        <w:trPr>
          <w:trHeight w:val="255"/>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vMerge/>
            <w:tcBorders>
              <w:top w:val="single" w:sz="4" w:space="0" w:color="auto"/>
              <w:left w:val="single" w:sz="4" w:space="0" w:color="auto"/>
              <w:bottom w:val="single" w:sz="4" w:space="0" w:color="auto"/>
              <w:right w:val="nil"/>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880" w:type="dxa"/>
            <w:tcBorders>
              <w:top w:val="nil"/>
              <w:left w:val="single" w:sz="4" w:space="0" w:color="auto"/>
              <w:bottom w:val="single" w:sz="4" w:space="0" w:color="auto"/>
              <w:right w:val="single" w:sz="4" w:space="0" w:color="auto"/>
            </w:tcBorders>
            <w:shd w:val="clear" w:color="000000" w:fill="FFFFFF"/>
            <w:vAlign w:val="bottom"/>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r>
      <w:tr w:rsidR="00F55BFC" w:rsidRPr="00F55BFC" w:rsidTr="00F55BFC">
        <w:trPr>
          <w:trHeight w:val="510"/>
        </w:trPr>
        <w:tc>
          <w:tcPr>
            <w:tcW w:w="1720" w:type="dxa"/>
            <w:vMerge w:val="restart"/>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детективи и безбедност</w:t>
            </w: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Безбедност", втор циклус на академски студии</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6</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Криминалистика" втор циклус на стручни студии</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8</w:t>
            </w:r>
          </w:p>
        </w:tc>
      </w:tr>
      <w:tr w:rsidR="00F55BFC" w:rsidRPr="00F55BFC" w:rsidTr="00F55BFC">
        <w:trPr>
          <w:trHeight w:val="510"/>
        </w:trPr>
        <w:tc>
          <w:tcPr>
            <w:tcW w:w="1720" w:type="dxa"/>
            <w:vMerge w:val="restart"/>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дизајн и мултимедиjа</w:t>
            </w: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Графички дизајн",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Дизајн на архитектонски простор",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Моден дизајн",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Мултимедија",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Мултимедија",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Моден дизајн",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w:t>
            </w:r>
          </w:p>
        </w:tc>
      </w:tr>
      <w:tr w:rsidR="00F55BFC" w:rsidRPr="00F55BFC" w:rsidTr="00F55BFC">
        <w:trPr>
          <w:trHeight w:val="510"/>
        </w:trPr>
        <w:tc>
          <w:tcPr>
            <w:tcW w:w="1720" w:type="dxa"/>
            <w:vMerge w:val="restart"/>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економски науки</w:t>
            </w: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 маркетинг",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w:t>
            </w:r>
          </w:p>
        </w:tc>
      </w:tr>
      <w:tr w:rsidR="00F55BFC" w:rsidRPr="00F55BFC" w:rsidTr="00F55BFC">
        <w:trPr>
          <w:trHeight w:val="765"/>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Бизнис Менаџмент",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6</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Спортски менаџмент",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765"/>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Бизнис менаџмент",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w:t>
            </w:r>
          </w:p>
        </w:tc>
      </w:tr>
      <w:tr w:rsidR="00F55BFC" w:rsidRPr="00F55BFC" w:rsidTr="00F55BFC">
        <w:trPr>
          <w:trHeight w:val="765"/>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Маркетинг",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w:t>
            </w:r>
          </w:p>
        </w:tc>
      </w:tr>
      <w:tr w:rsidR="00F55BFC" w:rsidRPr="00F55BFC" w:rsidTr="00F55BFC">
        <w:trPr>
          <w:trHeight w:val="765"/>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Финасии",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Спортски менаџмент", втор циклус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1720" w:type="dxa"/>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информатика</w:t>
            </w: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Компјутерски науки", втор циклус на академски студии</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w:t>
            </w:r>
          </w:p>
        </w:tc>
      </w:tr>
      <w:tr w:rsidR="00F55BFC" w:rsidRPr="00F55BFC" w:rsidTr="00F55BFC">
        <w:trPr>
          <w:trHeight w:val="510"/>
        </w:trPr>
        <w:tc>
          <w:tcPr>
            <w:tcW w:w="1720" w:type="dxa"/>
            <w:vMerge w:val="restart"/>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правни и политички науки</w:t>
            </w: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Политички науки",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5</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на меѓународно право и право на ЕУ</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по граѓанско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по деловно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6</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по казнено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9</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Политички науки"  втор циклус стручни (специјалистички) студии</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на Меѓународно право и право на ЕУ</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по граѓанско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12</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по деловно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11</w:t>
            </w:r>
          </w:p>
        </w:tc>
      </w:tr>
      <w:tr w:rsidR="00F55BFC" w:rsidRPr="00F55BFC" w:rsidTr="00F55BFC">
        <w:trPr>
          <w:trHeight w:val="510"/>
        </w:trPr>
        <w:tc>
          <w:tcPr>
            <w:tcW w:w="172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по казнено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15</w:t>
            </w:r>
          </w:p>
        </w:tc>
      </w:tr>
      <w:tr w:rsidR="00F55BFC" w:rsidRPr="00F55BFC" w:rsidTr="00F55BFC">
        <w:trPr>
          <w:trHeight w:val="255"/>
        </w:trPr>
        <w:tc>
          <w:tcPr>
            <w:tcW w:w="1720" w:type="dxa"/>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Вкупно</w:t>
            </w:r>
          </w:p>
        </w:tc>
        <w:tc>
          <w:tcPr>
            <w:tcW w:w="34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111</w:t>
            </w:r>
          </w:p>
        </w:tc>
      </w:tr>
    </w:tbl>
    <w:p w:rsidR="00727B23" w:rsidRPr="001D420E" w:rsidRDefault="00727B23" w:rsidP="00727B23">
      <w:pPr>
        <w:pStyle w:val="BodyText"/>
        <w:spacing w:line="360" w:lineRule="auto"/>
        <w:ind w:right="-694"/>
        <w:jc w:val="both"/>
        <w:rPr>
          <w:rFonts w:ascii="Times New Roman" w:hAnsi="Times New Roman"/>
          <w:bCs/>
          <w:sz w:val="24"/>
          <w:lang w:val="mk-MK"/>
        </w:rPr>
      </w:pPr>
    </w:p>
    <w:p w:rsidR="00727B23" w:rsidRDefault="00727B23" w:rsidP="00821B2C">
      <w:pPr>
        <w:pStyle w:val="BodyText"/>
        <w:spacing w:line="360" w:lineRule="auto"/>
        <w:ind w:right="-694"/>
        <w:jc w:val="both"/>
        <w:rPr>
          <w:rFonts w:ascii="Times New Roman" w:hAnsi="Times New Roman"/>
          <w:b/>
          <w:bCs/>
          <w:sz w:val="24"/>
          <w:lang w:val="en-US"/>
        </w:rPr>
      </w:pPr>
    </w:p>
    <w:p w:rsidR="00727B23" w:rsidRDefault="00727B23" w:rsidP="00821B2C">
      <w:pPr>
        <w:pStyle w:val="BodyText"/>
        <w:spacing w:line="360" w:lineRule="auto"/>
        <w:ind w:right="-694"/>
        <w:jc w:val="both"/>
        <w:rPr>
          <w:rFonts w:ascii="Times New Roman" w:hAnsi="Times New Roman"/>
          <w:b/>
          <w:bCs/>
          <w:sz w:val="24"/>
          <w:lang w:val="en-US"/>
        </w:rPr>
      </w:pPr>
    </w:p>
    <w:p w:rsidR="006B42B1" w:rsidRDefault="006B42B1" w:rsidP="00821B2C">
      <w:pPr>
        <w:pStyle w:val="BodyText"/>
        <w:spacing w:line="360" w:lineRule="auto"/>
        <w:ind w:right="-694"/>
        <w:jc w:val="both"/>
        <w:rPr>
          <w:rFonts w:ascii="Times New Roman" w:hAnsi="Times New Roman"/>
          <w:b/>
          <w:bCs/>
          <w:sz w:val="24"/>
          <w:lang w:val="en-US"/>
        </w:rPr>
      </w:pPr>
    </w:p>
    <w:p w:rsidR="00432344" w:rsidRPr="001D420E" w:rsidRDefault="00432344" w:rsidP="00432344">
      <w:pPr>
        <w:pStyle w:val="BodyText"/>
        <w:spacing w:line="360" w:lineRule="auto"/>
        <w:ind w:right="-694"/>
        <w:jc w:val="both"/>
        <w:rPr>
          <w:rFonts w:ascii="Times New Roman" w:hAnsi="Times New Roman"/>
          <w:bCs/>
          <w:sz w:val="24"/>
          <w:lang w:val="mk-MK"/>
        </w:rPr>
      </w:pPr>
      <w:r w:rsidRPr="001D420E">
        <w:rPr>
          <w:rFonts w:ascii="Times New Roman" w:hAnsi="Times New Roman"/>
          <w:b/>
          <w:bCs/>
          <w:sz w:val="24"/>
          <w:lang w:val="mk-MK"/>
        </w:rPr>
        <w:tab/>
      </w:r>
      <w:r w:rsidRPr="001D420E">
        <w:rPr>
          <w:rFonts w:ascii="Times New Roman" w:hAnsi="Times New Roman"/>
          <w:bCs/>
          <w:sz w:val="24"/>
          <w:lang w:val="mk-MK"/>
        </w:rPr>
        <w:t>Во учебната 20</w:t>
      </w:r>
      <w:r w:rsidR="00F55BFC">
        <w:rPr>
          <w:rFonts w:ascii="Times New Roman" w:hAnsi="Times New Roman"/>
          <w:bCs/>
          <w:sz w:val="24"/>
          <w:lang w:val="mk-MK"/>
        </w:rPr>
        <w:t>22</w:t>
      </w:r>
      <w:r w:rsidRPr="001D420E">
        <w:rPr>
          <w:rFonts w:ascii="Times New Roman" w:hAnsi="Times New Roman"/>
          <w:bCs/>
          <w:sz w:val="24"/>
          <w:lang w:val="mk-MK"/>
        </w:rPr>
        <w:t>/20</w:t>
      </w:r>
      <w:r>
        <w:rPr>
          <w:rFonts w:ascii="Times New Roman" w:hAnsi="Times New Roman"/>
          <w:bCs/>
          <w:sz w:val="24"/>
          <w:lang w:val="mk-MK"/>
        </w:rPr>
        <w:t>2</w:t>
      </w:r>
      <w:r w:rsidR="00F55BFC">
        <w:rPr>
          <w:rFonts w:ascii="Times New Roman" w:hAnsi="Times New Roman"/>
          <w:bCs/>
          <w:sz w:val="24"/>
          <w:lang w:val="mk-MK"/>
        </w:rPr>
        <w:t>3</w:t>
      </w:r>
      <w:r w:rsidRPr="001D420E">
        <w:rPr>
          <w:rFonts w:ascii="Times New Roman" w:hAnsi="Times New Roman"/>
          <w:bCs/>
          <w:sz w:val="24"/>
          <w:lang w:val="mk-MK"/>
        </w:rPr>
        <w:t xml:space="preserve"> година  се запишани </w:t>
      </w:r>
      <w:r w:rsidR="00F55BFC">
        <w:rPr>
          <w:rFonts w:ascii="Times New Roman" w:hAnsi="Times New Roman"/>
          <w:bCs/>
          <w:sz w:val="24"/>
          <w:lang w:val="mk-MK"/>
        </w:rPr>
        <w:t>279</w:t>
      </w:r>
      <w:r w:rsidRPr="001D420E">
        <w:rPr>
          <w:rFonts w:ascii="Times New Roman" w:hAnsi="Times New Roman"/>
          <w:bCs/>
          <w:sz w:val="24"/>
          <w:lang w:val="mk-MK"/>
        </w:rPr>
        <w:t xml:space="preserve"> студенти </w:t>
      </w:r>
      <w:r>
        <w:rPr>
          <w:rFonts w:ascii="Times New Roman" w:hAnsi="Times New Roman"/>
          <w:bCs/>
          <w:sz w:val="24"/>
          <w:lang w:val="mk-MK"/>
        </w:rPr>
        <w:t xml:space="preserve">на прв циклус </w:t>
      </w:r>
      <w:r w:rsidRPr="001D420E">
        <w:rPr>
          <w:rFonts w:ascii="Times New Roman" w:hAnsi="Times New Roman"/>
          <w:bCs/>
          <w:sz w:val="24"/>
          <w:lang w:val="mk-MK"/>
        </w:rPr>
        <w:t>на сите факултети во составот на</w:t>
      </w:r>
      <w:r>
        <w:rPr>
          <w:rFonts w:ascii="Times New Roman" w:hAnsi="Times New Roman"/>
          <w:bCs/>
          <w:sz w:val="24"/>
          <w:lang w:val="mk-MK"/>
        </w:rPr>
        <w:t xml:space="preserve"> Американскиот универзитет на Европа-</w:t>
      </w:r>
      <w:r w:rsidRPr="001D420E">
        <w:rPr>
          <w:rFonts w:ascii="Times New Roman" w:hAnsi="Times New Roman"/>
          <w:bCs/>
          <w:sz w:val="24"/>
          <w:lang w:val="mk-MK"/>
        </w:rPr>
        <w:t xml:space="preserve"> ФОН </w:t>
      </w:r>
      <w:r>
        <w:rPr>
          <w:rFonts w:ascii="Times New Roman" w:hAnsi="Times New Roman"/>
          <w:bCs/>
          <w:sz w:val="24"/>
          <w:lang w:val="mk-MK"/>
        </w:rPr>
        <w:t xml:space="preserve">и </w:t>
      </w:r>
      <w:r w:rsidR="00F55BFC">
        <w:rPr>
          <w:rFonts w:ascii="Times New Roman" w:hAnsi="Times New Roman"/>
          <w:bCs/>
          <w:sz w:val="24"/>
          <w:lang w:val="mk-MK"/>
        </w:rPr>
        <w:t>134</w:t>
      </w:r>
      <w:r>
        <w:rPr>
          <w:rFonts w:ascii="Times New Roman" w:hAnsi="Times New Roman"/>
          <w:bCs/>
          <w:sz w:val="24"/>
          <w:lang w:val="mk-MK"/>
        </w:rPr>
        <w:t xml:space="preserve"> студент</w:t>
      </w:r>
      <w:r w:rsidR="00F55BFC">
        <w:rPr>
          <w:rFonts w:ascii="Times New Roman" w:hAnsi="Times New Roman"/>
          <w:bCs/>
          <w:sz w:val="24"/>
          <w:lang w:val="mk-MK"/>
        </w:rPr>
        <w:t>и</w:t>
      </w:r>
      <w:r>
        <w:rPr>
          <w:rFonts w:ascii="Times New Roman" w:hAnsi="Times New Roman"/>
          <w:bCs/>
          <w:sz w:val="24"/>
          <w:lang w:val="mk-MK"/>
        </w:rPr>
        <w:t xml:space="preserve"> на втор циклус на сите факултети во рамки на Универзитетот</w:t>
      </w:r>
      <w:r w:rsidRPr="001D420E">
        <w:rPr>
          <w:rFonts w:ascii="Times New Roman" w:hAnsi="Times New Roman"/>
          <w:bCs/>
          <w:sz w:val="24"/>
          <w:lang w:val="mk-MK"/>
        </w:rPr>
        <w:t xml:space="preserve">. Види пошироко во </w:t>
      </w:r>
      <w:r>
        <w:rPr>
          <w:rFonts w:ascii="Times New Roman" w:hAnsi="Times New Roman"/>
          <w:bCs/>
          <w:sz w:val="24"/>
          <w:lang w:val="mk-MK"/>
        </w:rPr>
        <w:t>т</w:t>
      </w:r>
      <w:r w:rsidRPr="001D420E">
        <w:rPr>
          <w:rFonts w:ascii="Times New Roman" w:hAnsi="Times New Roman"/>
          <w:bCs/>
          <w:sz w:val="24"/>
          <w:lang w:val="mk-MK"/>
        </w:rPr>
        <w:t>абел</w:t>
      </w:r>
      <w:r>
        <w:rPr>
          <w:rFonts w:ascii="Times New Roman" w:hAnsi="Times New Roman"/>
          <w:bCs/>
          <w:sz w:val="24"/>
          <w:lang w:val="mk-MK"/>
        </w:rPr>
        <w:t>а</w:t>
      </w:r>
      <w:r w:rsidRPr="001D420E">
        <w:rPr>
          <w:rFonts w:ascii="Times New Roman" w:hAnsi="Times New Roman"/>
          <w:bCs/>
          <w:sz w:val="24"/>
          <w:lang w:val="mk-MK"/>
        </w:rPr>
        <w:t xml:space="preserve"> бр. </w:t>
      </w:r>
      <w:r>
        <w:rPr>
          <w:rFonts w:ascii="Times New Roman" w:hAnsi="Times New Roman"/>
          <w:bCs/>
          <w:sz w:val="24"/>
          <w:lang w:val="mk-MK"/>
        </w:rPr>
        <w:t>3 и табела бр. 4</w:t>
      </w:r>
      <w:r w:rsidRPr="001D420E">
        <w:rPr>
          <w:rStyle w:val="FootnoteReference"/>
          <w:rFonts w:ascii="Times New Roman" w:hAnsi="Times New Roman"/>
          <w:sz w:val="24"/>
          <w:lang w:val="mk-MK"/>
        </w:rPr>
        <w:footnoteReference w:id="4"/>
      </w:r>
    </w:p>
    <w:p w:rsidR="006B42B1" w:rsidRDefault="006B42B1" w:rsidP="00821B2C">
      <w:pPr>
        <w:pStyle w:val="BodyText"/>
        <w:spacing w:line="360" w:lineRule="auto"/>
        <w:ind w:right="-694"/>
        <w:jc w:val="both"/>
        <w:rPr>
          <w:rFonts w:ascii="Times New Roman" w:hAnsi="Times New Roman"/>
          <w:b/>
          <w:bCs/>
          <w:sz w:val="24"/>
          <w:lang w:val="en-US"/>
        </w:rPr>
      </w:pPr>
    </w:p>
    <w:p w:rsidR="006B42B1" w:rsidRDefault="006B42B1" w:rsidP="00821B2C">
      <w:pPr>
        <w:pStyle w:val="BodyText"/>
        <w:spacing w:line="360" w:lineRule="auto"/>
        <w:ind w:right="-694"/>
        <w:jc w:val="both"/>
        <w:rPr>
          <w:rFonts w:ascii="Times New Roman" w:hAnsi="Times New Roman"/>
          <w:b/>
          <w:bCs/>
          <w:sz w:val="24"/>
          <w:lang w:val="en-US"/>
        </w:rPr>
      </w:pPr>
    </w:p>
    <w:p w:rsidR="006B42B1" w:rsidRPr="001D420E" w:rsidRDefault="006B42B1" w:rsidP="006B42B1">
      <w:pPr>
        <w:pStyle w:val="BodyText"/>
        <w:spacing w:line="360" w:lineRule="auto"/>
        <w:ind w:right="-694"/>
        <w:jc w:val="both"/>
        <w:rPr>
          <w:rFonts w:ascii="Times New Roman" w:hAnsi="Times New Roman"/>
          <w:bCs/>
          <w:sz w:val="24"/>
          <w:lang w:val="mk-MK"/>
        </w:rPr>
      </w:pPr>
      <w:r w:rsidRPr="001D420E">
        <w:rPr>
          <w:rFonts w:ascii="Times New Roman" w:hAnsi="Times New Roman"/>
          <w:bCs/>
          <w:sz w:val="24"/>
          <w:lang w:val="mk-MK"/>
        </w:rPr>
        <w:t xml:space="preserve">Табела </w:t>
      </w:r>
      <w:r>
        <w:rPr>
          <w:rFonts w:ascii="Times New Roman" w:hAnsi="Times New Roman"/>
          <w:bCs/>
          <w:sz w:val="24"/>
          <w:lang w:val="en-US"/>
        </w:rPr>
        <w:t>3</w:t>
      </w:r>
      <w:r w:rsidRPr="001D420E">
        <w:rPr>
          <w:rFonts w:ascii="Times New Roman" w:hAnsi="Times New Roman"/>
          <w:bCs/>
          <w:sz w:val="24"/>
          <w:lang w:val="mk-MK"/>
        </w:rPr>
        <w:t>. Запишани студенти на</w:t>
      </w:r>
      <w:r>
        <w:rPr>
          <w:rFonts w:ascii="Times New Roman" w:hAnsi="Times New Roman"/>
          <w:bCs/>
          <w:sz w:val="24"/>
          <w:lang w:val="mk-MK"/>
        </w:rPr>
        <w:t xml:space="preserve"> Американскиот универзитет на Европа- ФОН во академската 20</w:t>
      </w:r>
      <w:r w:rsidR="00F55BFC">
        <w:rPr>
          <w:rFonts w:ascii="Times New Roman" w:hAnsi="Times New Roman"/>
          <w:bCs/>
          <w:sz w:val="24"/>
          <w:lang w:val="mk-MK"/>
        </w:rPr>
        <w:t>22</w:t>
      </w:r>
      <w:r>
        <w:rPr>
          <w:rFonts w:ascii="Times New Roman" w:hAnsi="Times New Roman"/>
          <w:bCs/>
          <w:sz w:val="24"/>
          <w:lang w:val="mk-MK"/>
        </w:rPr>
        <w:t>/202</w:t>
      </w:r>
      <w:r w:rsidR="00F55BFC">
        <w:rPr>
          <w:rFonts w:ascii="Times New Roman" w:hAnsi="Times New Roman"/>
          <w:bCs/>
          <w:sz w:val="24"/>
          <w:lang w:val="mk-MK"/>
        </w:rPr>
        <w:t>3</w:t>
      </w:r>
      <w:r>
        <w:rPr>
          <w:rFonts w:ascii="Times New Roman" w:hAnsi="Times New Roman"/>
          <w:bCs/>
          <w:sz w:val="24"/>
          <w:lang w:val="mk-MK"/>
        </w:rPr>
        <w:t xml:space="preserve"> година, прв циклус на студии</w:t>
      </w:r>
    </w:p>
    <w:p w:rsidR="006B42B1" w:rsidRDefault="006B42B1" w:rsidP="00821B2C">
      <w:pPr>
        <w:pStyle w:val="BodyText"/>
        <w:spacing w:line="360" w:lineRule="auto"/>
        <w:ind w:right="-694"/>
        <w:jc w:val="both"/>
        <w:rPr>
          <w:rFonts w:ascii="Times New Roman" w:hAnsi="Times New Roman"/>
          <w:b/>
          <w:bCs/>
          <w:sz w:val="24"/>
          <w:lang w:val="en-US"/>
        </w:rPr>
      </w:pPr>
    </w:p>
    <w:tbl>
      <w:tblPr>
        <w:tblW w:w="8160" w:type="dxa"/>
        <w:tblLook w:val="04A0" w:firstRow="1" w:lastRow="0" w:firstColumn="1" w:lastColumn="0" w:noHBand="0" w:noVBand="1"/>
      </w:tblPr>
      <w:tblGrid>
        <w:gridCol w:w="2500"/>
        <w:gridCol w:w="4360"/>
        <w:gridCol w:w="1300"/>
      </w:tblGrid>
      <w:tr w:rsidR="00F55BFC" w:rsidRPr="00F55BFC" w:rsidTr="00F55BFC">
        <w:trPr>
          <w:trHeight w:val="255"/>
        </w:trPr>
        <w:tc>
          <w:tcPr>
            <w:tcW w:w="2500" w:type="dxa"/>
            <w:tcBorders>
              <w:top w:val="single" w:sz="4" w:space="0" w:color="auto"/>
              <w:left w:val="single" w:sz="4" w:space="0" w:color="auto"/>
              <w:bottom w:val="nil"/>
              <w:right w:val="single" w:sz="4" w:space="0" w:color="auto"/>
            </w:tcBorders>
            <w:shd w:val="clear" w:color="auto" w:fill="auto"/>
            <w:vAlign w:val="center"/>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w:t>
            </w:r>
          </w:p>
        </w:tc>
        <w:tc>
          <w:tcPr>
            <w:tcW w:w="4360" w:type="dxa"/>
            <w:tcBorders>
              <w:top w:val="single" w:sz="4" w:space="0" w:color="auto"/>
              <w:left w:val="nil"/>
              <w:bottom w:val="nil"/>
              <w:right w:val="single" w:sz="4" w:space="0" w:color="auto"/>
            </w:tcBorders>
            <w:shd w:val="clear" w:color="auto" w:fill="auto"/>
            <w:vAlign w:val="center"/>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НАСОКА</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r>
      <w:tr w:rsidR="00F55BFC" w:rsidRPr="00F55BFC" w:rsidTr="00F55BFC">
        <w:trPr>
          <w:trHeight w:val="330"/>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Архитектонски факултет</w:t>
            </w:r>
          </w:p>
        </w:tc>
        <w:tc>
          <w:tcPr>
            <w:tcW w:w="4360" w:type="dxa"/>
            <w:tcBorders>
              <w:top w:val="single" w:sz="4" w:space="0" w:color="auto"/>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Архитектура</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8</w:t>
            </w:r>
          </w:p>
        </w:tc>
      </w:tr>
      <w:tr w:rsidR="00F55BFC" w:rsidRPr="00F55BFC" w:rsidTr="00F55BFC">
        <w:trPr>
          <w:trHeight w:val="300"/>
        </w:trPr>
        <w:tc>
          <w:tcPr>
            <w:tcW w:w="2500" w:type="dxa"/>
            <w:tcBorders>
              <w:top w:val="nil"/>
              <w:left w:val="single" w:sz="4" w:space="0" w:color="auto"/>
              <w:bottom w:val="nil"/>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детективи и безбедност</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Криминалистика</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47</w:t>
            </w:r>
          </w:p>
        </w:tc>
      </w:tr>
      <w:tr w:rsidR="00F55BFC" w:rsidRPr="00F55BFC" w:rsidTr="00F55BFC">
        <w:trPr>
          <w:trHeight w:val="255"/>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дизајн и мултимедиjа</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Графички дизајн</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37</w:t>
            </w:r>
          </w:p>
        </w:tc>
      </w:tr>
      <w:tr w:rsidR="00F55BFC" w:rsidRPr="00F55BFC" w:rsidTr="00F55BFC">
        <w:trPr>
          <w:trHeight w:val="255"/>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Моден дизајн</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6</w:t>
            </w:r>
          </w:p>
        </w:tc>
      </w:tr>
      <w:tr w:rsidR="00F55BFC" w:rsidRPr="00F55BFC" w:rsidTr="00F55BFC">
        <w:trPr>
          <w:trHeight w:val="255"/>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Мултимедија</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27</w:t>
            </w:r>
          </w:p>
        </w:tc>
      </w:tr>
      <w:tr w:rsidR="00F55BFC" w:rsidRPr="00F55BFC" w:rsidTr="00F55BFC">
        <w:trPr>
          <w:trHeight w:val="345"/>
        </w:trPr>
        <w:tc>
          <w:tcPr>
            <w:tcW w:w="2500" w:type="dxa"/>
            <w:vMerge w:val="restart"/>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економски науки</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Деловна економија насока Маркетинг</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23</w:t>
            </w:r>
          </w:p>
        </w:tc>
      </w:tr>
      <w:tr w:rsidR="00F55BFC" w:rsidRPr="00F55BFC" w:rsidTr="00F55BFC">
        <w:trPr>
          <w:trHeight w:val="345"/>
        </w:trPr>
        <w:tc>
          <w:tcPr>
            <w:tcW w:w="25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Деловна економија насока Финансии</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18</w:t>
            </w:r>
          </w:p>
        </w:tc>
      </w:tr>
      <w:tr w:rsidR="00F55BFC" w:rsidRPr="00F55BFC" w:rsidTr="00F55BFC">
        <w:trPr>
          <w:trHeight w:val="345"/>
        </w:trPr>
        <w:tc>
          <w:tcPr>
            <w:tcW w:w="25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Деловна економија насока Бизнис менаџмент</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35</w:t>
            </w:r>
          </w:p>
        </w:tc>
      </w:tr>
      <w:tr w:rsidR="00F55BFC" w:rsidRPr="00F55BFC" w:rsidTr="00F55BFC">
        <w:trPr>
          <w:trHeight w:val="270"/>
        </w:trPr>
        <w:tc>
          <w:tcPr>
            <w:tcW w:w="2500" w:type="dxa"/>
            <w:vMerge w:val="restart"/>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информатика</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Компјутерски науки</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30</w:t>
            </w:r>
          </w:p>
        </w:tc>
      </w:tr>
      <w:tr w:rsidR="00F55BFC" w:rsidRPr="00F55BFC" w:rsidTr="00F55BFC">
        <w:trPr>
          <w:trHeight w:val="255"/>
        </w:trPr>
        <w:tc>
          <w:tcPr>
            <w:tcW w:w="25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xml:space="preserve">Бизнис информатика </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255"/>
        </w:trPr>
        <w:tc>
          <w:tcPr>
            <w:tcW w:w="25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Информатика - Модул: Софтверско инженерство</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2500" w:type="dxa"/>
            <w:tcBorders>
              <w:top w:val="single" w:sz="4" w:space="0" w:color="auto"/>
              <w:left w:val="single" w:sz="4" w:space="0" w:color="auto"/>
              <w:bottom w:val="nil"/>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xml:space="preserve">Факултет за правни и политички науки </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Правни студии</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36</w:t>
            </w:r>
          </w:p>
        </w:tc>
      </w:tr>
      <w:tr w:rsidR="00F55BFC" w:rsidRPr="00F55BFC" w:rsidTr="00F55BFC">
        <w:trPr>
          <w:trHeight w:val="690"/>
        </w:trPr>
        <w:tc>
          <w:tcPr>
            <w:tcW w:w="2500" w:type="dxa"/>
            <w:tcBorders>
              <w:top w:val="nil"/>
              <w:left w:val="single" w:sz="4" w:space="0" w:color="auto"/>
              <w:bottom w:val="nil"/>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xml:space="preserve">Политички науки и дипломатија - Модул: Меѓународна политика и дипломатија </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w:t>
            </w:r>
          </w:p>
        </w:tc>
      </w:tr>
      <w:tr w:rsidR="00F55BFC" w:rsidRPr="00F55BFC" w:rsidTr="00F55BFC">
        <w:trPr>
          <w:trHeight w:val="510"/>
        </w:trPr>
        <w:tc>
          <w:tcPr>
            <w:tcW w:w="2500" w:type="dxa"/>
            <w:tcBorders>
              <w:top w:val="single" w:sz="4" w:space="0" w:color="auto"/>
              <w:left w:val="single" w:sz="4" w:space="0" w:color="auto"/>
              <w:bottom w:val="nil"/>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спортски менаџмент</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Спорт и спортски менаџмент - Модул: Спорт и физичко образование</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5</w:t>
            </w:r>
          </w:p>
        </w:tc>
      </w:tr>
      <w:tr w:rsidR="00F55BFC" w:rsidRPr="00F55BFC" w:rsidTr="00F55BFC">
        <w:trPr>
          <w:trHeight w:val="510"/>
        </w:trPr>
        <w:tc>
          <w:tcPr>
            <w:tcW w:w="2500" w:type="dxa"/>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Спорт и спортски менаџмент - Модул: Спортски менаџмент</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70"/>
        </w:trPr>
        <w:tc>
          <w:tcPr>
            <w:tcW w:w="2500" w:type="dxa"/>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странски јазици</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Наставна насока</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255"/>
        </w:trPr>
        <w:tc>
          <w:tcPr>
            <w:tcW w:w="2500" w:type="dxa"/>
            <w:tcBorders>
              <w:top w:val="nil"/>
              <w:left w:val="single" w:sz="4" w:space="0" w:color="auto"/>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Вкупно</w:t>
            </w:r>
          </w:p>
        </w:tc>
        <w:tc>
          <w:tcPr>
            <w:tcW w:w="436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c>
          <w:tcPr>
            <w:tcW w:w="130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279</w:t>
            </w:r>
          </w:p>
        </w:tc>
      </w:tr>
    </w:tbl>
    <w:p w:rsidR="00F30CE1" w:rsidRDefault="00F30CE1" w:rsidP="00821B2C">
      <w:pPr>
        <w:pStyle w:val="BodyText"/>
        <w:spacing w:line="360" w:lineRule="auto"/>
        <w:ind w:right="-694"/>
        <w:jc w:val="both"/>
        <w:rPr>
          <w:rFonts w:ascii="Times New Roman" w:hAnsi="Times New Roman"/>
          <w:b/>
          <w:bCs/>
          <w:sz w:val="24"/>
          <w:lang w:val="en-US"/>
        </w:rPr>
      </w:pPr>
    </w:p>
    <w:p w:rsidR="00F30CE1" w:rsidRDefault="00F30CE1" w:rsidP="00821B2C">
      <w:pPr>
        <w:pStyle w:val="BodyText"/>
        <w:spacing w:line="360" w:lineRule="auto"/>
        <w:ind w:right="-694"/>
        <w:jc w:val="both"/>
        <w:rPr>
          <w:rFonts w:ascii="Times New Roman" w:hAnsi="Times New Roman"/>
          <w:b/>
          <w:bCs/>
          <w:sz w:val="24"/>
          <w:lang w:val="en-US"/>
        </w:rPr>
      </w:pPr>
    </w:p>
    <w:p w:rsidR="00F30CE1" w:rsidRDefault="00F30CE1" w:rsidP="00821B2C">
      <w:pPr>
        <w:pStyle w:val="BodyText"/>
        <w:spacing w:line="360" w:lineRule="auto"/>
        <w:ind w:right="-694"/>
        <w:jc w:val="both"/>
        <w:rPr>
          <w:rFonts w:ascii="Times New Roman" w:hAnsi="Times New Roman"/>
          <w:b/>
          <w:bCs/>
          <w:sz w:val="24"/>
          <w:lang w:val="en-US"/>
        </w:rPr>
      </w:pPr>
    </w:p>
    <w:p w:rsidR="006B42B1" w:rsidRPr="001D420E" w:rsidRDefault="006B42B1" w:rsidP="006B42B1">
      <w:pPr>
        <w:pStyle w:val="BodyText"/>
        <w:spacing w:line="360" w:lineRule="auto"/>
        <w:ind w:right="-694"/>
        <w:jc w:val="both"/>
        <w:rPr>
          <w:rFonts w:ascii="Times New Roman" w:hAnsi="Times New Roman"/>
          <w:bCs/>
          <w:sz w:val="24"/>
          <w:lang w:val="mk-MK"/>
        </w:rPr>
      </w:pPr>
      <w:r w:rsidRPr="001D420E">
        <w:rPr>
          <w:rFonts w:ascii="Times New Roman" w:hAnsi="Times New Roman"/>
          <w:bCs/>
          <w:sz w:val="24"/>
          <w:lang w:val="mk-MK"/>
        </w:rPr>
        <w:t xml:space="preserve">Табела </w:t>
      </w:r>
      <w:r>
        <w:rPr>
          <w:rFonts w:ascii="Times New Roman" w:hAnsi="Times New Roman"/>
          <w:bCs/>
          <w:sz w:val="24"/>
          <w:lang w:val="en-US"/>
        </w:rPr>
        <w:t>4</w:t>
      </w:r>
      <w:r w:rsidRPr="001D420E">
        <w:rPr>
          <w:rFonts w:ascii="Times New Roman" w:hAnsi="Times New Roman"/>
          <w:bCs/>
          <w:sz w:val="24"/>
          <w:lang w:val="mk-MK"/>
        </w:rPr>
        <w:t>. Запишани студенти на</w:t>
      </w:r>
      <w:r>
        <w:rPr>
          <w:rFonts w:ascii="Times New Roman" w:hAnsi="Times New Roman"/>
          <w:bCs/>
          <w:sz w:val="24"/>
          <w:lang w:val="mk-MK"/>
        </w:rPr>
        <w:t xml:space="preserve"> Американскиот универзитет на Европа- ФОН во академската 20</w:t>
      </w:r>
      <w:r w:rsidR="00F55BFC">
        <w:rPr>
          <w:rFonts w:ascii="Times New Roman" w:hAnsi="Times New Roman"/>
          <w:bCs/>
          <w:sz w:val="24"/>
          <w:lang w:val="mk-MK"/>
        </w:rPr>
        <w:t>22</w:t>
      </w:r>
      <w:r>
        <w:rPr>
          <w:rFonts w:ascii="Times New Roman" w:hAnsi="Times New Roman"/>
          <w:bCs/>
          <w:sz w:val="24"/>
          <w:lang w:val="mk-MK"/>
        </w:rPr>
        <w:t>/202</w:t>
      </w:r>
      <w:r w:rsidR="00F55BFC">
        <w:rPr>
          <w:rFonts w:ascii="Times New Roman" w:hAnsi="Times New Roman"/>
          <w:bCs/>
          <w:sz w:val="24"/>
          <w:lang w:val="mk-MK"/>
        </w:rPr>
        <w:t>3</w:t>
      </w:r>
      <w:r>
        <w:rPr>
          <w:rFonts w:ascii="Times New Roman" w:hAnsi="Times New Roman"/>
          <w:bCs/>
          <w:sz w:val="24"/>
          <w:lang w:val="mk-MK"/>
        </w:rPr>
        <w:t xml:space="preserve"> година, втор циклус на студии</w:t>
      </w:r>
    </w:p>
    <w:p w:rsidR="00F30CE1" w:rsidRDefault="00F30CE1" w:rsidP="00821B2C">
      <w:pPr>
        <w:pStyle w:val="BodyText"/>
        <w:spacing w:line="360" w:lineRule="auto"/>
        <w:ind w:right="-694"/>
        <w:jc w:val="both"/>
        <w:rPr>
          <w:rFonts w:ascii="Times New Roman" w:hAnsi="Times New Roman"/>
          <w:b/>
          <w:bCs/>
          <w:sz w:val="24"/>
          <w:lang w:val="en-US"/>
        </w:rPr>
      </w:pPr>
    </w:p>
    <w:tbl>
      <w:tblPr>
        <w:tblW w:w="8220" w:type="dxa"/>
        <w:tblLook w:val="04A0" w:firstRow="1" w:lastRow="0" w:firstColumn="1" w:lastColumn="0" w:noHBand="0" w:noVBand="1"/>
      </w:tblPr>
      <w:tblGrid>
        <w:gridCol w:w="3400"/>
        <w:gridCol w:w="3940"/>
        <w:gridCol w:w="880"/>
      </w:tblGrid>
      <w:tr w:rsidR="00F55BFC" w:rsidRPr="00F55BFC" w:rsidTr="00F55BFC">
        <w:trPr>
          <w:trHeight w:val="255"/>
        </w:trPr>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w:t>
            </w:r>
          </w:p>
        </w:tc>
        <w:tc>
          <w:tcPr>
            <w:tcW w:w="3940" w:type="dxa"/>
            <w:vMerge w:val="restart"/>
            <w:tcBorders>
              <w:top w:val="single" w:sz="4" w:space="0" w:color="auto"/>
              <w:left w:val="single" w:sz="4" w:space="0" w:color="auto"/>
              <w:bottom w:val="single" w:sz="4" w:space="0" w:color="auto"/>
              <w:right w:val="nil"/>
            </w:tcBorders>
            <w:shd w:val="clear" w:color="auto" w:fill="auto"/>
            <w:vAlign w:val="center"/>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НАСОКА</w:t>
            </w:r>
          </w:p>
        </w:tc>
        <w:tc>
          <w:tcPr>
            <w:tcW w:w="880" w:type="dxa"/>
            <w:tcBorders>
              <w:top w:val="single" w:sz="4" w:space="0" w:color="auto"/>
              <w:left w:val="single" w:sz="4" w:space="0" w:color="auto"/>
              <w:bottom w:val="nil"/>
              <w:right w:val="single" w:sz="4" w:space="0" w:color="auto"/>
            </w:tcBorders>
            <w:shd w:val="clear" w:color="000000" w:fill="FFFFFF"/>
            <w:vAlign w:val="bottom"/>
            <w:hideMark/>
          </w:tcPr>
          <w:p w:rsidR="00F55BFC" w:rsidRPr="00F55BFC" w:rsidRDefault="00F55BFC" w:rsidP="00F55BFC">
            <w:pPr>
              <w:suppressAutoHyphens w:val="0"/>
              <w:jc w:val="center"/>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r>
      <w:tr w:rsidR="00F55BFC" w:rsidRPr="00F55BFC" w:rsidTr="00F55BFC">
        <w:trPr>
          <w:trHeight w:val="255"/>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vMerge/>
            <w:tcBorders>
              <w:top w:val="single" w:sz="4" w:space="0" w:color="auto"/>
              <w:left w:val="single" w:sz="4" w:space="0" w:color="auto"/>
              <w:bottom w:val="single" w:sz="4" w:space="0" w:color="auto"/>
              <w:right w:val="nil"/>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880" w:type="dxa"/>
            <w:tcBorders>
              <w:top w:val="nil"/>
              <w:left w:val="single" w:sz="4" w:space="0" w:color="auto"/>
              <w:bottom w:val="single" w:sz="4" w:space="0" w:color="auto"/>
              <w:right w:val="single" w:sz="4" w:space="0" w:color="auto"/>
            </w:tcBorders>
            <w:shd w:val="clear" w:color="000000" w:fill="FFFFFF"/>
            <w:vAlign w:val="bottom"/>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r>
      <w:tr w:rsidR="00F55BFC" w:rsidRPr="00F55BFC" w:rsidTr="00F55BFC">
        <w:trPr>
          <w:trHeight w:val="510"/>
        </w:trPr>
        <w:tc>
          <w:tcPr>
            <w:tcW w:w="3400" w:type="dxa"/>
            <w:vMerge w:val="restart"/>
            <w:tcBorders>
              <w:top w:val="nil"/>
              <w:left w:val="single" w:sz="4" w:space="0" w:color="auto"/>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детективи и безбедност</w:t>
            </w: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Безбедност", втор циклус на академски студии</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Криминалистика" втор циклус на стручни студии</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14</w:t>
            </w:r>
          </w:p>
        </w:tc>
      </w:tr>
      <w:tr w:rsidR="00F55BFC" w:rsidRPr="00F55BFC" w:rsidTr="00F55BFC">
        <w:trPr>
          <w:trHeight w:val="510"/>
        </w:trPr>
        <w:tc>
          <w:tcPr>
            <w:tcW w:w="3400" w:type="dxa"/>
            <w:vMerge w:val="restart"/>
            <w:tcBorders>
              <w:top w:val="nil"/>
              <w:left w:val="single" w:sz="4" w:space="0" w:color="auto"/>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дизајн и мултимедиjа</w:t>
            </w: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Графички дизајн",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Графички дизајн",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Дизајн на архитектонски простор",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Моден дизајн",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Моден дизајн",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w:t>
            </w:r>
          </w:p>
        </w:tc>
      </w:tr>
      <w:tr w:rsidR="00F55BFC" w:rsidRPr="00F55BFC" w:rsidTr="00F55BFC">
        <w:trPr>
          <w:trHeight w:val="510"/>
        </w:trPr>
        <w:tc>
          <w:tcPr>
            <w:tcW w:w="3400" w:type="dxa"/>
            <w:vMerge w:val="restart"/>
            <w:tcBorders>
              <w:top w:val="nil"/>
              <w:left w:val="single" w:sz="4" w:space="0" w:color="auto"/>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економски науки</w:t>
            </w: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 маркетинг",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w:t>
            </w:r>
          </w:p>
        </w:tc>
      </w:tr>
      <w:tr w:rsidR="00F55BFC" w:rsidRPr="00F55BFC" w:rsidTr="00F55BFC">
        <w:trPr>
          <w:trHeight w:val="76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Бизнис Менаџмент",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6</w:t>
            </w:r>
          </w:p>
        </w:tc>
      </w:tr>
      <w:tr w:rsidR="00F55BFC" w:rsidRPr="00F55BFC" w:rsidTr="00F55BFC">
        <w:trPr>
          <w:trHeight w:val="57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Бизнис менаџмент",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7</w:t>
            </w:r>
          </w:p>
        </w:tc>
      </w:tr>
      <w:tr w:rsidR="00F55BFC" w:rsidRPr="00F55BFC" w:rsidTr="00F55BFC">
        <w:trPr>
          <w:trHeight w:val="55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Маркетинг",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8</w:t>
            </w:r>
          </w:p>
        </w:tc>
      </w:tr>
      <w:tr w:rsidR="00F55BFC" w:rsidRPr="00F55BFC" w:rsidTr="00F55BFC">
        <w:trPr>
          <w:trHeight w:val="54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Финасии", втор циклус на стручни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w:t>
            </w:r>
          </w:p>
        </w:tc>
      </w:tr>
      <w:tr w:rsidR="00F55BFC" w:rsidRPr="00F55BFC" w:rsidTr="00F55BFC">
        <w:trPr>
          <w:trHeight w:val="76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Деловна економија, насока Финасии и банкарство",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3</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Спортски менаџмент",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w:t>
            </w:r>
          </w:p>
        </w:tc>
      </w:tr>
      <w:tr w:rsidR="00F55BFC" w:rsidRPr="00F55BFC" w:rsidTr="00F55BFC">
        <w:trPr>
          <w:trHeight w:val="510"/>
        </w:trPr>
        <w:tc>
          <w:tcPr>
            <w:tcW w:w="3400" w:type="dxa"/>
            <w:vMerge w:val="restart"/>
            <w:tcBorders>
              <w:top w:val="nil"/>
              <w:left w:val="single" w:sz="4" w:space="0" w:color="auto"/>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информатика</w:t>
            </w: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Компјутерски науки", втор циклус на академски студии</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4</w:t>
            </w:r>
          </w:p>
        </w:tc>
      </w:tr>
      <w:tr w:rsidR="00F55BFC" w:rsidRPr="00F55BFC" w:rsidTr="00F55BFC">
        <w:trPr>
          <w:trHeight w:val="52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по информатика - Софтверско инженерство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2</w:t>
            </w:r>
          </w:p>
        </w:tc>
      </w:tr>
      <w:tr w:rsidR="00F55BFC" w:rsidRPr="00F55BFC" w:rsidTr="00F55BFC">
        <w:trPr>
          <w:trHeight w:val="510"/>
        </w:trPr>
        <w:tc>
          <w:tcPr>
            <w:tcW w:w="3400" w:type="dxa"/>
            <w:vMerge w:val="restart"/>
            <w:tcBorders>
              <w:top w:val="nil"/>
              <w:left w:val="single" w:sz="4" w:space="0" w:color="auto"/>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правни и политички науки</w:t>
            </w: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proofErr w:type="gramStart"/>
            <w:r w:rsidRPr="00F55BFC">
              <w:rPr>
                <w:rFonts w:ascii="Calibri" w:hAnsi="Calibri" w:cs="Calibri"/>
                <w:color w:val="000000"/>
                <w:sz w:val="20"/>
                <w:szCs w:val="20"/>
                <w:lang w:val="en-US" w:eastAsia="en-US"/>
              </w:rPr>
              <w:t>,,</w:t>
            </w:r>
            <w:proofErr w:type="gramEnd"/>
            <w:r w:rsidRPr="00F55BFC">
              <w:rPr>
                <w:rFonts w:ascii="Calibri" w:hAnsi="Calibri" w:cs="Calibri"/>
                <w:color w:val="000000"/>
                <w:sz w:val="20"/>
                <w:szCs w:val="20"/>
                <w:lang w:val="en-US" w:eastAsia="en-US"/>
              </w:rPr>
              <w:t xml:space="preserve">Политички науки", втор циклус на академски студии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2</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на меѓународно право и право на ЕУ</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1</w:t>
            </w:r>
          </w:p>
        </w:tc>
      </w:tr>
      <w:tr w:rsidR="00F55BFC" w:rsidRPr="00F55BFC" w:rsidTr="00F55BFC">
        <w:trPr>
          <w:trHeight w:val="31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по граѓанско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8</w:t>
            </w:r>
          </w:p>
        </w:tc>
      </w:tr>
      <w:tr w:rsidR="00F55BFC" w:rsidRPr="00F55BFC" w:rsidTr="00F55BFC">
        <w:trPr>
          <w:trHeight w:val="34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по деловно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5</w:t>
            </w:r>
          </w:p>
        </w:tc>
      </w:tr>
      <w:tr w:rsidR="00F55BFC" w:rsidRPr="00F55BFC" w:rsidTr="00F55BFC">
        <w:trPr>
          <w:trHeight w:val="34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по казнено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9</w:t>
            </w:r>
          </w:p>
        </w:tc>
      </w:tr>
      <w:tr w:rsidR="00F55BFC" w:rsidRPr="00F55BFC" w:rsidTr="00F55BFC">
        <w:trPr>
          <w:trHeight w:val="76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xml:space="preserve">Специјалистички </w:t>
            </w:r>
            <w:proofErr w:type="gramStart"/>
            <w:r w:rsidRPr="00F55BFC">
              <w:rPr>
                <w:rFonts w:ascii="Calibri" w:hAnsi="Calibri" w:cs="Calibri"/>
                <w:color w:val="000000"/>
                <w:sz w:val="20"/>
                <w:szCs w:val="20"/>
                <w:lang w:val="en-US" w:eastAsia="en-US"/>
              </w:rPr>
              <w:t>студии ,,Политички</w:t>
            </w:r>
            <w:proofErr w:type="gramEnd"/>
            <w:r w:rsidRPr="00F55BFC">
              <w:rPr>
                <w:rFonts w:ascii="Calibri" w:hAnsi="Calibri" w:cs="Calibri"/>
                <w:color w:val="000000"/>
                <w:sz w:val="20"/>
                <w:szCs w:val="20"/>
                <w:lang w:val="en-US" w:eastAsia="en-US"/>
              </w:rPr>
              <w:t xml:space="preserve"> науки"  Модул: Меѓународна политика и дипломатија</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3</w:t>
            </w:r>
          </w:p>
        </w:tc>
      </w:tr>
      <w:tr w:rsidR="00F55BFC" w:rsidRPr="00F55BFC" w:rsidTr="00F55BFC">
        <w:trPr>
          <w:trHeight w:val="510"/>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на Меѓународно право и право на ЕУ</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3</w:t>
            </w:r>
          </w:p>
        </w:tc>
      </w:tr>
      <w:tr w:rsidR="00F55BFC" w:rsidRPr="00F55BFC" w:rsidTr="00F55BFC">
        <w:trPr>
          <w:trHeight w:val="37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по граѓанско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13</w:t>
            </w:r>
          </w:p>
        </w:tc>
      </w:tr>
      <w:tr w:rsidR="00F55BFC" w:rsidRPr="00F55BFC" w:rsidTr="00F55BFC">
        <w:trPr>
          <w:trHeight w:val="37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по деловно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5</w:t>
            </w:r>
          </w:p>
        </w:tc>
      </w:tr>
      <w:tr w:rsidR="00F55BFC" w:rsidRPr="00F55BFC" w:rsidTr="00F55BFC">
        <w:trPr>
          <w:trHeight w:val="375"/>
        </w:trPr>
        <w:tc>
          <w:tcPr>
            <w:tcW w:w="3400" w:type="dxa"/>
            <w:vMerge/>
            <w:tcBorders>
              <w:top w:val="nil"/>
              <w:left w:val="single" w:sz="4" w:space="0" w:color="auto"/>
              <w:bottom w:val="single" w:sz="4" w:space="0" w:color="auto"/>
              <w:right w:val="single" w:sz="4" w:space="0" w:color="auto"/>
            </w:tcBorders>
            <w:vAlign w:val="center"/>
            <w:hideMark/>
          </w:tcPr>
          <w:p w:rsidR="00F55BFC" w:rsidRPr="00F55BFC" w:rsidRDefault="00F55BFC" w:rsidP="00F55BFC">
            <w:pPr>
              <w:suppressAutoHyphens w:val="0"/>
              <w:rPr>
                <w:rFonts w:ascii="Calibri" w:hAnsi="Calibri" w:cs="Calibri"/>
                <w:color w:val="000000"/>
                <w:sz w:val="20"/>
                <w:szCs w:val="20"/>
                <w:lang w:val="en-US" w:eastAsia="en-US"/>
              </w:rPr>
            </w:pP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Специјалистички студии по казнено право</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sz w:val="20"/>
                <w:szCs w:val="20"/>
                <w:lang w:val="en-US" w:eastAsia="en-US"/>
              </w:rPr>
            </w:pPr>
            <w:r w:rsidRPr="00F55BFC">
              <w:rPr>
                <w:rFonts w:ascii="Calibri" w:hAnsi="Calibri" w:cs="Calibri"/>
                <w:sz w:val="20"/>
                <w:szCs w:val="20"/>
                <w:lang w:val="en-US" w:eastAsia="en-US"/>
              </w:rPr>
              <w:t>15</w:t>
            </w:r>
          </w:p>
        </w:tc>
      </w:tr>
      <w:tr w:rsidR="00F55BFC" w:rsidRPr="00F55BFC" w:rsidTr="00F55BFC">
        <w:trPr>
          <w:trHeight w:val="510"/>
        </w:trPr>
        <w:tc>
          <w:tcPr>
            <w:tcW w:w="3400" w:type="dxa"/>
            <w:tcBorders>
              <w:top w:val="nil"/>
              <w:left w:val="single" w:sz="4" w:space="0" w:color="auto"/>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Факултет за странски јазици</w:t>
            </w: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Магистерски студии на меѓународен бизнис</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w:t>
            </w:r>
          </w:p>
        </w:tc>
      </w:tr>
      <w:tr w:rsidR="00F55BFC" w:rsidRPr="00F55BFC" w:rsidTr="00F55BFC">
        <w:trPr>
          <w:trHeight w:val="255"/>
        </w:trPr>
        <w:tc>
          <w:tcPr>
            <w:tcW w:w="3400" w:type="dxa"/>
            <w:tcBorders>
              <w:top w:val="nil"/>
              <w:left w:val="single" w:sz="4" w:space="0" w:color="auto"/>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Вкупно</w:t>
            </w:r>
          </w:p>
        </w:tc>
        <w:tc>
          <w:tcPr>
            <w:tcW w:w="3940" w:type="dxa"/>
            <w:tcBorders>
              <w:top w:val="nil"/>
              <w:left w:val="nil"/>
              <w:bottom w:val="single" w:sz="4" w:space="0" w:color="auto"/>
              <w:right w:val="single" w:sz="4" w:space="0" w:color="auto"/>
            </w:tcBorders>
            <w:shd w:val="clear" w:color="auto" w:fill="auto"/>
            <w:hideMark/>
          </w:tcPr>
          <w:p w:rsidR="00F55BFC" w:rsidRPr="00F55BFC" w:rsidRDefault="00F55BFC" w:rsidP="00F55BFC">
            <w:pPr>
              <w:suppressAutoHyphens w:val="0"/>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 </w:t>
            </w:r>
          </w:p>
        </w:tc>
        <w:tc>
          <w:tcPr>
            <w:tcW w:w="880" w:type="dxa"/>
            <w:tcBorders>
              <w:top w:val="nil"/>
              <w:left w:val="nil"/>
              <w:bottom w:val="single" w:sz="4" w:space="0" w:color="auto"/>
              <w:right w:val="single" w:sz="4" w:space="0" w:color="auto"/>
            </w:tcBorders>
            <w:shd w:val="clear" w:color="000000" w:fill="FFFFFF"/>
            <w:hideMark/>
          </w:tcPr>
          <w:p w:rsidR="00F55BFC" w:rsidRPr="00F55BFC" w:rsidRDefault="00F55BFC" w:rsidP="00F55BFC">
            <w:pPr>
              <w:suppressAutoHyphens w:val="0"/>
              <w:jc w:val="right"/>
              <w:rPr>
                <w:rFonts w:ascii="Calibri" w:hAnsi="Calibri" w:cs="Calibri"/>
                <w:color w:val="000000"/>
                <w:sz w:val="20"/>
                <w:szCs w:val="20"/>
                <w:lang w:val="en-US" w:eastAsia="en-US"/>
              </w:rPr>
            </w:pPr>
            <w:r w:rsidRPr="00F55BFC">
              <w:rPr>
                <w:rFonts w:ascii="Calibri" w:hAnsi="Calibri" w:cs="Calibri"/>
                <w:color w:val="000000"/>
                <w:sz w:val="20"/>
                <w:szCs w:val="20"/>
                <w:lang w:val="en-US" w:eastAsia="en-US"/>
              </w:rPr>
              <w:t>134</w:t>
            </w:r>
          </w:p>
        </w:tc>
      </w:tr>
    </w:tbl>
    <w:p w:rsidR="00F30CE1" w:rsidRDefault="00F30CE1" w:rsidP="00821B2C">
      <w:pPr>
        <w:pStyle w:val="BodyText"/>
        <w:spacing w:line="360" w:lineRule="auto"/>
        <w:ind w:right="-694"/>
        <w:jc w:val="both"/>
        <w:rPr>
          <w:rFonts w:ascii="Times New Roman" w:hAnsi="Times New Roman"/>
          <w:b/>
          <w:bCs/>
          <w:sz w:val="24"/>
          <w:lang w:val="en-US"/>
        </w:rPr>
      </w:pPr>
    </w:p>
    <w:p w:rsidR="00432344" w:rsidRDefault="00432344" w:rsidP="00821B2C">
      <w:pPr>
        <w:pStyle w:val="BodyText"/>
        <w:spacing w:line="360" w:lineRule="auto"/>
        <w:ind w:right="-694"/>
        <w:jc w:val="both"/>
        <w:rPr>
          <w:rFonts w:ascii="Times New Roman" w:hAnsi="Times New Roman"/>
          <w:b/>
          <w:bCs/>
          <w:sz w:val="24"/>
          <w:lang w:val="en-US"/>
        </w:rPr>
      </w:pPr>
    </w:p>
    <w:p w:rsidR="00432344" w:rsidRPr="00432344" w:rsidRDefault="00432344" w:rsidP="00821B2C">
      <w:pPr>
        <w:pStyle w:val="BodyText"/>
        <w:spacing w:line="360" w:lineRule="auto"/>
        <w:ind w:right="-694"/>
        <w:jc w:val="both"/>
        <w:rPr>
          <w:rFonts w:ascii="Times New Roman" w:hAnsi="Times New Roman"/>
          <w:bCs/>
          <w:sz w:val="24"/>
          <w:lang w:val="mk-MK"/>
        </w:rPr>
      </w:pPr>
      <w:r w:rsidRPr="001D420E">
        <w:rPr>
          <w:rFonts w:ascii="Times New Roman" w:hAnsi="Times New Roman"/>
          <w:b/>
          <w:bCs/>
          <w:sz w:val="24"/>
          <w:lang w:val="mk-MK"/>
        </w:rPr>
        <w:lastRenderedPageBreak/>
        <w:tab/>
      </w:r>
      <w:r w:rsidRPr="001D420E">
        <w:rPr>
          <w:rFonts w:ascii="Times New Roman" w:hAnsi="Times New Roman"/>
          <w:bCs/>
          <w:sz w:val="24"/>
          <w:lang w:val="mk-MK"/>
        </w:rPr>
        <w:t>Во учебната 20</w:t>
      </w:r>
      <w:r w:rsidR="00925C46">
        <w:rPr>
          <w:rFonts w:ascii="Times New Roman" w:hAnsi="Times New Roman"/>
          <w:bCs/>
          <w:sz w:val="24"/>
          <w:lang w:val="mk-MK"/>
        </w:rPr>
        <w:t>21</w:t>
      </w:r>
      <w:r w:rsidRPr="001D420E">
        <w:rPr>
          <w:rFonts w:ascii="Times New Roman" w:hAnsi="Times New Roman"/>
          <w:bCs/>
          <w:sz w:val="24"/>
          <w:lang w:val="mk-MK"/>
        </w:rPr>
        <w:t>/20</w:t>
      </w:r>
      <w:r w:rsidR="00925C46">
        <w:rPr>
          <w:rFonts w:ascii="Times New Roman" w:hAnsi="Times New Roman"/>
          <w:bCs/>
          <w:sz w:val="24"/>
          <w:lang w:val="mk-MK"/>
        </w:rPr>
        <w:t>22</w:t>
      </w:r>
      <w:r w:rsidRPr="001D420E">
        <w:rPr>
          <w:rFonts w:ascii="Times New Roman" w:hAnsi="Times New Roman"/>
          <w:bCs/>
          <w:sz w:val="24"/>
          <w:lang w:val="mk-MK"/>
        </w:rPr>
        <w:t xml:space="preserve"> година  се запишани </w:t>
      </w:r>
      <w:r w:rsidR="00925C46">
        <w:rPr>
          <w:rFonts w:ascii="Times New Roman" w:hAnsi="Times New Roman"/>
          <w:bCs/>
          <w:sz w:val="24"/>
          <w:lang w:val="mk-MK"/>
        </w:rPr>
        <w:t>242</w:t>
      </w:r>
      <w:r w:rsidRPr="001D420E">
        <w:rPr>
          <w:rFonts w:ascii="Times New Roman" w:hAnsi="Times New Roman"/>
          <w:bCs/>
          <w:sz w:val="24"/>
          <w:lang w:val="mk-MK"/>
        </w:rPr>
        <w:t xml:space="preserve"> студенти </w:t>
      </w:r>
      <w:r>
        <w:rPr>
          <w:rFonts w:ascii="Times New Roman" w:hAnsi="Times New Roman"/>
          <w:bCs/>
          <w:sz w:val="24"/>
          <w:lang w:val="mk-MK"/>
        </w:rPr>
        <w:t xml:space="preserve">на прв циклус </w:t>
      </w:r>
      <w:r w:rsidRPr="001D420E">
        <w:rPr>
          <w:rFonts w:ascii="Times New Roman" w:hAnsi="Times New Roman"/>
          <w:bCs/>
          <w:sz w:val="24"/>
          <w:lang w:val="mk-MK"/>
        </w:rPr>
        <w:t>на сите факултети во составот на</w:t>
      </w:r>
      <w:r>
        <w:rPr>
          <w:rFonts w:ascii="Times New Roman" w:hAnsi="Times New Roman"/>
          <w:bCs/>
          <w:sz w:val="24"/>
          <w:lang w:val="mk-MK"/>
        </w:rPr>
        <w:t xml:space="preserve"> Американскиот универзитет на Европа-</w:t>
      </w:r>
      <w:r w:rsidRPr="001D420E">
        <w:rPr>
          <w:rFonts w:ascii="Times New Roman" w:hAnsi="Times New Roman"/>
          <w:bCs/>
          <w:sz w:val="24"/>
          <w:lang w:val="mk-MK"/>
        </w:rPr>
        <w:t xml:space="preserve"> ФОН </w:t>
      </w:r>
      <w:r>
        <w:rPr>
          <w:rFonts w:ascii="Times New Roman" w:hAnsi="Times New Roman"/>
          <w:bCs/>
          <w:sz w:val="24"/>
          <w:lang w:val="mk-MK"/>
        </w:rPr>
        <w:t xml:space="preserve">и </w:t>
      </w:r>
      <w:r w:rsidR="00925C46">
        <w:rPr>
          <w:rFonts w:ascii="Times New Roman" w:hAnsi="Times New Roman"/>
          <w:bCs/>
          <w:sz w:val="24"/>
          <w:lang w:val="mk-MK"/>
        </w:rPr>
        <w:t>205</w:t>
      </w:r>
      <w:r>
        <w:rPr>
          <w:rFonts w:ascii="Times New Roman" w:hAnsi="Times New Roman"/>
          <w:bCs/>
          <w:sz w:val="24"/>
          <w:lang w:val="mk-MK"/>
        </w:rPr>
        <w:t xml:space="preserve"> студент</w:t>
      </w:r>
      <w:r w:rsidR="00925C46">
        <w:rPr>
          <w:rFonts w:ascii="Times New Roman" w:hAnsi="Times New Roman"/>
          <w:bCs/>
          <w:sz w:val="24"/>
          <w:lang w:val="mk-MK"/>
        </w:rPr>
        <w:t>и</w:t>
      </w:r>
      <w:r>
        <w:rPr>
          <w:rFonts w:ascii="Times New Roman" w:hAnsi="Times New Roman"/>
          <w:bCs/>
          <w:sz w:val="24"/>
          <w:lang w:val="mk-MK"/>
        </w:rPr>
        <w:t xml:space="preserve"> на втор циклус на сите факултети во рамки на Универзитетот</w:t>
      </w:r>
      <w:r w:rsidRPr="001D420E">
        <w:rPr>
          <w:rFonts w:ascii="Times New Roman" w:hAnsi="Times New Roman"/>
          <w:bCs/>
          <w:sz w:val="24"/>
          <w:lang w:val="mk-MK"/>
        </w:rPr>
        <w:t xml:space="preserve">. Види пошироко во </w:t>
      </w:r>
      <w:r>
        <w:rPr>
          <w:rFonts w:ascii="Times New Roman" w:hAnsi="Times New Roman"/>
          <w:bCs/>
          <w:sz w:val="24"/>
          <w:lang w:val="mk-MK"/>
        </w:rPr>
        <w:t>т</w:t>
      </w:r>
      <w:r w:rsidRPr="001D420E">
        <w:rPr>
          <w:rFonts w:ascii="Times New Roman" w:hAnsi="Times New Roman"/>
          <w:bCs/>
          <w:sz w:val="24"/>
          <w:lang w:val="mk-MK"/>
        </w:rPr>
        <w:t>абел</w:t>
      </w:r>
      <w:r>
        <w:rPr>
          <w:rFonts w:ascii="Times New Roman" w:hAnsi="Times New Roman"/>
          <w:bCs/>
          <w:sz w:val="24"/>
          <w:lang w:val="mk-MK"/>
        </w:rPr>
        <w:t>а</w:t>
      </w:r>
      <w:r w:rsidRPr="001D420E">
        <w:rPr>
          <w:rFonts w:ascii="Times New Roman" w:hAnsi="Times New Roman"/>
          <w:bCs/>
          <w:sz w:val="24"/>
          <w:lang w:val="mk-MK"/>
        </w:rPr>
        <w:t xml:space="preserve"> бр. </w:t>
      </w:r>
      <w:r>
        <w:rPr>
          <w:rFonts w:ascii="Times New Roman" w:hAnsi="Times New Roman"/>
          <w:bCs/>
          <w:sz w:val="24"/>
          <w:lang w:val="mk-MK"/>
        </w:rPr>
        <w:t>5 и табела бр. 6</w:t>
      </w:r>
      <w:r w:rsidRPr="001D420E">
        <w:rPr>
          <w:rStyle w:val="FootnoteReference"/>
          <w:rFonts w:ascii="Times New Roman" w:hAnsi="Times New Roman"/>
          <w:sz w:val="24"/>
          <w:lang w:val="mk-MK"/>
        </w:rPr>
        <w:footnoteReference w:id="5"/>
      </w:r>
    </w:p>
    <w:p w:rsidR="00432344" w:rsidRDefault="00432344" w:rsidP="00821B2C">
      <w:pPr>
        <w:pStyle w:val="BodyText"/>
        <w:spacing w:line="360" w:lineRule="auto"/>
        <w:ind w:right="-694"/>
        <w:jc w:val="both"/>
        <w:rPr>
          <w:rFonts w:ascii="Times New Roman" w:hAnsi="Times New Roman"/>
          <w:b/>
          <w:bCs/>
          <w:sz w:val="24"/>
          <w:lang w:val="en-US"/>
        </w:rPr>
      </w:pPr>
    </w:p>
    <w:p w:rsidR="00432344" w:rsidRPr="001D420E" w:rsidRDefault="00432344" w:rsidP="00432344">
      <w:pPr>
        <w:pStyle w:val="BodyText"/>
        <w:spacing w:line="360" w:lineRule="auto"/>
        <w:ind w:right="-694"/>
        <w:jc w:val="both"/>
        <w:rPr>
          <w:rFonts w:ascii="Times New Roman" w:hAnsi="Times New Roman"/>
          <w:bCs/>
          <w:sz w:val="24"/>
          <w:lang w:val="mk-MK"/>
        </w:rPr>
      </w:pPr>
      <w:r w:rsidRPr="001D420E">
        <w:rPr>
          <w:rFonts w:ascii="Times New Roman" w:hAnsi="Times New Roman"/>
          <w:bCs/>
          <w:sz w:val="24"/>
          <w:lang w:val="mk-MK"/>
        </w:rPr>
        <w:t xml:space="preserve">Табела </w:t>
      </w:r>
      <w:r>
        <w:rPr>
          <w:rFonts w:ascii="Times New Roman" w:hAnsi="Times New Roman"/>
          <w:bCs/>
          <w:sz w:val="24"/>
          <w:lang w:val="mk-MK"/>
        </w:rPr>
        <w:t>5</w:t>
      </w:r>
      <w:r w:rsidRPr="001D420E">
        <w:rPr>
          <w:rFonts w:ascii="Times New Roman" w:hAnsi="Times New Roman"/>
          <w:bCs/>
          <w:sz w:val="24"/>
          <w:lang w:val="mk-MK"/>
        </w:rPr>
        <w:t>. Запишани студенти на</w:t>
      </w:r>
      <w:r>
        <w:rPr>
          <w:rFonts w:ascii="Times New Roman" w:hAnsi="Times New Roman"/>
          <w:bCs/>
          <w:sz w:val="24"/>
          <w:lang w:val="mk-MK"/>
        </w:rPr>
        <w:t xml:space="preserve"> Американскиот универзитет на Европа- ФОН во академската 20</w:t>
      </w:r>
      <w:r w:rsidR="00925C46">
        <w:rPr>
          <w:rFonts w:ascii="Times New Roman" w:hAnsi="Times New Roman"/>
          <w:bCs/>
          <w:sz w:val="24"/>
          <w:lang w:val="mk-MK"/>
        </w:rPr>
        <w:t>21</w:t>
      </w:r>
      <w:r>
        <w:rPr>
          <w:rFonts w:ascii="Times New Roman" w:hAnsi="Times New Roman"/>
          <w:bCs/>
          <w:sz w:val="24"/>
          <w:lang w:val="mk-MK"/>
        </w:rPr>
        <w:t>/20</w:t>
      </w:r>
      <w:r w:rsidR="00925C46">
        <w:rPr>
          <w:rFonts w:ascii="Times New Roman" w:hAnsi="Times New Roman"/>
          <w:bCs/>
          <w:sz w:val="24"/>
          <w:lang w:val="mk-MK"/>
        </w:rPr>
        <w:t>22</w:t>
      </w:r>
      <w:r>
        <w:rPr>
          <w:rFonts w:ascii="Times New Roman" w:hAnsi="Times New Roman"/>
          <w:bCs/>
          <w:sz w:val="24"/>
          <w:lang w:val="mk-MK"/>
        </w:rPr>
        <w:t xml:space="preserve"> година, прв циклус на студии</w:t>
      </w:r>
    </w:p>
    <w:p w:rsidR="00F30CE1" w:rsidRDefault="00F30CE1" w:rsidP="00821B2C">
      <w:pPr>
        <w:pStyle w:val="BodyText"/>
        <w:spacing w:line="360" w:lineRule="auto"/>
        <w:ind w:right="-694"/>
        <w:jc w:val="both"/>
        <w:rPr>
          <w:rFonts w:ascii="Times New Roman" w:hAnsi="Times New Roman"/>
          <w:b/>
          <w:bCs/>
          <w:sz w:val="24"/>
          <w:lang w:val="en-US"/>
        </w:rPr>
      </w:pPr>
    </w:p>
    <w:tbl>
      <w:tblPr>
        <w:tblW w:w="7940" w:type="dxa"/>
        <w:tblLook w:val="04A0" w:firstRow="1" w:lastRow="0" w:firstColumn="1" w:lastColumn="0" w:noHBand="0" w:noVBand="1"/>
      </w:tblPr>
      <w:tblGrid>
        <w:gridCol w:w="2820"/>
        <w:gridCol w:w="3820"/>
        <w:gridCol w:w="1300"/>
      </w:tblGrid>
      <w:tr w:rsidR="00925C46" w:rsidRPr="00925C46" w:rsidTr="00925C46">
        <w:trPr>
          <w:trHeight w:val="255"/>
        </w:trPr>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C46" w:rsidRPr="00925C46" w:rsidRDefault="00925C46" w:rsidP="00925C46">
            <w:pPr>
              <w:suppressAutoHyphens w:val="0"/>
              <w:jc w:val="center"/>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w:t>
            </w:r>
          </w:p>
        </w:tc>
        <w:tc>
          <w:tcPr>
            <w:tcW w:w="3820" w:type="dxa"/>
            <w:vMerge w:val="restart"/>
            <w:tcBorders>
              <w:top w:val="single" w:sz="4" w:space="0" w:color="auto"/>
              <w:left w:val="single" w:sz="4" w:space="0" w:color="auto"/>
              <w:bottom w:val="single" w:sz="4" w:space="0" w:color="auto"/>
              <w:right w:val="nil"/>
            </w:tcBorders>
            <w:shd w:val="clear" w:color="auto" w:fill="auto"/>
            <w:vAlign w:val="center"/>
            <w:hideMark/>
          </w:tcPr>
          <w:p w:rsidR="00925C46" w:rsidRPr="00925C46" w:rsidRDefault="00925C46" w:rsidP="00925C46">
            <w:pPr>
              <w:suppressAutoHyphens w:val="0"/>
              <w:jc w:val="center"/>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НАСОКА</w:t>
            </w:r>
          </w:p>
        </w:tc>
        <w:tc>
          <w:tcPr>
            <w:tcW w:w="1300" w:type="dxa"/>
            <w:tcBorders>
              <w:top w:val="single" w:sz="4" w:space="0" w:color="auto"/>
              <w:left w:val="single" w:sz="4" w:space="0" w:color="auto"/>
              <w:bottom w:val="nil"/>
              <w:right w:val="single" w:sz="4" w:space="0" w:color="auto"/>
            </w:tcBorders>
            <w:shd w:val="clear" w:color="000000" w:fill="FFFFFF"/>
            <w:vAlign w:val="center"/>
            <w:hideMark/>
          </w:tcPr>
          <w:p w:rsidR="00925C46" w:rsidRPr="00925C46" w:rsidRDefault="00925C46" w:rsidP="00925C46">
            <w:pPr>
              <w:suppressAutoHyphens w:val="0"/>
              <w:jc w:val="center"/>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w:t>
            </w:r>
          </w:p>
        </w:tc>
      </w:tr>
      <w:tr w:rsidR="00925C46" w:rsidRPr="00925C46" w:rsidTr="00925C46">
        <w:trPr>
          <w:trHeight w:val="255"/>
        </w:trPr>
        <w:tc>
          <w:tcPr>
            <w:tcW w:w="2820" w:type="dxa"/>
            <w:vMerge/>
            <w:tcBorders>
              <w:top w:val="single" w:sz="4" w:space="0" w:color="auto"/>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820" w:type="dxa"/>
            <w:vMerge/>
            <w:tcBorders>
              <w:top w:val="single" w:sz="4" w:space="0" w:color="auto"/>
              <w:left w:val="single" w:sz="4" w:space="0" w:color="auto"/>
              <w:bottom w:val="single" w:sz="4" w:space="0" w:color="auto"/>
              <w:right w:val="nil"/>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1300" w:type="dxa"/>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Arial" w:hAnsi="Arial" w:cs="Arial"/>
                <w:sz w:val="20"/>
                <w:szCs w:val="20"/>
                <w:lang w:val="en-US" w:eastAsia="en-US"/>
              </w:rPr>
            </w:pPr>
            <w:r w:rsidRPr="00925C46">
              <w:rPr>
                <w:rFonts w:ascii="Arial" w:hAnsi="Arial" w:cs="Arial"/>
                <w:sz w:val="20"/>
                <w:szCs w:val="20"/>
                <w:lang w:val="en-US" w:eastAsia="en-US"/>
              </w:rPr>
              <w:t> </w:t>
            </w:r>
          </w:p>
        </w:tc>
      </w:tr>
      <w:tr w:rsidR="00925C46" w:rsidRPr="00925C46" w:rsidTr="00925C46">
        <w:trPr>
          <w:trHeight w:val="330"/>
        </w:trPr>
        <w:tc>
          <w:tcPr>
            <w:tcW w:w="2820" w:type="dxa"/>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Архитектонски факултет</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Архитектура</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17</w:t>
            </w:r>
          </w:p>
        </w:tc>
      </w:tr>
      <w:tr w:rsidR="00925C46" w:rsidRPr="00925C46" w:rsidTr="00925C46">
        <w:trPr>
          <w:trHeight w:val="300"/>
        </w:trPr>
        <w:tc>
          <w:tcPr>
            <w:tcW w:w="2820" w:type="dxa"/>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детективи и безбедност</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Криминалистика</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55</w:t>
            </w:r>
          </w:p>
        </w:tc>
      </w:tr>
      <w:tr w:rsidR="00925C46" w:rsidRPr="00925C46" w:rsidTr="00925C46">
        <w:trPr>
          <w:trHeight w:val="510"/>
        </w:trPr>
        <w:tc>
          <w:tcPr>
            <w:tcW w:w="282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дизајн и мултимедиjа</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Дизајн и мултимедија, област Графички дизајн</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29</w:t>
            </w:r>
          </w:p>
        </w:tc>
      </w:tr>
      <w:tr w:rsidR="00925C46" w:rsidRPr="00925C46" w:rsidTr="00925C46">
        <w:trPr>
          <w:trHeight w:val="510"/>
        </w:trPr>
        <w:tc>
          <w:tcPr>
            <w:tcW w:w="282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Дизајн и мултимедија, област Моден дизајн</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2</w:t>
            </w:r>
          </w:p>
        </w:tc>
      </w:tr>
      <w:tr w:rsidR="00925C46" w:rsidRPr="00925C46" w:rsidTr="00925C46">
        <w:trPr>
          <w:trHeight w:val="510"/>
        </w:trPr>
        <w:tc>
          <w:tcPr>
            <w:tcW w:w="282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Дизајн и мултимедија, област Мултимедија</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10</w:t>
            </w:r>
          </w:p>
        </w:tc>
      </w:tr>
      <w:tr w:rsidR="00925C46" w:rsidRPr="00925C46" w:rsidTr="00925C46">
        <w:trPr>
          <w:trHeight w:val="345"/>
        </w:trPr>
        <w:tc>
          <w:tcPr>
            <w:tcW w:w="282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економски науки</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Бизнис менаџмент</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22</w:t>
            </w:r>
          </w:p>
        </w:tc>
      </w:tr>
      <w:tr w:rsidR="00925C46" w:rsidRPr="00925C46" w:rsidTr="00925C46">
        <w:trPr>
          <w:trHeight w:val="345"/>
        </w:trPr>
        <w:tc>
          <w:tcPr>
            <w:tcW w:w="282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Маркетинг</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10</w:t>
            </w:r>
          </w:p>
        </w:tc>
      </w:tr>
      <w:tr w:rsidR="00925C46" w:rsidRPr="00925C46" w:rsidTr="00925C46">
        <w:trPr>
          <w:trHeight w:val="345"/>
        </w:trPr>
        <w:tc>
          <w:tcPr>
            <w:tcW w:w="282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Финансии</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12</w:t>
            </w:r>
          </w:p>
        </w:tc>
      </w:tr>
      <w:tr w:rsidR="00925C46" w:rsidRPr="00925C46" w:rsidTr="00925C46">
        <w:trPr>
          <w:trHeight w:val="345"/>
        </w:trPr>
        <w:tc>
          <w:tcPr>
            <w:tcW w:w="282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информатика</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Бизнис информатика</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4</w:t>
            </w:r>
          </w:p>
        </w:tc>
      </w:tr>
      <w:tr w:rsidR="00925C46" w:rsidRPr="00925C46" w:rsidTr="00925C46">
        <w:trPr>
          <w:trHeight w:val="510"/>
        </w:trPr>
        <w:tc>
          <w:tcPr>
            <w:tcW w:w="282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Информатика - модул: Компјутерско инженерство</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5</w:t>
            </w:r>
          </w:p>
        </w:tc>
      </w:tr>
      <w:tr w:rsidR="00925C46" w:rsidRPr="00925C46" w:rsidTr="00925C46">
        <w:trPr>
          <w:trHeight w:val="510"/>
        </w:trPr>
        <w:tc>
          <w:tcPr>
            <w:tcW w:w="282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Информатика - Модул: Софтверско инженерство</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12</w:t>
            </w:r>
          </w:p>
        </w:tc>
      </w:tr>
      <w:tr w:rsidR="00925C46" w:rsidRPr="00925C46" w:rsidTr="00925C46">
        <w:trPr>
          <w:trHeight w:val="510"/>
        </w:trPr>
        <w:tc>
          <w:tcPr>
            <w:tcW w:w="2820" w:type="dxa"/>
            <w:tcBorders>
              <w:top w:val="nil"/>
              <w:left w:val="single" w:sz="4" w:space="0" w:color="auto"/>
              <w:bottom w:val="nil"/>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xml:space="preserve">Факултет за правни и политички науки </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xml:space="preserve">Политички науки и дипломатија - Модул: Внатрешна политика </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1</w:t>
            </w:r>
          </w:p>
        </w:tc>
      </w:tr>
      <w:tr w:rsidR="00925C46" w:rsidRPr="00925C46" w:rsidTr="00925C46">
        <w:trPr>
          <w:trHeight w:val="315"/>
        </w:trPr>
        <w:tc>
          <w:tcPr>
            <w:tcW w:w="2820" w:type="dxa"/>
            <w:tcBorders>
              <w:top w:val="nil"/>
              <w:left w:val="single" w:sz="4" w:space="0" w:color="auto"/>
              <w:bottom w:val="nil"/>
              <w:right w:val="single" w:sz="4" w:space="0" w:color="auto"/>
            </w:tcBorders>
            <w:shd w:val="clear" w:color="000000" w:fill="FFFFFF"/>
            <w:hideMark/>
          </w:tcPr>
          <w:p w:rsidR="00925C46" w:rsidRPr="00925C46" w:rsidRDefault="00925C46" w:rsidP="00925C46">
            <w:pPr>
              <w:suppressAutoHyphens w:val="0"/>
              <w:rPr>
                <w:rFonts w:ascii="Calibri" w:hAnsi="Calibri" w:cs="Calibri"/>
                <w:sz w:val="20"/>
                <w:szCs w:val="20"/>
                <w:lang w:val="en-US" w:eastAsia="en-US"/>
              </w:rPr>
            </w:pPr>
            <w:r w:rsidRPr="00925C46">
              <w:rPr>
                <w:rFonts w:ascii="Calibri" w:hAnsi="Calibri" w:cs="Calibri"/>
                <w:sz w:val="20"/>
                <w:szCs w:val="20"/>
                <w:lang w:val="en-US" w:eastAsia="en-US"/>
              </w:rPr>
              <w:t> </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Правни науки</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53</w:t>
            </w:r>
          </w:p>
        </w:tc>
      </w:tr>
      <w:tr w:rsidR="00925C46" w:rsidRPr="00925C46" w:rsidTr="00925C46">
        <w:trPr>
          <w:trHeight w:val="510"/>
        </w:trPr>
        <w:tc>
          <w:tcPr>
            <w:tcW w:w="2820" w:type="dxa"/>
            <w:tcBorders>
              <w:top w:val="single" w:sz="4" w:space="0" w:color="auto"/>
              <w:left w:val="single" w:sz="4" w:space="0" w:color="auto"/>
              <w:bottom w:val="nil"/>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спортски менаџмент</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Спорт и спортски менаџмент - Модул: Спорт и физичко образование</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3</w:t>
            </w:r>
          </w:p>
        </w:tc>
      </w:tr>
      <w:tr w:rsidR="00925C46" w:rsidRPr="00925C46" w:rsidTr="00925C46">
        <w:trPr>
          <w:trHeight w:val="420"/>
        </w:trPr>
        <w:tc>
          <w:tcPr>
            <w:tcW w:w="2820" w:type="dxa"/>
            <w:tcBorders>
              <w:top w:val="single" w:sz="4" w:space="0" w:color="auto"/>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странски јазици</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xml:space="preserve">Наставна насока </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7</w:t>
            </w:r>
          </w:p>
        </w:tc>
      </w:tr>
      <w:tr w:rsidR="00925C46" w:rsidRPr="00925C46" w:rsidTr="00925C46">
        <w:trPr>
          <w:trHeight w:val="255"/>
        </w:trPr>
        <w:tc>
          <w:tcPr>
            <w:tcW w:w="2820" w:type="dxa"/>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Вкупно</w:t>
            </w:r>
          </w:p>
        </w:tc>
        <w:tc>
          <w:tcPr>
            <w:tcW w:w="382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w:t>
            </w:r>
          </w:p>
        </w:tc>
        <w:tc>
          <w:tcPr>
            <w:tcW w:w="13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jc w:val="right"/>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242</w:t>
            </w:r>
          </w:p>
        </w:tc>
      </w:tr>
    </w:tbl>
    <w:p w:rsidR="00432344" w:rsidRDefault="00432344" w:rsidP="00821B2C">
      <w:pPr>
        <w:pStyle w:val="BodyText"/>
        <w:spacing w:line="360" w:lineRule="auto"/>
        <w:ind w:right="-694"/>
        <w:jc w:val="both"/>
        <w:rPr>
          <w:rFonts w:ascii="Times New Roman" w:hAnsi="Times New Roman"/>
          <w:b/>
          <w:bCs/>
          <w:sz w:val="24"/>
          <w:lang w:val="en-US"/>
        </w:rPr>
      </w:pPr>
    </w:p>
    <w:p w:rsidR="00432344" w:rsidRDefault="00432344" w:rsidP="00821B2C">
      <w:pPr>
        <w:pStyle w:val="BodyText"/>
        <w:spacing w:line="360" w:lineRule="auto"/>
        <w:ind w:right="-694"/>
        <w:jc w:val="both"/>
        <w:rPr>
          <w:rFonts w:ascii="Times New Roman" w:hAnsi="Times New Roman"/>
          <w:b/>
          <w:bCs/>
          <w:sz w:val="24"/>
          <w:lang w:val="en-US"/>
        </w:rPr>
      </w:pPr>
    </w:p>
    <w:p w:rsidR="00432344" w:rsidRDefault="00432344" w:rsidP="00821B2C">
      <w:pPr>
        <w:pStyle w:val="BodyText"/>
        <w:spacing w:line="360" w:lineRule="auto"/>
        <w:ind w:right="-694"/>
        <w:jc w:val="both"/>
        <w:rPr>
          <w:rFonts w:ascii="Times New Roman" w:hAnsi="Times New Roman"/>
          <w:b/>
          <w:bCs/>
          <w:sz w:val="24"/>
          <w:lang w:val="en-US"/>
        </w:rPr>
      </w:pPr>
    </w:p>
    <w:p w:rsidR="00432344" w:rsidRPr="001D420E" w:rsidRDefault="00432344" w:rsidP="00432344">
      <w:pPr>
        <w:pStyle w:val="BodyText"/>
        <w:spacing w:line="360" w:lineRule="auto"/>
        <w:ind w:right="-694"/>
        <w:jc w:val="both"/>
        <w:rPr>
          <w:rFonts w:ascii="Times New Roman" w:hAnsi="Times New Roman"/>
          <w:bCs/>
          <w:sz w:val="24"/>
          <w:lang w:val="mk-MK"/>
        </w:rPr>
      </w:pPr>
      <w:r w:rsidRPr="001D420E">
        <w:rPr>
          <w:rFonts w:ascii="Times New Roman" w:hAnsi="Times New Roman"/>
          <w:bCs/>
          <w:sz w:val="24"/>
          <w:lang w:val="mk-MK"/>
        </w:rPr>
        <w:t xml:space="preserve">Табела </w:t>
      </w:r>
      <w:r>
        <w:rPr>
          <w:rFonts w:ascii="Times New Roman" w:hAnsi="Times New Roman"/>
          <w:bCs/>
          <w:sz w:val="24"/>
          <w:lang w:val="mk-MK"/>
        </w:rPr>
        <w:t>6</w:t>
      </w:r>
      <w:r w:rsidRPr="001D420E">
        <w:rPr>
          <w:rFonts w:ascii="Times New Roman" w:hAnsi="Times New Roman"/>
          <w:bCs/>
          <w:sz w:val="24"/>
          <w:lang w:val="mk-MK"/>
        </w:rPr>
        <w:t>. Запишани студенти на</w:t>
      </w:r>
      <w:r>
        <w:rPr>
          <w:rFonts w:ascii="Times New Roman" w:hAnsi="Times New Roman"/>
          <w:bCs/>
          <w:sz w:val="24"/>
          <w:lang w:val="mk-MK"/>
        </w:rPr>
        <w:t xml:space="preserve"> Американскиот универзитет на Европа- ФОН во академската 20</w:t>
      </w:r>
      <w:r w:rsidR="00925C46">
        <w:rPr>
          <w:rFonts w:ascii="Times New Roman" w:hAnsi="Times New Roman"/>
          <w:bCs/>
          <w:sz w:val="24"/>
          <w:lang w:val="mk-MK"/>
        </w:rPr>
        <w:t>21</w:t>
      </w:r>
      <w:r>
        <w:rPr>
          <w:rFonts w:ascii="Times New Roman" w:hAnsi="Times New Roman"/>
          <w:bCs/>
          <w:sz w:val="24"/>
          <w:lang w:val="mk-MK"/>
        </w:rPr>
        <w:t>/20</w:t>
      </w:r>
      <w:r w:rsidR="00925C46">
        <w:rPr>
          <w:rFonts w:ascii="Times New Roman" w:hAnsi="Times New Roman"/>
          <w:bCs/>
          <w:sz w:val="24"/>
          <w:lang w:val="mk-MK"/>
        </w:rPr>
        <w:t>22</w:t>
      </w:r>
      <w:r>
        <w:rPr>
          <w:rFonts w:ascii="Times New Roman" w:hAnsi="Times New Roman"/>
          <w:bCs/>
          <w:sz w:val="24"/>
          <w:lang w:val="mk-MK"/>
        </w:rPr>
        <w:t xml:space="preserve"> година, втор циклус на студии</w:t>
      </w:r>
    </w:p>
    <w:p w:rsidR="00432344" w:rsidRDefault="00432344" w:rsidP="00821B2C">
      <w:pPr>
        <w:pStyle w:val="BodyText"/>
        <w:spacing w:line="360" w:lineRule="auto"/>
        <w:ind w:right="-694"/>
        <w:jc w:val="both"/>
        <w:rPr>
          <w:rFonts w:ascii="Times New Roman" w:hAnsi="Times New Roman"/>
          <w:b/>
          <w:bCs/>
          <w:sz w:val="24"/>
          <w:lang w:val="en-US"/>
        </w:rPr>
      </w:pPr>
    </w:p>
    <w:tbl>
      <w:tblPr>
        <w:tblW w:w="7760" w:type="dxa"/>
        <w:tblLook w:val="04A0" w:firstRow="1" w:lastRow="0" w:firstColumn="1" w:lastColumn="0" w:noHBand="0" w:noVBand="1"/>
      </w:tblPr>
      <w:tblGrid>
        <w:gridCol w:w="3400"/>
        <w:gridCol w:w="3400"/>
        <w:gridCol w:w="960"/>
      </w:tblGrid>
      <w:tr w:rsidR="00925C46" w:rsidRPr="00925C46" w:rsidTr="00925C46">
        <w:trPr>
          <w:trHeight w:val="255"/>
        </w:trPr>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C46" w:rsidRPr="00925C46" w:rsidRDefault="00925C46" w:rsidP="00925C46">
            <w:pPr>
              <w:suppressAutoHyphens w:val="0"/>
              <w:jc w:val="center"/>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C46" w:rsidRPr="00925C46" w:rsidRDefault="00925C46" w:rsidP="00925C46">
            <w:pPr>
              <w:suppressAutoHyphens w:val="0"/>
              <w:jc w:val="center"/>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НАСОКА</w:t>
            </w:r>
          </w:p>
        </w:tc>
        <w:tc>
          <w:tcPr>
            <w:tcW w:w="960" w:type="dxa"/>
            <w:tcBorders>
              <w:top w:val="single" w:sz="4" w:space="0" w:color="auto"/>
              <w:left w:val="nil"/>
              <w:bottom w:val="nil"/>
              <w:right w:val="single" w:sz="4" w:space="0" w:color="auto"/>
            </w:tcBorders>
            <w:shd w:val="clear" w:color="auto" w:fill="auto"/>
            <w:noWrap/>
            <w:vAlign w:val="bottom"/>
            <w:hideMark/>
          </w:tcPr>
          <w:p w:rsidR="00925C46" w:rsidRPr="00925C46" w:rsidRDefault="00925C46" w:rsidP="00925C46">
            <w:pPr>
              <w:suppressAutoHyphens w:val="0"/>
              <w:rPr>
                <w:rFonts w:ascii="Arial" w:hAnsi="Arial" w:cs="Arial"/>
                <w:sz w:val="20"/>
                <w:szCs w:val="20"/>
                <w:lang w:val="en-US" w:eastAsia="en-US"/>
              </w:rPr>
            </w:pPr>
            <w:r w:rsidRPr="00925C46">
              <w:rPr>
                <w:rFonts w:ascii="Arial" w:hAnsi="Arial" w:cs="Arial"/>
                <w:sz w:val="20"/>
                <w:szCs w:val="20"/>
                <w:lang w:val="en-US" w:eastAsia="en-US"/>
              </w:rPr>
              <w:t> </w:t>
            </w:r>
          </w:p>
        </w:tc>
      </w:tr>
      <w:tr w:rsidR="00925C46" w:rsidRPr="00925C46" w:rsidTr="00925C46">
        <w:trPr>
          <w:trHeight w:val="255"/>
        </w:trPr>
        <w:tc>
          <w:tcPr>
            <w:tcW w:w="3400" w:type="dxa"/>
            <w:vMerge/>
            <w:tcBorders>
              <w:top w:val="single" w:sz="4" w:space="0" w:color="auto"/>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rPr>
                <w:rFonts w:ascii="Arial" w:hAnsi="Arial" w:cs="Arial"/>
                <w:sz w:val="20"/>
                <w:szCs w:val="20"/>
                <w:lang w:val="en-US" w:eastAsia="en-US"/>
              </w:rPr>
            </w:pPr>
            <w:r w:rsidRPr="00925C46">
              <w:rPr>
                <w:rFonts w:ascii="Arial" w:hAnsi="Arial" w:cs="Arial"/>
                <w:sz w:val="20"/>
                <w:szCs w:val="20"/>
                <w:lang w:val="en-US" w:eastAsia="en-US"/>
              </w:rPr>
              <w:t> </w:t>
            </w:r>
          </w:p>
        </w:tc>
      </w:tr>
      <w:tr w:rsidR="00925C46" w:rsidRPr="00925C46" w:rsidTr="00925C46">
        <w:trPr>
          <w:trHeight w:val="255"/>
        </w:trPr>
        <w:tc>
          <w:tcPr>
            <w:tcW w:w="340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Архитектонски факултет</w:t>
            </w: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Втор циклус - Архитектура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4</w:t>
            </w:r>
          </w:p>
        </w:tc>
      </w:tr>
      <w:tr w:rsidR="00925C46" w:rsidRPr="00925C46" w:rsidTr="00925C46">
        <w:trPr>
          <w:trHeight w:val="25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Архитектура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4</w:t>
            </w:r>
          </w:p>
        </w:tc>
      </w:tr>
      <w:tr w:rsidR="00925C46" w:rsidRPr="00925C46" w:rsidTr="00925C46">
        <w:trPr>
          <w:trHeight w:val="255"/>
        </w:trPr>
        <w:tc>
          <w:tcPr>
            <w:tcW w:w="340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детективи и безбедност</w:t>
            </w: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Втор циклус на безбедност</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22</w:t>
            </w:r>
          </w:p>
        </w:tc>
      </w:tr>
      <w:tr w:rsidR="00925C46" w:rsidRPr="00925C46" w:rsidTr="00925C46">
        <w:trPr>
          <w:trHeight w:val="25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безбедност</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9</w:t>
            </w:r>
          </w:p>
        </w:tc>
      </w:tr>
      <w:tr w:rsidR="00925C46" w:rsidRPr="00925C46" w:rsidTr="00925C46">
        <w:trPr>
          <w:trHeight w:val="510"/>
        </w:trPr>
        <w:tc>
          <w:tcPr>
            <w:tcW w:w="340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дизајн и мултимедиjа</w:t>
            </w: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Втор циклус дизајн и мултимедија, област Моден дизајн</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76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xml:space="preserve">Магистерски студии </w:t>
            </w:r>
            <w:proofErr w:type="gramStart"/>
            <w:r w:rsidRPr="00925C46">
              <w:rPr>
                <w:rFonts w:ascii="Calibri" w:hAnsi="Calibri" w:cs="Calibri"/>
                <w:color w:val="000000"/>
                <w:sz w:val="20"/>
                <w:szCs w:val="20"/>
                <w:lang w:val="en-US" w:eastAsia="en-US"/>
              </w:rPr>
              <w:t>на  дизајн</w:t>
            </w:r>
            <w:proofErr w:type="gramEnd"/>
            <w:r w:rsidRPr="00925C46">
              <w:rPr>
                <w:rFonts w:ascii="Calibri" w:hAnsi="Calibri" w:cs="Calibri"/>
                <w:color w:val="000000"/>
                <w:sz w:val="20"/>
                <w:szCs w:val="20"/>
                <w:lang w:val="en-US" w:eastAsia="en-US"/>
              </w:rPr>
              <w:t xml:space="preserve"> и мултимедија, област Графички дизајн</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xml:space="preserve">Магистерски студии </w:t>
            </w:r>
            <w:proofErr w:type="gramStart"/>
            <w:r w:rsidRPr="00925C46">
              <w:rPr>
                <w:rFonts w:ascii="Calibri" w:hAnsi="Calibri" w:cs="Calibri"/>
                <w:color w:val="000000"/>
                <w:sz w:val="20"/>
                <w:szCs w:val="20"/>
                <w:lang w:val="en-US" w:eastAsia="en-US"/>
              </w:rPr>
              <w:t>на  дизајн</w:t>
            </w:r>
            <w:proofErr w:type="gramEnd"/>
            <w:r w:rsidRPr="00925C46">
              <w:rPr>
                <w:rFonts w:ascii="Calibri" w:hAnsi="Calibri" w:cs="Calibri"/>
                <w:color w:val="000000"/>
                <w:sz w:val="20"/>
                <w:szCs w:val="20"/>
                <w:lang w:val="en-US" w:eastAsia="en-US"/>
              </w:rPr>
              <w:t xml:space="preserve"> и мултимедија, област Мултимедија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w:t>
            </w:r>
          </w:p>
        </w:tc>
      </w:tr>
      <w:tr w:rsidR="00925C46" w:rsidRPr="00925C46" w:rsidTr="00925C46">
        <w:trPr>
          <w:trHeight w:val="510"/>
        </w:trPr>
        <w:tc>
          <w:tcPr>
            <w:tcW w:w="340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економски науки</w:t>
            </w: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по бизнис менаџмент</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9</w:t>
            </w:r>
          </w:p>
        </w:tc>
      </w:tr>
      <w:tr w:rsidR="00925C46" w:rsidRPr="00925C46" w:rsidTr="00925C46">
        <w:trPr>
          <w:trHeight w:val="25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по маркетинг</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5</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по финансии - Банкарско-монетарен модул</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5</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по финансии - Модул Меѓународни финансии</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4</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Деловна економија, модул Бизнис менаџмент</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22</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Деловна економија, модул Маркетинг</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5</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Деловна економија, модул Финансии</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7</w:t>
            </w:r>
          </w:p>
        </w:tc>
      </w:tr>
      <w:tr w:rsidR="00925C46" w:rsidRPr="00925C46" w:rsidTr="00925C46">
        <w:trPr>
          <w:trHeight w:val="510"/>
        </w:trPr>
        <w:tc>
          <w:tcPr>
            <w:tcW w:w="3400" w:type="dxa"/>
            <w:vMerge w:val="restart"/>
            <w:tcBorders>
              <w:top w:val="nil"/>
              <w:left w:val="single" w:sz="4" w:space="0" w:color="auto"/>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информатика</w:t>
            </w: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бизнис информатика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Информатика - Модул: Компјутерско инженерство</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Информатика - Модул: Софтверско инженерство</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76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информатика - Компјутерско инженерство</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w:t>
            </w:r>
          </w:p>
        </w:tc>
      </w:tr>
      <w:tr w:rsidR="00925C46" w:rsidRPr="00925C46" w:rsidTr="00925C46">
        <w:trPr>
          <w:trHeight w:val="76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информатика - Бизнис информатика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76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информатика - Софтверско инженерство</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765"/>
        </w:trPr>
        <w:tc>
          <w:tcPr>
            <w:tcW w:w="3400" w:type="dxa"/>
            <w:vMerge w:val="restart"/>
            <w:tcBorders>
              <w:top w:val="nil"/>
              <w:left w:val="single" w:sz="4" w:space="0" w:color="auto"/>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правни и политички науки</w:t>
            </w: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Втор циклус - Политички науки и дипломатија - Mодул: Внатрешна политика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w:t>
            </w:r>
          </w:p>
        </w:tc>
      </w:tr>
      <w:tr w:rsidR="00925C46" w:rsidRPr="00925C46" w:rsidTr="00925C46">
        <w:trPr>
          <w:trHeight w:val="76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Втор циклус - Политички науки и дипломатија - Модул: Меѓународна политика и дипломатија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5</w:t>
            </w:r>
          </w:p>
        </w:tc>
      </w:tr>
      <w:tr w:rsidR="00925C46" w:rsidRPr="00925C46" w:rsidTr="00925C46">
        <w:trPr>
          <w:trHeight w:val="765"/>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 Политички науки и дипломатија - Mодул: Внатрешна политика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102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000000" w:fill="FFFFFF"/>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 Политички науки и дипломатија - Модул: Меѓународна политика и дипломатија</w:t>
            </w:r>
          </w:p>
        </w:tc>
        <w:tc>
          <w:tcPr>
            <w:tcW w:w="960" w:type="dxa"/>
            <w:tcBorders>
              <w:top w:val="nil"/>
              <w:left w:val="nil"/>
              <w:bottom w:val="single" w:sz="4" w:space="0" w:color="auto"/>
              <w:right w:val="single" w:sz="4" w:space="0" w:color="auto"/>
            </w:tcBorders>
            <w:shd w:val="clear" w:color="000000" w:fill="FFFFFF"/>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12</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меѓународно право и право на ЕУ</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по граѓанско право</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8</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по деловно право</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по казнено право</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6</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на Меѓународно право и право на ЕУ</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граѓанско право</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21</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деловно право</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11</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Специјалистички студии по казнено право</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21</w:t>
            </w:r>
          </w:p>
        </w:tc>
      </w:tr>
      <w:tr w:rsidR="00925C46" w:rsidRPr="00925C46" w:rsidTr="00925C46">
        <w:trPr>
          <w:trHeight w:val="765"/>
        </w:trPr>
        <w:tc>
          <w:tcPr>
            <w:tcW w:w="3400" w:type="dxa"/>
            <w:tcBorders>
              <w:top w:val="nil"/>
              <w:left w:val="single" w:sz="4" w:space="0" w:color="auto"/>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спортски менаџмент</w:t>
            </w: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 Спорт и спортски менаџмент - Mодул: Спортски менаџмент</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3</w:t>
            </w:r>
          </w:p>
        </w:tc>
      </w:tr>
      <w:tr w:rsidR="00925C46" w:rsidRPr="00925C46" w:rsidTr="00925C46">
        <w:trPr>
          <w:trHeight w:val="510"/>
        </w:trPr>
        <w:tc>
          <w:tcPr>
            <w:tcW w:w="3400" w:type="dxa"/>
            <w:vMerge w:val="restart"/>
            <w:tcBorders>
              <w:top w:val="nil"/>
              <w:left w:val="single" w:sz="4" w:space="0" w:color="auto"/>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Факултет за странски јазици</w:t>
            </w: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меѓународен бизнис</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510"/>
        </w:trPr>
        <w:tc>
          <w:tcPr>
            <w:tcW w:w="3400" w:type="dxa"/>
            <w:vMerge/>
            <w:tcBorders>
              <w:top w:val="nil"/>
              <w:left w:val="single" w:sz="4" w:space="0" w:color="auto"/>
              <w:bottom w:val="single" w:sz="4" w:space="0" w:color="auto"/>
              <w:right w:val="single" w:sz="4" w:space="0" w:color="auto"/>
            </w:tcBorders>
            <w:vAlign w:val="center"/>
            <w:hideMark/>
          </w:tcPr>
          <w:p w:rsidR="00925C46" w:rsidRPr="00925C46" w:rsidRDefault="00925C46" w:rsidP="00925C46">
            <w:pPr>
              <w:suppressAutoHyphens w:val="0"/>
              <w:rPr>
                <w:rFonts w:ascii="Calibri" w:hAnsi="Calibri" w:cs="Calibri"/>
                <w:color w:val="000000"/>
                <w:sz w:val="20"/>
                <w:szCs w:val="20"/>
                <w:lang w:val="en-US" w:eastAsia="en-US"/>
              </w:rPr>
            </w:pP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Магистерски студии на применета лингвистика (англиски јазик)</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1</w:t>
            </w:r>
          </w:p>
        </w:tc>
      </w:tr>
      <w:tr w:rsidR="00925C46" w:rsidRPr="00925C46" w:rsidTr="00925C46">
        <w:trPr>
          <w:trHeight w:val="255"/>
        </w:trPr>
        <w:tc>
          <w:tcPr>
            <w:tcW w:w="3400" w:type="dxa"/>
            <w:tcBorders>
              <w:top w:val="nil"/>
              <w:left w:val="single" w:sz="4" w:space="0" w:color="auto"/>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Вкупно</w:t>
            </w:r>
          </w:p>
        </w:tc>
        <w:tc>
          <w:tcPr>
            <w:tcW w:w="3400" w:type="dxa"/>
            <w:tcBorders>
              <w:top w:val="nil"/>
              <w:left w:val="nil"/>
              <w:bottom w:val="single" w:sz="4" w:space="0" w:color="auto"/>
              <w:right w:val="single" w:sz="4" w:space="0" w:color="auto"/>
            </w:tcBorders>
            <w:shd w:val="clear" w:color="auto" w:fill="auto"/>
            <w:hideMark/>
          </w:tcPr>
          <w:p w:rsidR="00925C46" w:rsidRPr="00925C46" w:rsidRDefault="00925C46" w:rsidP="00925C46">
            <w:pPr>
              <w:suppressAutoHyphens w:val="0"/>
              <w:rPr>
                <w:rFonts w:ascii="Calibri" w:hAnsi="Calibri" w:cs="Calibri"/>
                <w:color w:val="000000"/>
                <w:sz w:val="20"/>
                <w:szCs w:val="20"/>
                <w:lang w:val="en-US" w:eastAsia="en-US"/>
              </w:rPr>
            </w:pPr>
            <w:r w:rsidRPr="00925C46">
              <w:rPr>
                <w:rFonts w:ascii="Calibri" w:hAnsi="Calibri" w:cs="Calibri"/>
                <w:color w:val="000000"/>
                <w:sz w:val="20"/>
                <w:szCs w:val="20"/>
                <w:lang w:val="en-US" w:eastAsia="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925C46" w:rsidRPr="00925C46" w:rsidRDefault="00925C46" w:rsidP="00925C46">
            <w:pPr>
              <w:suppressAutoHyphens w:val="0"/>
              <w:jc w:val="right"/>
              <w:rPr>
                <w:rFonts w:ascii="Calibri" w:hAnsi="Calibri" w:cs="Calibri"/>
                <w:sz w:val="20"/>
                <w:szCs w:val="20"/>
                <w:lang w:val="en-US" w:eastAsia="en-US"/>
              </w:rPr>
            </w:pPr>
            <w:r w:rsidRPr="00925C46">
              <w:rPr>
                <w:rFonts w:ascii="Calibri" w:hAnsi="Calibri" w:cs="Calibri"/>
                <w:sz w:val="20"/>
                <w:szCs w:val="20"/>
                <w:lang w:val="en-US" w:eastAsia="en-US"/>
              </w:rPr>
              <w:t>205</w:t>
            </w:r>
          </w:p>
        </w:tc>
      </w:tr>
    </w:tbl>
    <w:p w:rsidR="00432344" w:rsidRDefault="00432344" w:rsidP="00821B2C">
      <w:pPr>
        <w:pStyle w:val="BodyText"/>
        <w:spacing w:line="360" w:lineRule="auto"/>
        <w:ind w:right="-694"/>
        <w:jc w:val="both"/>
        <w:rPr>
          <w:rFonts w:ascii="Times New Roman" w:hAnsi="Times New Roman"/>
          <w:b/>
          <w:bCs/>
          <w:sz w:val="24"/>
          <w:lang w:val="en-US"/>
        </w:rPr>
      </w:pPr>
    </w:p>
    <w:p w:rsidR="00432344" w:rsidRDefault="00432344" w:rsidP="00821B2C">
      <w:pPr>
        <w:pStyle w:val="BodyText"/>
        <w:spacing w:line="360" w:lineRule="auto"/>
        <w:ind w:right="-694"/>
        <w:jc w:val="both"/>
        <w:rPr>
          <w:rFonts w:ascii="Times New Roman" w:hAnsi="Times New Roman"/>
          <w:b/>
          <w:bCs/>
          <w:sz w:val="24"/>
          <w:lang w:val="en-US"/>
        </w:rPr>
      </w:pPr>
    </w:p>
    <w:p w:rsidR="00727B23" w:rsidRPr="001D420E" w:rsidRDefault="00727B23" w:rsidP="00821B2C">
      <w:pPr>
        <w:pStyle w:val="BodyText"/>
        <w:spacing w:line="360" w:lineRule="auto"/>
        <w:ind w:right="-694"/>
        <w:jc w:val="both"/>
        <w:rPr>
          <w:rFonts w:ascii="Times New Roman" w:hAnsi="Times New Roman"/>
          <w:b/>
          <w:bCs/>
          <w:sz w:val="24"/>
          <w:lang w:val="en-US"/>
        </w:rPr>
      </w:pPr>
    </w:p>
    <w:p w:rsidR="00C87BD0" w:rsidRDefault="00074C3F" w:rsidP="004E61A5">
      <w:pPr>
        <w:pStyle w:val="BodyText"/>
        <w:spacing w:line="360" w:lineRule="auto"/>
        <w:ind w:right="-694"/>
        <w:jc w:val="both"/>
        <w:rPr>
          <w:rFonts w:ascii="Times New Roman" w:hAnsi="Times New Roman"/>
          <w:sz w:val="24"/>
          <w:lang w:val="mk-MK"/>
        </w:rPr>
      </w:pPr>
      <w:r w:rsidRPr="001D420E">
        <w:rPr>
          <w:rFonts w:ascii="Times New Roman" w:hAnsi="Times New Roman"/>
          <w:b/>
          <w:bCs/>
          <w:sz w:val="24"/>
          <w:lang w:val="mk-MK"/>
        </w:rPr>
        <w:tab/>
      </w:r>
      <w:r w:rsidR="00BB1D86" w:rsidRPr="001D420E">
        <w:rPr>
          <w:rFonts w:ascii="Times New Roman" w:hAnsi="Times New Roman"/>
          <w:bCs/>
          <w:sz w:val="24"/>
          <w:lang w:val="mk-MK"/>
        </w:rPr>
        <w:t>Д</w:t>
      </w:r>
      <w:r w:rsidRPr="001D420E">
        <w:rPr>
          <w:rFonts w:ascii="Times New Roman" w:hAnsi="Times New Roman"/>
          <w:bCs/>
          <w:sz w:val="24"/>
          <w:lang w:val="mk-MK"/>
        </w:rPr>
        <w:t xml:space="preserve">околку се погледа бројот на тековни студенти што студираат на </w:t>
      </w:r>
      <w:r w:rsidR="00BC16DB">
        <w:rPr>
          <w:rFonts w:ascii="Times New Roman" w:hAnsi="Times New Roman"/>
          <w:bCs/>
          <w:sz w:val="24"/>
          <w:lang w:val="mk-MK"/>
        </w:rPr>
        <w:t xml:space="preserve">Американскиот универзитет на Европа- </w:t>
      </w:r>
      <w:r w:rsidRPr="001D420E">
        <w:rPr>
          <w:rFonts w:ascii="Times New Roman" w:hAnsi="Times New Roman"/>
          <w:bCs/>
          <w:sz w:val="24"/>
          <w:lang w:val="mk-MK"/>
        </w:rPr>
        <w:t>ФОН</w:t>
      </w:r>
      <w:r w:rsidR="00BC57BA" w:rsidRPr="001D420E">
        <w:rPr>
          <w:rFonts w:ascii="Times New Roman" w:hAnsi="Times New Roman"/>
          <w:bCs/>
          <w:sz w:val="24"/>
          <w:lang w:val="en-US"/>
        </w:rPr>
        <w:t>,</w:t>
      </w:r>
      <w:r w:rsidRPr="001D420E">
        <w:rPr>
          <w:rFonts w:ascii="Times New Roman" w:hAnsi="Times New Roman"/>
          <w:bCs/>
          <w:sz w:val="24"/>
          <w:lang w:val="mk-MK"/>
        </w:rPr>
        <w:t xml:space="preserve"> може да се констатира дека</w:t>
      </w:r>
      <w:r w:rsidR="00BC16DB">
        <w:rPr>
          <w:rFonts w:ascii="Times New Roman" w:hAnsi="Times New Roman"/>
          <w:bCs/>
          <w:sz w:val="24"/>
          <w:lang w:val="mk-MK"/>
        </w:rPr>
        <w:t xml:space="preserve"> </w:t>
      </w:r>
      <w:r w:rsidRPr="001D420E">
        <w:rPr>
          <w:rFonts w:ascii="Times New Roman" w:hAnsi="Times New Roman"/>
          <w:bCs/>
          <w:sz w:val="24"/>
          <w:lang w:val="mk-MK"/>
        </w:rPr>
        <w:t>Универзитетот спор</w:t>
      </w:r>
      <w:r w:rsidR="00BB1D86" w:rsidRPr="001D420E">
        <w:rPr>
          <w:rFonts w:ascii="Times New Roman" w:hAnsi="Times New Roman"/>
          <w:bCs/>
          <w:sz w:val="24"/>
          <w:lang w:val="mk-MK"/>
        </w:rPr>
        <w:t>ед бројот на неговите студенти</w:t>
      </w:r>
      <w:r w:rsidRPr="001D420E">
        <w:rPr>
          <w:rFonts w:ascii="Times New Roman" w:hAnsi="Times New Roman"/>
          <w:bCs/>
          <w:sz w:val="24"/>
          <w:lang w:val="mk-MK"/>
        </w:rPr>
        <w:t xml:space="preserve"> и бројот на факултетите во иднина е одржлив и се уште има потенцијал за негов натамошен развој, како во сегментот на домашните така и на странските студенти.</w:t>
      </w:r>
      <w:r w:rsidR="004E61A5">
        <w:rPr>
          <w:rFonts w:ascii="Times New Roman" w:hAnsi="Times New Roman"/>
          <w:bCs/>
          <w:sz w:val="24"/>
          <w:lang w:val="mk-MK"/>
        </w:rPr>
        <w:t xml:space="preserve"> </w:t>
      </w:r>
      <w:r w:rsidR="00C87BD0" w:rsidRPr="001D420E">
        <w:rPr>
          <w:rFonts w:ascii="Times New Roman" w:hAnsi="Times New Roman"/>
          <w:sz w:val="24"/>
          <w:lang w:val="mk-MK"/>
        </w:rPr>
        <w:t xml:space="preserve">Оттука, не случајно денес </w:t>
      </w:r>
      <w:r w:rsidR="00BC16DB">
        <w:rPr>
          <w:rFonts w:ascii="Times New Roman" w:hAnsi="Times New Roman"/>
          <w:sz w:val="24"/>
          <w:lang w:val="mk-MK"/>
        </w:rPr>
        <w:t>У</w:t>
      </w:r>
      <w:r w:rsidR="00C87BD0" w:rsidRPr="001D420E">
        <w:rPr>
          <w:rFonts w:ascii="Times New Roman" w:hAnsi="Times New Roman"/>
          <w:sz w:val="24"/>
          <w:lang w:val="mk-MK"/>
        </w:rPr>
        <w:t>ниверзитетот е целосно посветен на остварува</w:t>
      </w:r>
      <w:r w:rsidR="00405B52" w:rsidRPr="001D420E">
        <w:rPr>
          <w:rFonts w:ascii="Times New Roman" w:hAnsi="Times New Roman"/>
          <w:sz w:val="24"/>
          <w:lang w:val="mk-MK"/>
        </w:rPr>
        <w:t>ње на неговата мисија за зголему</w:t>
      </w:r>
      <w:r w:rsidR="00C87BD0" w:rsidRPr="001D420E">
        <w:rPr>
          <w:rFonts w:ascii="Times New Roman" w:hAnsi="Times New Roman"/>
          <w:sz w:val="24"/>
          <w:lang w:val="mk-MK"/>
        </w:rPr>
        <w:t xml:space="preserve">вање на  квалитетот на знаење, способности и вештини, неопходни за постигнување на поголема конкуретност не само на домашниот пазар на трудот туку и на европскиот пазар на трудот, како основна претпоставка за задржување на неговото </w:t>
      </w:r>
      <w:r w:rsidR="00F21480">
        <w:rPr>
          <w:rFonts w:ascii="Times New Roman" w:hAnsi="Times New Roman"/>
          <w:sz w:val="24"/>
          <w:lang w:val="mk-MK"/>
        </w:rPr>
        <w:t>високо</w:t>
      </w:r>
      <w:r w:rsidR="00C87BD0" w:rsidRPr="001D420E">
        <w:rPr>
          <w:rFonts w:ascii="Times New Roman" w:hAnsi="Times New Roman"/>
          <w:sz w:val="24"/>
          <w:lang w:val="mk-MK"/>
        </w:rPr>
        <w:t xml:space="preserve"> место според бројот на студенти меѓу приватните универзитети.</w:t>
      </w:r>
      <w:r w:rsidR="00BC16DB">
        <w:rPr>
          <w:rFonts w:ascii="Times New Roman" w:hAnsi="Times New Roman"/>
          <w:sz w:val="24"/>
          <w:lang w:val="mk-MK"/>
        </w:rPr>
        <w:t xml:space="preserve"> </w:t>
      </w:r>
    </w:p>
    <w:p w:rsidR="00BC16DB" w:rsidRDefault="00BC16DB" w:rsidP="004E61A5">
      <w:pPr>
        <w:pStyle w:val="BodyText"/>
        <w:spacing w:line="360" w:lineRule="auto"/>
        <w:ind w:right="-694"/>
        <w:jc w:val="both"/>
        <w:rPr>
          <w:rFonts w:ascii="Times New Roman" w:hAnsi="Times New Roman"/>
          <w:sz w:val="24"/>
          <w:lang w:val="mk-MK"/>
        </w:rPr>
      </w:pPr>
      <w:r>
        <w:rPr>
          <w:rFonts w:ascii="Times New Roman" w:hAnsi="Times New Roman"/>
          <w:sz w:val="24"/>
          <w:lang w:val="mk-MK"/>
        </w:rPr>
        <w:tab/>
      </w:r>
    </w:p>
    <w:p w:rsidR="00BC16DB" w:rsidRPr="00BC16DB" w:rsidRDefault="00BC16DB" w:rsidP="004E61A5">
      <w:pPr>
        <w:pStyle w:val="BodyText"/>
        <w:spacing w:line="360" w:lineRule="auto"/>
        <w:ind w:right="-694"/>
        <w:jc w:val="both"/>
        <w:rPr>
          <w:rFonts w:ascii="Times New Roman" w:hAnsi="Times New Roman"/>
          <w:bCs/>
          <w:sz w:val="24"/>
          <w:lang w:val="en-US"/>
        </w:rPr>
      </w:pPr>
      <w:r>
        <w:rPr>
          <w:rFonts w:ascii="Times New Roman" w:hAnsi="Times New Roman"/>
          <w:bCs/>
          <w:sz w:val="24"/>
          <w:lang w:val="mk-MK"/>
        </w:rPr>
        <w:tab/>
      </w:r>
    </w:p>
    <w:p w:rsidR="00074C3F" w:rsidRPr="001D420E" w:rsidRDefault="00074C3F" w:rsidP="00821B2C">
      <w:pPr>
        <w:pStyle w:val="BodyText"/>
        <w:spacing w:line="360" w:lineRule="auto"/>
        <w:ind w:right="-694"/>
        <w:jc w:val="both"/>
        <w:rPr>
          <w:rFonts w:ascii="Times New Roman" w:hAnsi="Times New Roman"/>
          <w:b/>
          <w:bCs/>
          <w:sz w:val="24"/>
          <w:lang w:val="mk-MK"/>
        </w:rPr>
      </w:pPr>
    </w:p>
    <w:p w:rsidR="00113B3A" w:rsidRPr="001D420E" w:rsidRDefault="00113B3A" w:rsidP="00821B2C">
      <w:pPr>
        <w:pStyle w:val="BodyText"/>
        <w:spacing w:line="360" w:lineRule="auto"/>
        <w:ind w:right="-694"/>
        <w:jc w:val="both"/>
        <w:rPr>
          <w:rFonts w:ascii="Times New Roman" w:hAnsi="Times New Roman"/>
          <w:b/>
          <w:bCs/>
          <w:sz w:val="22"/>
          <w:szCs w:val="22"/>
          <w:lang w:val="mk-MK"/>
        </w:rPr>
      </w:pPr>
    </w:p>
    <w:p w:rsidR="00C55F0F" w:rsidRPr="001D420E" w:rsidRDefault="00C55F0F" w:rsidP="00821B2C">
      <w:pPr>
        <w:spacing w:line="360" w:lineRule="auto"/>
        <w:jc w:val="both"/>
        <w:rPr>
          <w:b/>
          <w:lang w:val="mk-MK"/>
        </w:rPr>
      </w:pPr>
      <w:r w:rsidRPr="001D420E">
        <w:rPr>
          <w:b/>
          <w:lang w:val="mk-MK"/>
        </w:rPr>
        <w:lastRenderedPageBreak/>
        <w:tab/>
      </w:r>
    </w:p>
    <w:p w:rsidR="00F9533D" w:rsidRPr="001D420E" w:rsidRDefault="00F9533D" w:rsidP="00821B2C">
      <w:pPr>
        <w:spacing w:line="360" w:lineRule="auto"/>
        <w:rPr>
          <w:b/>
          <w:lang w:val="mk-MK"/>
        </w:rPr>
      </w:pPr>
    </w:p>
    <w:p w:rsidR="00F9533D" w:rsidRPr="001D420E" w:rsidRDefault="00F9533D" w:rsidP="00821B2C">
      <w:pPr>
        <w:spacing w:line="360" w:lineRule="auto"/>
        <w:rPr>
          <w:b/>
          <w:lang w:val="nl-NL"/>
        </w:rPr>
      </w:pPr>
      <w:r w:rsidRPr="001D420E">
        <w:rPr>
          <w:b/>
          <w:lang w:val="de-DE"/>
        </w:rPr>
        <w:t xml:space="preserve">03.04. </w:t>
      </w:r>
      <w:r w:rsidR="008D03FC" w:rsidRPr="001D420E">
        <w:rPr>
          <w:b/>
          <w:lang w:val="nl-NL"/>
        </w:rPr>
        <w:t xml:space="preserve">Студиски програми на </w:t>
      </w:r>
      <w:r w:rsidR="00405B52" w:rsidRPr="001D420E">
        <w:rPr>
          <w:b/>
          <w:lang w:val="mk-MK"/>
        </w:rPr>
        <w:t>п</w:t>
      </w:r>
      <w:r w:rsidR="00DA523E" w:rsidRPr="001D420E">
        <w:rPr>
          <w:b/>
          <w:lang w:val="mk-MK"/>
        </w:rPr>
        <w:t>рв циклус на студии</w:t>
      </w:r>
      <w:r w:rsidR="008D03FC" w:rsidRPr="001D420E">
        <w:rPr>
          <w:b/>
          <w:lang w:val="nl-NL"/>
        </w:rPr>
        <w:t xml:space="preserve"> </w:t>
      </w:r>
    </w:p>
    <w:p w:rsidR="00F9533D" w:rsidRPr="001D420E" w:rsidRDefault="00F9533D" w:rsidP="00821B2C">
      <w:pPr>
        <w:spacing w:line="360" w:lineRule="auto"/>
        <w:rPr>
          <w:b/>
          <w:lang w:val="nl-NL"/>
        </w:rPr>
      </w:pPr>
    </w:p>
    <w:p w:rsidR="00951B68" w:rsidRDefault="00F9533D" w:rsidP="00821B2C">
      <w:pPr>
        <w:spacing w:line="360" w:lineRule="auto"/>
        <w:ind w:right="-191"/>
        <w:jc w:val="both"/>
        <w:rPr>
          <w:bCs/>
          <w:lang w:val="nl-NL"/>
        </w:rPr>
      </w:pPr>
      <w:r w:rsidRPr="00167DA1">
        <w:rPr>
          <w:bCs/>
          <w:lang w:val="nl-NL"/>
        </w:rPr>
        <w:tab/>
      </w:r>
    </w:p>
    <w:p w:rsidR="00951B68" w:rsidRDefault="00951B68" w:rsidP="00821B2C">
      <w:pPr>
        <w:spacing w:line="360" w:lineRule="auto"/>
        <w:ind w:right="-191"/>
        <w:jc w:val="both"/>
        <w:rPr>
          <w:bCs/>
          <w:lang w:val="mk-MK"/>
        </w:rPr>
      </w:pPr>
      <w:r w:rsidRPr="001D420E">
        <w:rPr>
          <w:bCs/>
          <w:lang w:val="nl-NL"/>
        </w:rPr>
        <w:tab/>
      </w:r>
      <w:r w:rsidRPr="001D420E">
        <w:rPr>
          <w:bCs/>
          <w:lang w:val="mk-MK"/>
        </w:rPr>
        <w:t>С</w:t>
      </w:r>
      <w:r w:rsidRPr="001D420E">
        <w:rPr>
          <w:bCs/>
          <w:lang w:val="de-DE"/>
        </w:rPr>
        <w:t xml:space="preserve">тудии </w:t>
      </w:r>
      <w:r w:rsidRPr="001D420E">
        <w:rPr>
          <w:bCs/>
          <w:lang w:val="mk-MK"/>
        </w:rPr>
        <w:t xml:space="preserve">од прв циклус </w:t>
      </w:r>
      <w:r>
        <w:rPr>
          <w:bCs/>
          <w:lang w:val="mk-MK"/>
        </w:rPr>
        <w:t>од</w:t>
      </w:r>
      <w:r w:rsidRPr="001D420E">
        <w:rPr>
          <w:bCs/>
          <w:lang w:val="de-DE"/>
        </w:rPr>
        <w:t xml:space="preserve"> </w:t>
      </w:r>
      <w:r w:rsidRPr="001D420E">
        <w:rPr>
          <w:bCs/>
          <w:lang w:val="mk-MK"/>
        </w:rPr>
        <w:t>академската</w:t>
      </w:r>
      <w:r w:rsidRPr="001D420E">
        <w:rPr>
          <w:bCs/>
          <w:lang w:val="de-DE"/>
        </w:rPr>
        <w:t xml:space="preserve"> 20</w:t>
      </w:r>
      <w:r w:rsidRPr="001D420E">
        <w:rPr>
          <w:bCs/>
          <w:lang w:val="mk-MK"/>
        </w:rPr>
        <w:t>17</w:t>
      </w:r>
      <w:r w:rsidRPr="001D420E">
        <w:rPr>
          <w:bCs/>
          <w:lang w:val="de-DE"/>
        </w:rPr>
        <w:t>/20</w:t>
      </w:r>
      <w:r w:rsidRPr="001D420E">
        <w:rPr>
          <w:bCs/>
          <w:lang w:val="mk-MK"/>
        </w:rPr>
        <w:t>18</w:t>
      </w:r>
      <w:r w:rsidRPr="001D420E">
        <w:rPr>
          <w:bCs/>
          <w:lang w:val="de-DE"/>
        </w:rPr>
        <w:t xml:space="preserve"> година се изведуваа </w:t>
      </w:r>
      <w:r>
        <w:rPr>
          <w:bCs/>
          <w:lang w:val="mk-MK"/>
        </w:rPr>
        <w:t>с</w:t>
      </w:r>
      <w:r w:rsidRPr="001D420E">
        <w:rPr>
          <w:bCs/>
          <w:lang w:val="mk-MK"/>
        </w:rPr>
        <w:t>по</w:t>
      </w:r>
      <w:r>
        <w:rPr>
          <w:bCs/>
          <w:lang w:val="mk-MK"/>
        </w:rPr>
        <w:t>ред</w:t>
      </w:r>
      <w:r w:rsidRPr="001D420E">
        <w:rPr>
          <w:bCs/>
          <w:lang w:val="mk-MK"/>
        </w:rPr>
        <w:t xml:space="preserve"> </w:t>
      </w:r>
      <w:r>
        <w:rPr>
          <w:bCs/>
          <w:lang w:val="mk-MK"/>
        </w:rPr>
        <w:t>тогаш акредитирани</w:t>
      </w:r>
      <w:r w:rsidRPr="001D420E">
        <w:rPr>
          <w:bCs/>
          <w:lang w:val="mk-MK"/>
        </w:rPr>
        <w:t xml:space="preserve"> наставни програми</w:t>
      </w:r>
      <w:r w:rsidRPr="001D420E">
        <w:rPr>
          <w:bCs/>
          <w:lang w:val="de-DE"/>
        </w:rPr>
        <w:t xml:space="preserve"> на следните факултети: </w:t>
      </w:r>
      <w:r w:rsidRPr="001D420E">
        <w:rPr>
          <w:bCs/>
          <w:lang w:val="mk-MK"/>
        </w:rPr>
        <w:t>Ф</w:t>
      </w:r>
      <w:r w:rsidRPr="001D420E">
        <w:rPr>
          <w:bCs/>
          <w:lang w:val="de-DE"/>
        </w:rPr>
        <w:t>акултетот за политички науки</w:t>
      </w:r>
      <w:r w:rsidRPr="001D420E">
        <w:rPr>
          <w:bCs/>
          <w:lang w:val="mk-MK"/>
        </w:rPr>
        <w:t xml:space="preserve"> и дипломатија</w:t>
      </w:r>
      <w:r w:rsidRPr="001D420E">
        <w:rPr>
          <w:bCs/>
          <w:lang w:val="de-DE"/>
        </w:rPr>
        <w:t xml:space="preserve">, </w:t>
      </w:r>
      <w:r w:rsidRPr="001D420E">
        <w:rPr>
          <w:bCs/>
          <w:lang w:val="mk-MK"/>
        </w:rPr>
        <w:t>Ф</w:t>
      </w:r>
      <w:r w:rsidRPr="001D420E">
        <w:rPr>
          <w:bCs/>
          <w:lang w:val="de-DE"/>
        </w:rPr>
        <w:t xml:space="preserve">акултетот за детективи и  безбедност,  </w:t>
      </w:r>
      <w:r w:rsidRPr="001D420E">
        <w:rPr>
          <w:bCs/>
          <w:lang w:val="mk-MK"/>
        </w:rPr>
        <w:t xml:space="preserve"> Факултетот за странски јазици</w:t>
      </w:r>
      <w:r w:rsidRPr="001D420E">
        <w:rPr>
          <w:bCs/>
          <w:lang w:val="de-DE"/>
        </w:rPr>
        <w:t xml:space="preserve">, </w:t>
      </w:r>
      <w:r w:rsidRPr="001D420E">
        <w:rPr>
          <w:bCs/>
          <w:lang w:val="mk-MK"/>
        </w:rPr>
        <w:t>Ф</w:t>
      </w:r>
      <w:r w:rsidRPr="001D420E">
        <w:rPr>
          <w:bCs/>
          <w:lang w:val="de-DE"/>
        </w:rPr>
        <w:t>акултетот  за информа</w:t>
      </w:r>
      <w:r w:rsidRPr="001D420E">
        <w:rPr>
          <w:bCs/>
          <w:lang w:val="mk-MK"/>
        </w:rPr>
        <w:t>ти</w:t>
      </w:r>
      <w:r>
        <w:rPr>
          <w:bCs/>
          <w:lang w:val="mk-MK"/>
        </w:rPr>
        <w:t>ка</w:t>
      </w:r>
      <w:r w:rsidRPr="001D420E">
        <w:rPr>
          <w:bCs/>
          <w:lang w:val="de-DE"/>
        </w:rPr>
        <w:t xml:space="preserve">, </w:t>
      </w:r>
      <w:r w:rsidRPr="001D420E">
        <w:rPr>
          <w:bCs/>
          <w:lang w:val="mk-MK"/>
        </w:rPr>
        <w:t>Ф</w:t>
      </w:r>
      <w:r w:rsidRPr="001D420E">
        <w:rPr>
          <w:bCs/>
          <w:lang w:val="de-DE"/>
        </w:rPr>
        <w:t>акултетот за економски науки,</w:t>
      </w:r>
      <w:r w:rsidRPr="001D420E">
        <w:rPr>
          <w:bCs/>
          <w:lang w:val="mk-MK"/>
        </w:rPr>
        <w:t xml:space="preserve"> на Факултетот за дизајн и мултимедија, Ф</w:t>
      </w:r>
      <w:r w:rsidRPr="001D420E">
        <w:rPr>
          <w:bCs/>
          <w:lang w:val="de-DE"/>
        </w:rPr>
        <w:t>акултетот за</w:t>
      </w:r>
      <w:r w:rsidRPr="001D420E">
        <w:rPr>
          <w:bCs/>
          <w:lang w:val="mk-MK"/>
        </w:rPr>
        <w:t xml:space="preserve"> </w:t>
      </w:r>
      <w:r w:rsidRPr="001D420E">
        <w:rPr>
          <w:bCs/>
          <w:lang w:val="de-DE"/>
        </w:rPr>
        <w:t xml:space="preserve">спортски менаџмент </w:t>
      </w:r>
      <w:r w:rsidRPr="001D420E">
        <w:rPr>
          <w:bCs/>
          <w:lang w:val="mk-MK"/>
        </w:rPr>
        <w:t xml:space="preserve">и Факултетот за архитектура. </w:t>
      </w:r>
      <w:r w:rsidRPr="001D420E">
        <w:rPr>
          <w:bCs/>
          <w:lang w:val="de-DE"/>
        </w:rPr>
        <w:t xml:space="preserve">Додипломските студии </w:t>
      </w:r>
      <w:r>
        <w:rPr>
          <w:bCs/>
          <w:lang w:val="mk-MK"/>
        </w:rPr>
        <w:t xml:space="preserve">(прв циклус на студии) </w:t>
      </w:r>
      <w:r w:rsidRPr="001D420E">
        <w:rPr>
          <w:bCs/>
          <w:lang w:val="de-DE"/>
        </w:rPr>
        <w:t>на сите овие факултети</w:t>
      </w:r>
      <w:r w:rsidRPr="001D420E">
        <w:rPr>
          <w:bCs/>
          <w:lang w:val="mk-MK"/>
        </w:rPr>
        <w:t xml:space="preserve"> </w:t>
      </w:r>
      <w:r>
        <w:rPr>
          <w:bCs/>
          <w:lang w:val="mk-MK"/>
        </w:rPr>
        <w:t>беа со траење од</w:t>
      </w:r>
      <w:r w:rsidRPr="001D420E">
        <w:rPr>
          <w:bCs/>
          <w:lang w:val="de-DE"/>
        </w:rPr>
        <w:t xml:space="preserve"> четири години</w:t>
      </w:r>
      <w:r w:rsidRPr="001D420E">
        <w:rPr>
          <w:bCs/>
          <w:lang w:val="mk-MK"/>
        </w:rPr>
        <w:t xml:space="preserve"> (осум семестри)</w:t>
      </w:r>
      <w:r w:rsidRPr="001D420E">
        <w:rPr>
          <w:bCs/>
          <w:lang w:val="de-DE"/>
        </w:rPr>
        <w:t>,</w:t>
      </w:r>
      <w:r w:rsidRPr="001D420E">
        <w:rPr>
          <w:bCs/>
          <w:lang w:val="mk-MK"/>
        </w:rPr>
        <w:t xml:space="preserve"> </w:t>
      </w:r>
      <w:r w:rsidRPr="001D420E">
        <w:rPr>
          <w:bCs/>
          <w:lang w:val="de-DE"/>
        </w:rPr>
        <w:t xml:space="preserve">односно на студентите им </w:t>
      </w:r>
      <w:r>
        <w:rPr>
          <w:bCs/>
          <w:lang w:val="mk-MK"/>
        </w:rPr>
        <w:t>се</w:t>
      </w:r>
      <w:r w:rsidRPr="001D420E">
        <w:rPr>
          <w:bCs/>
          <w:lang w:val="de-DE"/>
        </w:rPr>
        <w:t xml:space="preserve"> потребни </w:t>
      </w:r>
      <w:r w:rsidRPr="001D420E">
        <w:rPr>
          <w:bCs/>
          <w:lang w:val="mk-MK"/>
        </w:rPr>
        <w:t>240</w:t>
      </w:r>
      <w:r w:rsidRPr="001D420E">
        <w:rPr>
          <w:bCs/>
          <w:lang w:val="de-DE"/>
        </w:rPr>
        <w:t xml:space="preserve"> кредити за стекнување на диплома</w:t>
      </w:r>
      <w:r w:rsidRPr="001D420E">
        <w:rPr>
          <w:bCs/>
          <w:lang w:val="mk-MK"/>
        </w:rPr>
        <w:t xml:space="preserve">. </w:t>
      </w:r>
      <w:r w:rsidRPr="001D420E">
        <w:rPr>
          <w:bCs/>
          <w:lang w:val="de-DE"/>
        </w:rPr>
        <w:t xml:space="preserve"> </w:t>
      </w:r>
      <w:r w:rsidRPr="001D420E">
        <w:rPr>
          <w:bCs/>
          <w:lang w:val="mk-MK"/>
        </w:rPr>
        <w:t xml:space="preserve">На Фалкутетот за правни науки додипломските студии </w:t>
      </w:r>
      <w:r>
        <w:rPr>
          <w:bCs/>
          <w:lang w:val="mk-MK"/>
        </w:rPr>
        <w:t>беа со траење од</w:t>
      </w:r>
      <w:r w:rsidRPr="001D420E">
        <w:rPr>
          <w:bCs/>
          <w:lang w:val="de-DE"/>
        </w:rPr>
        <w:t xml:space="preserve"> </w:t>
      </w:r>
      <w:r w:rsidRPr="001D420E">
        <w:rPr>
          <w:bCs/>
          <w:lang w:val="mk-MK"/>
        </w:rPr>
        <w:t>три</w:t>
      </w:r>
      <w:r w:rsidRPr="001D420E">
        <w:rPr>
          <w:bCs/>
          <w:lang w:val="de-DE"/>
        </w:rPr>
        <w:t xml:space="preserve"> години</w:t>
      </w:r>
      <w:r w:rsidRPr="001D420E">
        <w:rPr>
          <w:bCs/>
          <w:lang w:val="mk-MK"/>
        </w:rPr>
        <w:t xml:space="preserve"> (шест семестри)</w:t>
      </w:r>
      <w:r w:rsidRPr="001D420E">
        <w:rPr>
          <w:bCs/>
          <w:lang w:val="de-DE"/>
        </w:rPr>
        <w:t xml:space="preserve">, односно, потребно е да се стекнат </w:t>
      </w:r>
      <w:r w:rsidRPr="001D420E">
        <w:rPr>
          <w:bCs/>
          <w:lang w:val="mk-MK"/>
        </w:rPr>
        <w:t>180</w:t>
      </w:r>
      <w:r w:rsidRPr="001D420E">
        <w:rPr>
          <w:bCs/>
          <w:lang w:val="de-DE"/>
        </w:rPr>
        <w:t xml:space="preserve"> кредити за стекнување на диплома. </w:t>
      </w:r>
    </w:p>
    <w:p w:rsidR="00F9533D" w:rsidRPr="00167DA1" w:rsidRDefault="00EF63ED" w:rsidP="00951B68">
      <w:pPr>
        <w:spacing w:line="360" w:lineRule="auto"/>
        <w:ind w:right="-191" w:firstLine="708"/>
        <w:jc w:val="both"/>
        <w:rPr>
          <w:bCs/>
          <w:lang w:val="mk-MK"/>
        </w:rPr>
      </w:pPr>
      <w:r w:rsidRPr="00167DA1">
        <w:rPr>
          <w:bCs/>
          <w:lang w:val="mk-MK"/>
        </w:rPr>
        <w:t>С</w:t>
      </w:r>
      <w:r w:rsidR="008D03FC" w:rsidRPr="00167DA1">
        <w:rPr>
          <w:bCs/>
          <w:lang w:val="de-DE"/>
        </w:rPr>
        <w:t xml:space="preserve">тудии </w:t>
      </w:r>
      <w:r w:rsidRPr="00167DA1">
        <w:rPr>
          <w:bCs/>
          <w:lang w:val="mk-MK"/>
        </w:rPr>
        <w:t xml:space="preserve">од прв циклус </w:t>
      </w:r>
      <w:r w:rsidR="00EB0DC4" w:rsidRPr="00167DA1">
        <w:rPr>
          <w:bCs/>
          <w:lang w:val="mk-MK"/>
        </w:rPr>
        <w:t>од</w:t>
      </w:r>
      <w:r w:rsidR="008D03FC" w:rsidRPr="00167DA1">
        <w:rPr>
          <w:bCs/>
          <w:lang w:val="de-DE"/>
        </w:rPr>
        <w:t xml:space="preserve"> </w:t>
      </w:r>
      <w:r w:rsidR="00405B52" w:rsidRPr="00167DA1">
        <w:rPr>
          <w:bCs/>
          <w:lang w:val="mk-MK"/>
        </w:rPr>
        <w:t>академската</w:t>
      </w:r>
      <w:r w:rsidR="008D03FC" w:rsidRPr="00167DA1">
        <w:rPr>
          <w:bCs/>
          <w:lang w:val="de-DE"/>
        </w:rPr>
        <w:t xml:space="preserve"> 20</w:t>
      </w:r>
      <w:r w:rsidR="00167DA1">
        <w:rPr>
          <w:bCs/>
          <w:lang w:val="en-US"/>
        </w:rPr>
        <w:t>22</w:t>
      </w:r>
      <w:r w:rsidR="008D03FC" w:rsidRPr="00167DA1">
        <w:rPr>
          <w:bCs/>
          <w:lang w:val="de-DE"/>
        </w:rPr>
        <w:t>/20</w:t>
      </w:r>
      <w:r w:rsidR="00167DA1">
        <w:rPr>
          <w:bCs/>
          <w:lang w:val="en-US"/>
        </w:rPr>
        <w:t>23</w:t>
      </w:r>
      <w:r w:rsidR="008D03FC" w:rsidRPr="00167DA1">
        <w:rPr>
          <w:bCs/>
          <w:lang w:val="de-DE"/>
        </w:rPr>
        <w:t xml:space="preserve"> година се изведуваат </w:t>
      </w:r>
      <w:r w:rsidR="00A064D5" w:rsidRPr="00167DA1">
        <w:rPr>
          <w:bCs/>
          <w:lang w:val="mk-MK"/>
        </w:rPr>
        <w:t>по нови наставни програми</w:t>
      </w:r>
      <w:r w:rsidR="00A064D5" w:rsidRPr="00167DA1">
        <w:rPr>
          <w:bCs/>
          <w:lang w:val="de-DE"/>
        </w:rPr>
        <w:t xml:space="preserve"> </w:t>
      </w:r>
      <w:r w:rsidR="007C1730" w:rsidRPr="00167DA1">
        <w:rPr>
          <w:bCs/>
          <w:lang w:val="de-DE"/>
        </w:rPr>
        <w:t xml:space="preserve">на следните факултети: </w:t>
      </w:r>
      <w:r w:rsidR="00237C86" w:rsidRPr="00167DA1">
        <w:rPr>
          <w:bCs/>
          <w:lang w:val="mk-MK"/>
        </w:rPr>
        <w:t>Ф</w:t>
      </w:r>
      <w:r w:rsidR="008D03FC" w:rsidRPr="00167DA1">
        <w:rPr>
          <w:bCs/>
          <w:lang w:val="de-DE"/>
        </w:rPr>
        <w:t xml:space="preserve">акултетот за </w:t>
      </w:r>
      <w:r w:rsidR="00167DA1">
        <w:rPr>
          <w:bCs/>
          <w:lang w:val="mk-MK"/>
        </w:rPr>
        <w:t xml:space="preserve">правни и </w:t>
      </w:r>
      <w:r w:rsidR="008D03FC" w:rsidRPr="00167DA1">
        <w:rPr>
          <w:bCs/>
          <w:lang w:val="de-DE"/>
        </w:rPr>
        <w:t xml:space="preserve">политички науки, </w:t>
      </w:r>
      <w:r w:rsidR="00237C86" w:rsidRPr="00167DA1">
        <w:rPr>
          <w:bCs/>
          <w:lang w:val="mk-MK"/>
        </w:rPr>
        <w:t>Ф</w:t>
      </w:r>
      <w:r w:rsidR="008D03FC" w:rsidRPr="00167DA1">
        <w:rPr>
          <w:bCs/>
          <w:lang w:val="de-DE"/>
        </w:rPr>
        <w:t xml:space="preserve">акултетот за детективи и  безбедност, </w:t>
      </w:r>
      <w:r w:rsidR="00237C86" w:rsidRPr="00167DA1">
        <w:rPr>
          <w:bCs/>
          <w:lang w:val="mk-MK"/>
        </w:rPr>
        <w:t>Ф</w:t>
      </w:r>
      <w:r w:rsidR="00BB1D86" w:rsidRPr="00167DA1">
        <w:rPr>
          <w:bCs/>
          <w:lang w:val="de-DE"/>
        </w:rPr>
        <w:t>акултетот за информа</w:t>
      </w:r>
      <w:r w:rsidR="00BB1D86" w:rsidRPr="00167DA1">
        <w:rPr>
          <w:bCs/>
          <w:lang w:val="mk-MK"/>
        </w:rPr>
        <w:t>ти</w:t>
      </w:r>
      <w:r w:rsidR="00EB0DC4" w:rsidRPr="00167DA1">
        <w:rPr>
          <w:bCs/>
          <w:lang w:val="mk-MK"/>
        </w:rPr>
        <w:t>ка</w:t>
      </w:r>
      <w:r w:rsidR="008D03FC" w:rsidRPr="00167DA1">
        <w:rPr>
          <w:bCs/>
          <w:lang w:val="de-DE"/>
        </w:rPr>
        <w:t xml:space="preserve">, </w:t>
      </w:r>
      <w:r w:rsidR="00237C86" w:rsidRPr="00167DA1">
        <w:rPr>
          <w:bCs/>
          <w:lang w:val="mk-MK"/>
        </w:rPr>
        <w:t>Ф</w:t>
      </w:r>
      <w:r w:rsidR="008D03FC" w:rsidRPr="00167DA1">
        <w:rPr>
          <w:bCs/>
          <w:lang w:val="de-DE"/>
        </w:rPr>
        <w:t>акултетот за економски науки</w:t>
      </w:r>
      <w:r w:rsidR="00167DA1">
        <w:rPr>
          <w:bCs/>
          <w:lang w:val="mk-MK"/>
        </w:rPr>
        <w:t xml:space="preserve"> и</w:t>
      </w:r>
      <w:r w:rsidR="00237C86" w:rsidRPr="00167DA1">
        <w:rPr>
          <w:bCs/>
          <w:lang w:val="mk-MK"/>
        </w:rPr>
        <w:t xml:space="preserve"> Фак</w:t>
      </w:r>
      <w:r w:rsidR="00B1166D" w:rsidRPr="00167DA1">
        <w:rPr>
          <w:bCs/>
          <w:lang w:val="mk-MK"/>
        </w:rPr>
        <w:t>ултетот за дизајн и мултимедија</w:t>
      </w:r>
      <w:r w:rsidR="00A064D5" w:rsidRPr="00167DA1">
        <w:rPr>
          <w:bCs/>
          <w:lang w:val="mk-MK"/>
        </w:rPr>
        <w:t xml:space="preserve">. </w:t>
      </w:r>
      <w:r w:rsidR="008D03FC" w:rsidRPr="00167DA1">
        <w:rPr>
          <w:bCs/>
          <w:lang w:val="de-DE"/>
        </w:rPr>
        <w:t xml:space="preserve">Додипломските студии </w:t>
      </w:r>
      <w:r w:rsidR="00EB0DC4" w:rsidRPr="00167DA1">
        <w:rPr>
          <w:bCs/>
          <w:lang w:val="mk-MK"/>
        </w:rPr>
        <w:t xml:space="preserve">(прв циклус на студии) </w:t>
      </w:r>
      <w:r w:rsidR="008D03FC" w:rsidRPr="00167DA1">
        <w:rPr>
          <w:bCs/>
          <w:lang w:val="de-DE"/>
        </w:rPr>
        <w:t>на сите овие факултети</w:t>
      </w:r>
      <w:r w:rsidR="00D01B40" w:rsidRPr="00167DA1">
        <w:rPr>
          <w:bCs/>
          <w:lang w:val="mk-MK"/>
        </w:rPr>
        <w:t xml:space="preserve"> </w:t>
      </w:r>
      <w:r w:rsidR="00D01B40" w:rsidRPr="00167DA1">
        <w:rPr>
          <w:bCs/>
          <w:lang w:val="de-DE"/>
        </w:rPr>
        <w:t>траат четири</w:t>
      </w:r>
      <w:r w:rsidR="007C1730" w:rsidRPr="00167DA1">
        <w:rPr>
          <w:bCs/>
          <w:lang w:val="de-DE"/>
        </w:rPr>
        <w:t xml:space="preserve"> години</w:t>
      </w:r>
      <w:r w:rsidR="008F599F" w:rsidRPr="00167DA1">
        <w:rPr>
          <w:bCs/>
          <w:lang w:val="mk-MK"/>
        </w:rPr>
        <w:t xml:space="preserve"> (осум семестри)</w:t>
      </w:r>
      <w:r w:rsidR="007C1730" w:rsidRPr="00167DA1">
        <w:rPr>
          <w:bCs/>
          <w:lang w:val="de-DE"/>
        </w:rPr>
        <w:t>,</w:t>
      </w:r>
      <w:r w:rsidR="007C1730" w:rsidRPr="00167DA1">
        <w:rPr>
          <w:bCs/>
          <w:lang w:val="mk-MK"/>
        </w:rPr>
        <w:t xml:space="preserve"> </w:t>
      </w:r>
      <w:r w:rsidR="008D03FC" w:rsidRPr="00167DA1">
        <w:rPr>
          <w:bCs/>
          <w:lang w:val="de-DE"/>
        </w:rPr>
        <w:t xml:space="preserve">односно на </w:t>
      </w:r>
      <w:r w:rsidR="00D01B40" w:rsidRPr="00167DA1">
        <w:rPr>
          <w:bCs/>
          <w:lang w:val="de-DE"/>
        </w:rPr>
        <w:t xml:space="preserve">студентите им се потребни </w:t>
      </w:r>
      <w:r w:rsidR="00D01B40" w:rsidRPr="00167DA1">
        <w:rPr>
          <w:bCs/>
          <w:lang w:val="mk-MK"/>
        </w:rPr>
        <w:t>240</w:t>
      </w:r>
      <w:r w:rsidR="008D03FC" w:rsidRPr="00167DA1">
        <w:rPr>
          <w:bCs/>
          <w:lang w:val="de-DE"/>
        </w:rPr>
        <w:t xml:space="preserve"> кредити за стекнување на диплома</w:t>
      </w:r>
      <w:r w:rsidR="00167DA1">
        <w:rPr>
          <w:bCs/>
          <w:lang w:val="mk-MK"/>
        </w:rPr>
        <w:t>, со исклучок н</w:t>
      </w:r>
      <w:r w:rsidR="007C1730" w:rsidRPr="00167DA1">
        <w:rPr>
          <w:bCs/>
          <w:lang w:val="mk-MK"/>
        </w:rPr>
        <w:t xml:space="preserve">а </w:t>
      </w:r>
      <w:r w:rsidR="00167DA1">
        <w:rPr>
          <w:bCs/>
          <w:lang w:val="mk-MK"/>
        </w:rPr>
        <w:t xml:space="preserve">правните студии на </w:t>
      </w:r>
      <w:r w:rsidR="00CC2AE9" w:rsidRPr="00167DA1">
        <w:rPr>
          <w:bCs/>
          <w:lang w:val="mk-MK"/>
        </w:rPr>
        <w:t>Ф</w:t>
      </w:r>
      <w:r w:rsidR="00405B52" w:rsidRPr="00167DA1">
        <w:rPr>
          <w:bCs/>
          <w:lang w:val="mk-MK"/>
        </w:rPr>
        <w:t>алку</w:t>
      </w:r>
      <w:r w:rsidR="002A2A0F" w:rsidRPr="00167DA1">
        <w:rPr>
          <w:bCs/>
          <w:lang w:val="mk-MK"/>
        </w:rPr>
        <w:t>те</w:t>
      </w:r>
      <w:r w:rsidR="00D01B40" w:rsidRPr="00167DA1">
        <w:rPr>
          <w:bCs/>
          <w:lang w:val="mk-MK"/>
        </w:rPr>
        <w:t>тот за правни</w:t>
      </w:r>
      <w:r w:rsidR="00167DA1">
        <w:rPr>
          <w:bCs/>
          <w:lang w:val="mk-MK"/>
        </w:rPr>
        <w:t xml:space="preserve"> и политички</w:t>
      </w:r>
      <w:r w:rsidR="00D01B40" w:rsidRPr="00167DA1">
        <w:rPr>
          <w:bCs/>
          <w:lang w:val="mk-MK"/>
        </w:rPr>
        <w:t xml:space="preserve"> науки</w:t>
      </w:r>
      <w:r w:rsidR="00167DA1">
        <w:rPr>
          <w:bCs/>
          <w:lang w:val="mk-MK"/>
        </w:rPr>
        <w:t xml:space="preserve"> каде што</w:t>
      </w:r>
      <w:r w:rsidR="002A2A0F" w:rsidRPr="00167DA1">
        <w:rPr>
          <w:bCs/>
          <w:lang w:val="mk-MK"/>
        </w:rPr>
        <w:t xml:space="preserve"> </w:t>
      </w:r>
      <w:r w:rsidR="007C1730" w:rsidRPr="00167DA1">
        <w:rPr>
          <w:bCs/>
          <w:lang w:val="mk-MK"/>
        </w:rPr>
        <w:t xml:space="preserve">додипломските студии </w:t>
      </w:r>
      <w:r w:rsidR="002A2A0F" w:rsidRPr="00167DA1">
        <w:rPr>
          <w:bCs/>
          <w:lang w:val="mk-MK"/>
        </w:rPr>
        <w:t>т</w:t>
      </w:r>
      <w:r w:rsidR="00D01B40" w:rsidRPr="00167DA1">
        <w:rPr>
          <w:bCs/>
          <w:lang w:val="de-DE"/>
        </w:rPr>
        <w:t xml:space="preserve">раат </w:t>
      </w:r>
      <w:r w:rsidR="00D01B40" w:rsidRPr="00167DA1">
        <w:rPr>
          <w:bCs/>
          <w:lang w:val="mk-MK"/>
        </w:rPr>
        <w:t>три</w:t>
      </w:r>
      <w:r w:rsidR="008D03FC" w:rsidRPr="00167DA1">
        <w:rPr>
          <w:bCs/>
          <w:lang w:val="de-DE"/>
        </w:rPr>
        <w:t xml:space="preserve"> години</w:t>
      </w:r>
      <w:r w:rsidR="008F599F" w:rsidRPr="00167DA1">
        <w:rPr>
          <w:bCs/>
          <w:lang w:val="mk-MK"/>
        </w:rPr>
        <w:t xml:space="preserve"> (шест семестри)</w:t>
      </w:r>
      <w:r w:rsidR="008D03FC" w:rsidRPr="00167DA1">
        <w:rPr>
          <w:bCs/>
          <w:lang w:val="de-DE"/>
        </w:rPr>
        <w:t>, однос</w:t>
      </w:r>
      <w:r w:rsidR="00D01B40" w:rsidRPr="00167DA1">
        <w:rPr>
          <w:bCs/>
          <w:lang w:val="de-DE"/>
        </w:rPr>
        <w:t xml:space="preserve">но, потребно е да се стекнат </w:t>
      </w:r>
      <w:r w:rsidR="00D01B40" w:rsidRPr="00167DA1">
        <w:rPr>
          <w:bCs/>
          <w:lang w:val="mk-MK"/>
        </w:rPr>
        <w:t>180</w:t>
      </w:r>
      <w:r w:rsidR="008D03FC" w:rsidRPr="00167DA1">
        <w:rPr>
          <w:bCs/>
          <w:lang w:val="de-DE"/>
        </w:rPr>
        <w:t xml:space="preserve"> кредити за стекнување на диплома. </w:t>
      </w:r>
      <w:r w:rsidR="008D03FC" w:rsidRPr="00167DA1">
        <w:rPr>
          <w:bCs/>
          <w:lang w:val="nl-NL"/>
        </w:rPr>
        <w:t xml:space="preserve">Подетален опис на додипломските студии е даден во </w:t>
      </w:r>
      <w:r w:rsidR="008F599F" w:rsidRPr="00167DA1">
        <w:rPr>
          <w:bCs/>
          <w:lang w:val="mk-MK"/>
        </w:rPr>
        <w:t>поединечните факултетски и</w:t>
      </w:r>
      <w:r w:rsidR="00237C86" w:rsidRPr="00167DA1">
        <w:rPr>
          <w:bCs/>
          <w:lang w:val="mk-MK"/>
        </w:rPr>
        <w:t>звештаи</w:t>
      </w:r>
      <w:r w:rsidR="00A064D5" w:rsidRPr="00167DA1">
        <w:rPr>
          <w:bCs/>
          <w:lang w:val="mk-MK"/>
        </w:rPr>
        <w:t xml:space="preserve"> за самоевалуација</w:t>
      </w:r>
      <w:r w:rsidR="00726ADA" w:rsidRPr="00167DA1">
        <w:rPr>
          <w:bCs/>
          <w:lang w:val="mk-MK"/>
        </w:rPr>
        <w:t>.</w:t>
      </w:r>
    </w:p>
    <w:p w:rsidR="00F9533D" w:rsidRPr="001D420E" w:rsidRDefault="00F9533D" w:rsidP="00821B2C">
      <w:pPr>
        <w:spacing w:line="360" w:lineRule="auto"/>
        <w:jc w:val="both"/>
        <w:rPr>
          <w:bCs/>
          <w:lang w:val="mk-MK"/>
        </w:rPr>
      </w:pPr>
    </w:p>
    <w:p w:rsidR="00F9533D" w:rsidRPr="001D420E" w:rsidRDefault="00A064D5" w:rsidP="00821B2C">
      <w:pPr>
        <w:spacing w:line="360" w:lineRule="auto"/>
        <w:jc w:val="both"/>
        <w:rPr>
          <w:b/>
          <w:lang w:val="nl-NL"/>
        </w:rPr>
      </w:pPr>
      <w:r w:rsidRPr="001D420E">
        <w:rPr>
          <w:b/>
          <w:lang w:val="nl-NL"/>
        </w:rPr>
        <w:t>03.</w:t>
      </w:r>
      <w:r w:rsidR="00F9533D" w:rsidRPr="001D420E">
        <w:rPr>
          <w:b/>
          <w:lang w:val="nl-NL"/>
        </w:rPr>
        <w:t xml:space="preserve">05. </w:t>
      </w:r>
      <w:r w:rsidR="008D03FC" w:rsidRPr="001D420E">
        <w:rPr>
          <w:b/>
          <w:lang w:val="nl-NL"/>
        </w:rPr>
        <w:t xml:space="preserve">Студиски програми  на </w:t>
      </w:r>
      <w:r w:rsidR="00287478">
        <w:rPr>
          <w:b/>
          <w:lang w:val="mk-MK"/>
        </w:rPr>
        <w:t>в</w:t>
      </w:r>
      <w:r w:rsidR="00DA523E" w:rsidRPr="001D420E">
        <w:rPr>
          <w:b/>
          <w:lang w:val="mk-MK"/>
        </w:rPr>
        <w:t>тор циклус на студии</w:t>
      </w:r>
    </w:p>
    <w:p w:rsidR="00F9533D" w:rsidRDefault="008D03FC" w:rsidP="00821B2C">
      <w:pPr>
        <w:pStyle w:val="BodyText"/>
        <w:spacing w:line="360" w:lineRule="auto"/>
        <w:ind w:right="-694"/>
        <w:jc w:val="both"/>
        <w:rPr>
          <w:rFonts w:ascii="Times New Roman" w:hAnsi="Times New Roman"/>
          <w:b/>
          <w:bCs/>
          <w:sz w:val="24"/>
        </w:rPr>
      </w:pPr>
      <w:r w:rsidRPr="001D420E">
        <w:rPr>
          <w:rFonts w:ascii="Times New Roman" w:hAnsi="Times New Roman"/>
          <w:b/>
          <w:bCs/>
          <w:sz w:val="24"/>
        </w:rPr>
        <w:tab/>
        <w:t xml:space="preserve"> </w:t>
      </w:r>
    </w:p>
    <w:p w:rsidR="00F9533D" w:rsidRPr="002947BF" w:rsidRDefault="00A064D5" w:rsidP="002947BF">
      <w:pPr>
        <w:pStyle w:val="BodyText"/>
        <w:spacing w:line="360" w:lineRule="auto"/>
        <w:ind w:right="-191" w:firstLine="708"/>
        <w:jc w:val="both"/>
        <w:rPr>
          <w:rFonts w:ascii="Times New Roman" w:hAnsi="Times New Roman"/>
          <w:sz w:val="24"/>
          <w:lang w:val="mk-MK"/>
        </w:rPr>
      </w:pPr>
      <w:r w:rsidRPr="001D420E">
        <w:rPr>
          <w:rFonts w:ascii="Times New Roman" w:hAnsi="Times New Roman"/>
          <w:bCs/>
          <w:sz w:val="24"/>
          <w:lang w:val="mk-MK"/>
        </w:rPr>
        <w:t>С</w:t>
      </w:r>
      <w:r w:rsidRPr="001D420E">
        <w:rPr>
          <w:rFonts w:ascii="Times New Roman" w:hAnsi="Times New Roman"/>
          <w:bCs/>
          <w:sz w:val="24"/>
          <w:lang w:val="de-DE"/>
        </w:rPr>
        <w:t xml:space="preserve">тудии </w:t>
      </w:r>
      <w:r w:rsidRPr="001D420E">
        <w:rPr>
          <w:rFonts w:ascii="Times New Roman" w:hAnsi="Times New Roman"/>
          <w:bCs/>
          <w:sz w:val="24"/>
          <w:lang w:val="mk-MK"/>
        </w:rPr>
        <w:t xml:space="preserve">од втор циклус </w:t>
      </w:r>
      <w:r w:rsidR="00EB0DC4">
        <w:rPr>
          <w:rFonts w:ascii="Times New Roman" w:hAnsi="Times New Roman"/>
          <w:bCs/>
          <w:sz w:val="24"/>
          <w:lang w:val="mk-MK"/>
        </w:rPr>
        <w:t>од</w:t>
      </w:r>
      <w:r w:rsidRPr="001D420E">
        <w:rPr>
          <w:rFonts w:ascii="Times New Roman" w:hAnsi="Times New Roman"/>
          <w:bCs/>
          <w:sz w:val="24"/>
          <w:lang w:val="de-DE"/>
        </w:rPr>
        <w:t xml:space="preserve"> </w:t>
      </w:r>
      <w:r w:rsidR="00405B52" w:rsidRPr="001D420E">
        <w:rPr>
          <w:rFonts w:ascii="Times New Roman" w:hAnsi="Times New Roman"/>
          <w:bCs/>
          <w:sz w:val="24"/>
          <w:lang w:val="mk-MK"/>
        </w:rPr>
        <w:t>академската</w:t>
      </w:r>
      <w:r w:rsidRPr="001D420E">
        <w:rPr>
          <w:rFonts w:ascii="Times New Roman" w:hAnsi="Times New Roman"/>
          <w:bCs/>
          <w:sz w:val="24"/>
          <w:lang w:val="de-DE"/>
        </w:rPr>
        <w:t xml:space="preserve"> 20</w:t>
      </w:r>
      <w:r w:rsidR="00951B68">
        <w:rPr>
          <w:rFonts w:ascii="Times New Roman" w:hAnsi="Times New Roman"/>
          <w:bCs/>
          <w:sz w:val="24"/>
          <w:lang w:val="en-US"/>
        </w:rPr>
        <w:t>22</w:t>
      </w:r>
      <w:r w:rsidRPr="001D420E">
        <w:rPr>
          <w:rFonts w:ascii="Times New Roman" w:hAnsi="Times New Roman"/>
          <w:bCs/>
          <w:sz w:val="24"/>
          <w:lang w:val="de-DE"/>
        </w:rPr>
        <w:t>/2</w:t>
      </w:r>
      <w:r w:rsidR="00951B68">
        <w:rPr>
          <w:rFonts w:ascii="Times New Roman" w:hAnsi="Times New Roman"/>
          <w:bCs/>
          <w:sz w:val="24"/>
          <w:lang w:val="de-DE"/>
        </w:rPr>
        <w:t>023</w:t>
      </w:r>
      <w:r w:rsidRPr="001D420E">
        <w:rPr>
          <w:rFonts w:ascii="Times New Roman" w:hAnsi="Times New Roman"/>
          <w:bCs/>
          <w:sz w:val="24"/>
          <w:lang w:val="de-DE"/>
        </w:rPr>
        <w:t xml:space="preserve"> година се изведува</w:t>
      </w:r>
      <w:r w:rsidR="00D01B40" w:rsidRPr="001D420E">
        <w:rPr>
          <w:rFonts w:ascii="Times New Roman" w:hAnsi="Times New Roman"/>
          <w:bCs/>
          <w:sz w:val="24"/>
          <w:lang w:val="mk-MK"/>
        </w:rPr>
        <w:t>ат</w:t>
      </w:r>
      <w:r w:rsidR="0023398D">
        <w:rPr>
          <w:rFonts w:ascii="Times New Roman" w:hAnsi="Times New Roman"/>
          <w:bCs/>
          <w:sz w:val="24"/>
          <w:lang w:val="mk-MK"/>
        </w:rPr>
        <w:t xml:space="preserve"> по новите акредитирани програми</w:t>
      </w:r>
      <w:r w:rsidRPr="001D420E">
        <w:rPr>
          <w:bCs/>
          <w:sz w:val="24"/>
          <w:lang w:val="de-DE"/>
        </w:rPr>
        <w:t xml:space="preserve"> </w:t>
      </w:r>
      <w:r w:rsidRPr="001D420E">
        <w:rPr>
          <w:rFonts w:ascii="Times New Roman" w:hAnsi="Times New Roman"/>
          <w:sz w:val="24"/>
          <w:lang w:val="mk-MK"/>
        </w:rPr>
        <w:t xml:space="preserve">на </w:t>
      </w:r>
      <w:r w:rsidR="008D03FC" w:rsidRPr="001D420E">
        <w:rPr>
          <w:rFonts w:ascii="Times New Roman" w:hAnsi="Times New Roman"/>
          <w:sz w:val="24"/>
        </w:rPr>
        <w:t xml:space="preserve">Универзитетот </w:t>
      </w:r>
      <w:r w:rsidRPr="001D420E">
        <w:rPr>
          <w:rFonts w:ascii="Times New Roman" w:hAnsi="Times New Roman"/>
          <w:sz w:val="24"/>
          <w:lang w:val="mk-MK"/>
        </w:rPr>
        <w:t xml:space="preserve">и тоа за оние кои завршиле прв циклус на студии, а тоа значи кои </w:t>
      </w:r>
      <w:r w:rsidR="0074122C" w:rsidRPr="001D420E">
        <w:rPr>
          <w:rFonts w:ascii="Times New Roman" w:hAnsi="Times New Roman"/>
          <w:sz w:val="24"/>
          <w:lang w:val="mk-MK"/>
        </w:rPr>
        <w:t xml:space="preserve">имаат тригодишни студии, запишувајки се во четврта година, како и оние  </w:t>
      </w:r>
      <w:r w:rsidR="008D03FC" w:rsidRPr="001D420E">
        <w:rPr>
          <w:rFonts w:ascii="Times New Roman" w:hAnsi="Times New Roman"/>
          <w:sz w:val="24"/>
        </w:rPr>
        <w:t xml:space="preserve">кои </w:t>
      </w:r>
      <w:r w:rsidR="0074122C" w:rsidRPr="001D420E">
        <w:rPr>
          <w:rFonts w:ascii="Times New Roman" w:hAnsi="Times New Roman"/>
          <w:sz w:val="24"/>
          <w:lang w:val="mk-MK"/>
        </w:rPr>
        <w:t xml:space="preserve">имаат </w:t>
      </w:r>
      <w:r w:rsidR="008D03FC" w:rsidRPr="001D420E">
        <w:rPr>
          <w:rFonts w:ascii="Times New Roman" w:hAnsi="Times New Roman"/>
          <w:sz w:val="24"/>
        </w:rPr>
        <w:t>четиригоди</w:t>
      </w:r>
      <w:r w:rsidR="008D03FC" w:rsidRPr="001D420E">
        <w:rPr>
          <w:rFonts w:ascii="Times New Roman" w:hAnsi="Times New Roman"/>
          <w:sz w:val="24"/>
          <w:lang w:val="mk-MK"/>
        </w:rPr>
        <w:t>ш</w:t>
      </w:r>
      <w:r w:rsidR="008D03FC" w:rsidRPr="001D420E">
        <w:rPr>
          <w:rFonts w:ascii="Times New Roman" w:hAnsi="Times New Roman"/>
          <w:sz w:val="24"/>
        </w:rPr>
        <w:t>но траење на додипломските студии</w:t>
      </w:r>
      <w:r w:rsidR="00D01B40" w:rsidRPr="001D420E">
        <w:rPr>
          <w:rFonts w:ascii="Times New Roman" w:hAnsi="Times New Roman"/>
          <w:sz w:val="24"/>
          <w:lang w:val="mk-MK"/>
        </w:rPr>
        <w:t xml:space="preserve"> кои можат да го продолжат своето образование со запишување во петта година на студии</w:t>
      </w:r>
      <w:r w:rsidR="008F599F" w:rsidRPr="001D420E">
        <w:rPr>
          <w:rFonts w:ascii="Times New Roman" w:hAnsi="Times New Roman"/>
          <w:sz w:val="24"/>
          <w:lang w:val="mk-MK"/>
        </w:rPr>
        <w:t>.</w:t>
      </w:r>
      <w:r w:rsidR="008D03FC" w:rsidRPr="001D420E">
        <w:rPr>
          <w:rFonts w:ascii="Times New Roman" w:hAnsi="Times New Roman"/>
          <w:sz w:val="24"/>
        </w:rPr>
        <w:t xml:space="preserve"> </w:t>
      </w:r>
    </w:p>
    <w:p w:rsidR="00951B68" w:rsidRPr="00951B68" w:rsidRDefault="00951B68" w:rsidP="00821B2C">
      <w:pPr>
        <w:pStyle w:val="BodyText"/>
        <w:spacing w:line="360" w:lineRule="auto"/>
        <w:ind w:right="-191" w:firstLine="708"/>
        <w:jc w:val="both"/>
        <w:rPr>
          <w:rFonts w:ascii="Times New Roman" w:hAnsi="Times New Roman"/>
          <w:sz w:val="24"/>
          <w:lang w:val="mk-MK"/>
        </w:rPr>
      </w:pPr>
      <w:r w:rsidRPr="00951B68">
        <w:rPr>
          <w:rFonts w:ascii="Times New Roman" w:hAnsi="Times New Roman"/>
          <w:bCs/>
          <w:sz w:val="24"/>
        </w:rPr>
        <w:lastRenderedPageBreak/>
        <w:t xml:space="preserve">Подетален опис на </w:t>
      </w:r>
      <w:r>
        <w:rPr>
          <w:rFonts w:ascii="Times New Roman" w:hAnsi="Times New Roman"/>
          <w:bCs/>
          <w:sz w:val="24"/>
          <w:lang w:val="mk-MK"/>
        </w:rPr>
        <w:t>студиите од втор циклус</w:t>
      </w:r>
      <w:r w:rsidRPr="00951B68">
        <w:rPr>
          <w:rFonts w:ascii="Times New Roman" w:hAnsi="Times New Roman"/>
          <w:bCs/>
          <w:sz w:val="24"/>
        </w:rPr>
        <w:t xml:space="preserve"> е даден во </w:t>
      </w:r>
      <w:r w:rsidRPr="00951B68">
        <w:rPr>
          <w:rFonts w:ascii="Times New Roman" w:hAnsi="Times New Roman"/>
          <w:bCs/>
          <w:sz w:val="24"/>
          <w:lang w:val="mk-MK"/>
        </w:rPr>
        <w:t>поединечните факултетски извештаи за самоевалуација</w:t>
      </w:r>
      <w:r>
        <w:rPr>
          <w:rFonts w:ascii="Times New Roman" w:hAnsi="Times New Roman"/>
          <w:bCs/>
          <w:sz w:val="24"/>
          <w:lang w:val="mk-MK"/>
        </w:rPr>
        <w:t>.</w:t>
      </w:r>
    </w:p>
    <w:p w:rsidR="00F9533D" w:rsidRDefault="00F9533D" w:rsidP="00821B2C">
      <w:pPr>
        <w:pStyle w:val="BodyText"/>
        <w:spacing w:line="360" w:lineRule="auto"/>
        <w:ind w:right="-694"/>
        <w:jc w:val="both"/>
        <w:rPr>
          <w:rFonts w:ascii="Times New Roman" w:hAnsi="Times New Roman"/>
          <w:bCs/>
          <w:sz w:val="24"/>
          <w:lang w:val="mk-MK"/>
        </w:rPr>
      </w:pPr>
    </w:p>
    <w:p w:rsidR="00951B68" w:rsidRPr="001D420E" w:rsidRDefault="00951B68" w:rsidP="00821B2C">
      <w:pPr>
        <w:pStyle w:val="BodyText"/>
        <w:spacing w:line="360" w:lineRule="auto"/>
        <w:ind w:right="-694"/>
        <w:jc w:val="both"/>
        <w:rPr>
          <w:rFonts w:ascii="Times New Roman" w:hAnsi="Times New Roman"/>
          <w:b/>
          <w:bCs/>
          <w:sz w:val="24"/>
        </w:rPr>
      </w:pPr>
    </w:p>
    <w:p w:rsidR="00F9533D" w:rsidRPr="001D420E" w:rsidRDefault="0074122C" w:rsidP="00821B2C">
      <w:pPr>
        <w:pStyle w:val="BodyText"/>
        <w:spacing w:line="360" w:lineRule="auto"/>
        <w:ind w:right="-694"/>
        <w:jc w:val="both"/>
        <w:rPr>
          <w:rFonts w:ascii="Times New Roman" w:hAnsi="Times New Roman"/>
          <w:b/>
          <w:bCs/>
          <w:sz w:val="24"/>
          <w:lang w:val="mk-MK"/>
        </w:rPr>
      </w:pPr>
      <w:r w:rsidRPr="001D420E">
        <w:rPr>
          <w:rFonts w:ascii="Times New Roman" w:hAnsi="Times New Roman"/>
          <w:b/>
          <w:bCs/>
          <w:sz w:val="24"/>
        </w:rPr>
        <w:t>03.</w:t>
      </w:r>
      <w:r w:rsidR="008D03FC" w:rsidRPr="001D420E">
        <w:rPr>
          <w:rFonts w:ascii="Times New Roman" w:hAnsi="Times New Roman"/>
          <w:b/>
          <w:bCs/>
          <w:sz w:val="24"/>
        </w:rPr>
        <w:t xml:space="preserve">06. </w:t>
      </w:r>
      <w:r w:rsidR="008D03FC" w:rsidRPr="001D420E">
        <w:rPr>
          <w:rFonts w:ascii="Times New Roman" w:hAnsi="Times New Roman"/>
          <w:b/>
          <w:bCs/>
          <w:sz w:val="24"/>
          <w:lang w:val="mk-MK"/>
        </w:rPr>
        <w:t>Облици на</w:t>
      </w:r>
      <w:r w:rsidR="007035FB" w:rsidRPr="001D420E">
        <w:rPr>
          <w:rFonts w:ascii="Times New Roman" w:hAnsi="Times New Roman"/>
          <w:b/>
          <w:bCs/>
          <w:sz w:val="24"/>
          <w:lang w:val="mk-MK"/>
        </w:rPr>
        <w:t xml:space="preserve"> стручно – професионално усовршување</w:t>
      </w:r>
      <w:r w:rsidR="008D03FC" w:rsidRPr="001D420E">
        <w:rPr>
          <w:rFonts w:ascii="Times New Roman" w:hAnsi="Times New Roman"/>
          <w:b/>
          <w:bCs/>
          <w:sz w:val="24"/>
          <w:lang w:val="mk-MK"/>
        </w:rPr>
        <w:t xml:space="preserve"> </w:t>
      </w:r>
      <w:r w:rsidR="007035FB" w:rsidRPr="001D420E">
        <w:rPr>
          <w:rFonts w:ascii="Times New Roman" w:hAnsi="Times New Roman"/>
          <w:b/>
          <w:bCs/>
          <w:sz w:val="24"/>
          <w:lang w:val="mk-MK"/>
        </w:rPr>
        <w:t>(</w:t>
      </w:r>
      <w:r w:rsidR="008D03FC" w:rsidRPr="001D420E">
        <w:rPr>
          <w:rFonts w:ascii="Times New Roman" w:hAnsi="Times New Roman"/>
          <w:b/>
          <w:bCs/>
          <w:sz w:val="24"/>
          <w:lang w:val="mk-MK"/>
        </w:rPr>
        <w:t>континуирано образование</w:t>
      </w:r>
      <w:r w:rsidR="007035FB" w:rsidRPr="001D420E">
        <w:rPr>
          <w:rFonts w:ascii="Times New Roman" w:hAnsi="Times New Roman"/>
          <w:b/>
          <w:bCs/>
          <w:sz w:val="24"/>
          <w:lang w:val="mk-MK"/>
        </w:rPr>
        <w:t>)</w:t>
      </w:r>
      <w:r w:rsidR="008D03FC" w:rsidRPr="001D420E">
        <w:rPr>
          <w:rFonts w:ascii="Times New Roman" w:hAnsi="Times New Roman"/>
          <w:b/>
          <w:bCs/>
          <w:sz w:val="24"/>
          <w:lang w:val="mk-MK"/>
        </w:rPr>
        <w:t xml:space="preserve"> </w:t>
      </w:r>
    </w:p>
    <w:p w:rsidR="00F9533D" w:rsidRPr="001D420E" w:rsidRDefault="008D03FC" w:rsidP="00821B2C">
      <w:pPr>
        <w:pStyle w:val="BodyText"/>
        <w:spacing w:line="360" w:lineRule="auto"/>
        <w:ind w:right="-694"/>
        <w:jc w:val="both"/>
        <w:rPr>
          <w:rFonts w:ascii="Times New Roman" w:hAnsi="Times New Roman"/>
          <w:b/>
          <w:bCs/>
          <w:sz w:val="24"/>
          <w:lang w:val="mk-MK"/>
        </w:rPr>
      </w:pPr>
      <w:r w:rsidRPr="001D420E">
        <w:rPr>
          <w:rFonts w:ascii="Times New Roman" w:hAnsi="Times New Roman"/>
          <w:b/>
          <w:bCs/>
          <w:sz w:val="24"/>
          <w:lang w:val="mk-MK"/>
        </w:rPr>
        <w:t xml:space="preserve"> </w:t>
      </w:r>
    </w:p>
    <w:p w:rsidR="00F9533D" w:rsidRPr="001D420E" w:rsidRDefault="008D03FC" w:rsidP="007C0CDC">
      <w:pPr>
        <w:spacing w:line="360" w:lineRule="auto"/>
        <w:jc w:val="both"/>
        <w:rPr>
          <w:lang w:val="mk-MK"/>
        </w:rPr>
      </w:pPr>
      <w:r w:rsidRPr="001D420E">
        <w:rPr>
          <w:b/>
          <w:bCs/>
          <w:lang w:val="mk-MK"/>
        </w:rPr>
        <w:t xml:space="preserve">      </w:t>
      </w:r>
      <w:r w:rsidR="007C0CDC">
        <w:rPr>
          <w:lang w:val="mk-MK"/>
        </w:rPr>
        <w:t>К</w:t>
      </w:r>
      <w:r w:rsidR="007C0CDC" w:rsidRPr="00450EE2">
        <w:rPr>
          <w:lang w:val="mk-MK"/>
        </w:rPr>
        <w:t>онцепт</w:t>
      </w:r>
      <w:r w:rsidR="007C0CDC">
        <w:rPr>
          <w:lang w:val="mk-MK"/>
        </w:rPr>
        <w:t>от на доживотно учење</w:t>
      </w:r>
      <w:r w:rsidR="000544BB">
        <w:rPr>
          <w:lang w:val="en-US"/>
        </w:rPr>
        <w:t xml:space="preserve"> (lifelong learning)</w:t>
      </w:r>
      <w:r w:rsidR="007C0CDC" w:rsidRPr="00450EE2">
        <w:rPr>
          <w:lang w:val="mk-MK"/>
        </w:rPr>
        <w:t xml:space="preserve"> поаѓа од фактот дека </w:t>
      </w:r>
      <w:r w:rsidR="000544BB">
        <w:rPr>
          <w:lang w:val="mk-MK"/>
        </w:rPr>
        <w:t xml:space="preserve">континуираното </w:t>
      </w:r>
      <w:r w:rsidR="007C0CDC" w:rsidRPr="00450EE2">
        <w:rPr>
          <w:lang w:val="mk-MK"/>
        </w:rPr>
        <w:t>учење во текот на целиот живот (стекнување на општо знаење, стручни квалификации и практични вештини) и отвореноста на образованието спрема најширокото население треба да биде основа на општеството и економијата со цел подобро да се одговори на предизвиците кои се резултат на шроцесот на глобализација</w:t>
      </w:r>
      <w:r w:rsidR="007C0CDC">
        <w:rPr>
          <w:lang w:val="mk-MK"/>
        </w:rPr>
        <w:t xml:space="preserve">. </w:t>
      </w:r>
      <w:r w:rsidR="007C0CDC" w:rsidRPr="00450EE2">
        <w:rPr>
          <w:lang w:val="mk-MK"/>
        </w:rPr>
        <w:t xml:space="preserve">Целта на овој </w:t>
      </w:r>
      <w:r w:rsidR="007C0CDC">
        <w:rPr>
          <w:lang w:val="mk-MK"/>
        </w:rPr>
        <w:t>концепт е п</w:t>
      </w:r>
      <w:r w:rsidR="007C0CDC" w:rsidRPr="00450EE2">
        <w:rPr>
          <w:lang w:val="mk-MK"/>
        </w:rPr>
        <w:t>оттикнување на поединците за постојано усовршување</w:t>
      </w:r>
      <w:r w:rsidR="000544BB">
        <w:rPr>
          <w:lang w:val="mk-MK"/>
        </w:rPr>
        <w:t>, дополнување, продлабочување и осовременување на знаењето</w:t>
      </w:r>
      <w:r w:rsidR="007C0CDC" w:rsidRPr="00450EE2">
        <w:rPr>
          <w:lang w:val="mk-MK"/>
        </w:rPr>
        <w:t xml:space="preserve">, за да се одговори на општествените промени, промените на пазарот на трудот, намалување на невработеноста и потребите на работодавците. </w:t>
      </w:r>
      <w:r w:rsidR="002947BF">
        <w:rPr>
          <w:lang w:val="mk-MK"/>
        </w:rPr>
        <w:t>К</w:t>
      </w:r>
      <w:r w:rsidR="000544BB">
        <w:rPr>
          <w:lang w:val="mk-MK"/>
        </w:rPr>
        <w:t>онцептот на доживотно учење предвиден</w:t>
      </w:r>
      <w:r w:rsidR="00427102" w:rsidRPr="001D420E">
        <w:rPr>
          <w:lang w:val="mk-MK"/>
        </w:rPr>
        <w:t xml:space="preserve"> </w:t>
      </w:r>
      <w:r w:rsidR="000544BB">
        <w:rPr>
          <w:lang w:val="mk-MK"/>
        </w:rPr>
        <w:t>во член 141 од</w:t>
      </w:r>
      <w:r w:rsidR="00427102" w:rsidRPr="001D420E">
        <w:rPr>
          <w:lang w:val="mk-MK"/>
        </w:rPr>
        <w:t xml:space="preserve"> Законот за високото образование.</w:t>
      </w:r>
      <w:r w:rsidR="00C85385" w:rsidRPr="001D420E">
        <w:rPr>
          <w:lang w:val="mk-MK"/>
        </w:rPr>
        <w:t xml:space="preserve"> </w:t>
      </w:r>
      <w:r w:rsidR="00427102" w:rsidRPr="001D420E">
        <w:rPr>
          <w:lang w:val="mk-MK"/>
        </w:rPr>
        <w:t>Изработката на такви програми и подготвителнтие активности за изведување на вако</w:t>
      </w:r>
      <w:r w:rsidR="007C0CDC">
        <w:rPr>
          <w:lang w:val="mk-MK"/>
        </w:rPr>
        <w:t>в</w:t>
      </w:r>
      <w:r w:rsidR="00427102" w:rsidRPr="001D420E">
        <w:rPr>
          <w:lang w:val="mk-MK"/>
        </w:rPr>
        <w:t xml:space="preserve"> вид настава се во тек.</w:t>
      </w:r>
      <w:r w:rsidR="007C0CDC">
        <w:rPr>
          <w:lang w:val="mk-MK"/>
        </w:rPr>
        <w:t xml:space="preserve"> </w:t>
      </w:r>
    </w:p>
    <w:p w:rsidR="00470A62" w:rsidRPr="001D420E" w:rsidRDefault="00EB0DC4" w:rsidP="00821B2C">
      <w:pPr>
        <w:pStyle w:val="BodyText"/>
        <w:spacing w:line="360" w:lineRule="auto"/>
        <w:ind w:right="-191" w:firstLine="708"/>
        <w:jc w:val="both"/>
        <w:rPr>
          <w:rFonts w:ascii="Times New Roman" w:hAnsi="Times New Roman"/>
          <w:sz w:val="24"/>
          <w:lang w:val="mk-MK"/>
        </w:rPr>
      </w:pPr>
      <w:r>
        <w:rPr>
          <w:rFonts w:ascii="Times New Roman" w:hAnsi="Times New Roman"/>
          <w:sz w:val="24"/>
          <w:lang w:val="mk-MK"/>
        </w:rPr>
        <w:t>Американскиот у</w:t>
      </w:r>
      <w:r w:rsidR="00F9533D" w:rsidRPr="001D420E">
        <w:rPr>
          <w:rFonts w:ascii="Times New Roman" w:hAnsi="Times New Roman"/>
          <w:sz w:val="24"/>
          <w:lang w:val="mk-MK"/>
        </w:rPr>
        <w:t>ниверзитетот</w:t>
      </w:r>
      <w:r>
        <w:rPr>
          <w:rFonts w:ascii="Times New Roman" w:hAnsi="Times New Roman"/>
          <w:sz w:val="24"/>
          <w:lang w:val="mk-MK"/>
        </w:rPr>
        <w:t xml:space="preserve"> на Европа- </w:t>
      </w:r>
      <w:r w:rsidR="00CC2AE9" w:rsidRPr="001D420E">
        <w:rPr>
          <w:rFonts w:ascii="Times New Roman" w:hAnsi="Times New Roman"/>
          <w:sz w:val="24"/>
          <w:lang w:val="mk-MK"/>
        </w:rPr>
        <w:t xml:space="preserve">ФОН </w:t>
      </w:r>
      <w:r w:rsidR="00F9533D" w:rsidRPr="001D420E">
        <w:rPr>
          <w:rFonts w:ascii="Times New Roman" w:hAnsi="Times New Roman"/>
          <w:sz w:val="24"/>
          <w:lang w:val="mk-MK"/>
        </w:rPr>
        <w:t>треба да води евиденција на дипломираните</w:t>
      </w:r>
      <w:r w:rsidR="000544BB">
        <w:rPr>
          <w:rFonts w:ascii="Times New Roman" w:hAnsi="Times New Roman"/>
          <w:sz w:val="24"/>
          <w:lang w:val="mk-MK"/>
        </w:rPr>
        <w:t xml:space="preserve"> (поранешни)</w:t>
      </w:r>
      <w:r w:rsidR="00F9533D" w:rsidRPr="001D420E">
        <w:rPr>
          <w:rFonts w:ascii="Times New Roman" w:hAnsi="Times New Roman"/>
          <w:sz w:val="24"/>
          <w:lang w:val="mk-MK"/>
        </w:rPr>
        <w:t xml:space="preserve"> студенти</w:t>
      </w:r>
      <w:r w:rsidR="000544BB">
        <w:rPr>
          <w:rFonts w:ascii="Times New Roman" w:hAnsi="Times New Roman"/>
          <w:sz w:val="24"/>
          <w:lang w:val="mk-MK"/>
        </w:rPr>
        <w:t xml:space="preserve"> согласно членот 86 од Законот за високо образование</w:t>
      </w:r>
      <w:r w:rsidR="00F9533D" w:rsidRPr="001D420E">
        <w:rPr>
          <w:rFonts w:ascii="Times New Roman" w:hAnsi="Times New Roman"/>
          <w:sz w:val="24"/>
          <w:lang w:val="mk-MK"/>
        </w:rPr>
        <w:t xml:space="preserve"> и да биде во постојана врска со нив во смисла на следење на нивните понатамошни потреби на работните места  со цел да може да ги дефинира н</w:t>
      </w:r>
      <w:r w:rsidR="007C295B" w:rsidRPr="001D420E">
        <w:rPr>
          <w:rFonts w:ascii="Times New Roman" w:hAnsi="Times New Roman"/>
          <w:sz w:val="24"/>
          <w:lang w:val="mk-MK"/>
        </w:rPr>
        <w:t>ивните потреби и да о</w:t>
      </w:r>
      <w:r w:rsidR="00726ADA" w:rsidRPr="001D420E">
        <w:rPr>
          <w:rFonts w:ascii="Times New Roman" w:hAnsi="Times New Roman"/>
          <w:sz w:val="24"/>
          <w:lang w:val="mk-MK"/>
        </w:rPr>
        <w:t>рганизира</w:t>
      </w:r>
      <w:r w:rsidR="00F9533D" w:rsidRPr="001D420E">
        <w:rPr>
          <w:rFonts w:ascii="Times New Roman" w:hAnsi="Times New Roman"/>
          <w:sz w:val="24"/>
          <w:lang w:val="mk-MK"/>
        </w:rPr>
        <w:t xml:space="preserve"> разни об</w:t>
      </w:r>
      <w:r w:rsidR="00427102" w:rsidRPr="001D420E">
        <w:rPr>
          <w:rFonts w:ascii="Times New Roman" w:hAnsi="Times New Roman"/>
          <w:sz w:val="24"/>
          <w:lang w:val="mk-MK"/>
        </w:rPr>
        <w:t>лици на  стручно</w:t>
      </w:r>
      <w:r w:rsidR="007C295B" w:rsidRPr="001D420E">
        <w:rPr>
          <w:rFonts w:ascii="Times New Roman" w:hAnsi="Times New Roman"/>
          <w:sz w:val="24"/>
          <w:lang w:val="mk-MK"/>
        </w:rPr>
        <w:t>,</w:t>
      </w:r>
      <w:r w:rsidR="00427102" w:rsidRPr="001D420E">
        <w:rPr>
          <w:rFonts w:ascii="Times New Roman" w:hAnsi="Times New Roman"/>
          <w:sz w:val="24"/>
          <w:lang w:val="mk-MK"/>
        </w:rPr>
        <w:t xml:space="preserve"> однсоно професионално усовршување според концептот за </w:t>
      </w:r>
      <w:r w:rsidR="00CC2AE9" w:rsidRPr="001D420E">
        <w:rPr>
          <w:rFonts w:ascii="Times New Roman" w:hAnsi="Times New Roman"/>
          <w:sz w:val="24"/>
          <w:lang w:val="mk-MK"/>
        </w:rPr>
        <w:t>доживо</w:t>
      </w:r>
      <w:r w:rsidR="00427102" w:rsidRPr="001D420E">
        <w:rPr>
          <w:rFonts w:ascii="Times New Roman" w:hAnsi="Times New Roman"/>
          <w:sz w:val="24"/>
          <w:lang w:val="mk-MK"/>
        </w:rPr>
        <w:t>т</w:t>
      </w:r>
      <w:r w:rsidR="00CC2AE9" w:rsidRPr="001D420E">
        <w:rPr>
          <w:rFonts w:ascii="Times New Roman" w:hAnsi="Times New Roman"/>
          <w:sz w:val="24"/>
          <w:lang w:val="mk-MK"/>
        </w:rPr>
        <w:t>н</w:t>
      </w:r>
      <w:r w:rsidR="00427102" w:rsidRPr="001D420E">
        <w:rPr>
          <w:rFonts w:ascii="Times New Roman" w:hAnsi="Times New Roman"/>
          <w:sz w:val="24"/>
          <w:lang w:val="mk-MK"/>
        </w:rPr>
        <w:t>о учење.</w:t>
      </w:r>
      <w:r w:rsidR="00EF63ED" w:rsidRPr="001D420E">
        <w:rPr>
          <w:rFonts w:ascii="Times New Roman" w:hAnsi="Times New Roman"/>
          <w:sz w:val="24"/>
          <w:lang w:val="mk-MK"/>
        </w:rPr>
        <w:t xml:space="preserve"> </w:t>
      </w:r>
      <w:r w:rsidR="00034772" w:rsidRPr="00034772">
        <w:rPr>
          <w:rFonts w:ascii="Times New Roman" w:hAnsi="Times New Roman"/>
          <w:sz w:val="24"/>
          <w:lang w:val="mk-MK"/>
        </w:rPr>
        <w:t>С</w:t>
      </w:r>
      <w:r w:rsidR="00034772" w:rsidRPr="00034772">
        <w:rPr>
          <w:rFonts w:ascii="Times New Roman" w:hAnsi="Times New Roman"/>
          <w:color w:val="212529"/>
          <w:sz w:val="24"/>
          <w:shd w:val="clear" w:color="auto" w:fill="FFFFFF"/>
        </w:rPr>
        <w:t>појувајќи го формалното со неформалното образование, а во соработка со јавниот и приватниот сектор во државата, Центарот за кариера и алумни</w:t>
      </w:r>
      <w:r w:rsidR="00034772">
        <w:rPr>
          <w:rStyle w:val="FootnoteReference"/>
          <w:rFonts w:ascii="Times New Roman" w:hAnsi="Times New Roman"/>
          <w:color w:val="212529"/>
          <w:sz w:val="24"/>
          <w:shd w:val="clear" w:color="auto" w:fill="FFFFFF"/>
        </w:rPr>
        <w:footnoteReference w:id="6"/>
      </w:r>
      <w:r w:rsidR="00034772" w:rsidRPr="00034772">
        <w:rPr>
          <w:rFonts w:ascii="Times New Roman" w:hAnsi="Times New Roman"/>
          <w:color w:val="212529"/>
          <w:sz w:val="24"/>
          <w:shd w:val="clear" w:color="auto" w:fill="FFFFFF"/>
        </w:rPr>
        <w:t xml:space="preserve"> при Американскиот универзитет на Европа-ФОН, секојдневно вложува во подобрување на личниот и професионален развој на студентите</w:t>
      </w:r>
      <w:r w:rsidR="00034772">
        <w:rPr>
          <w:rFonts w:ascii="Noto serif" w:hAnsi="Noto serif"/>
          <w:color w:val="212529"/>
          <w:sz w:val="27"/>
          <w:szCs w:val="27"/>
          <w:shd w:val="clear" w:color="auto" w:fill="FFFFFF"/>
        </w:rPr>
        <w:t>.</w:t>
      </w:r>
      <w:r w:rsidR="00034772">
        <w:rPr>
          <w:rFonts w:ascii="Times New Roman" w:hAnsi="Times New Roman"/>
          <w:sz w:val="24"/>
          <w:lang w:val="mk-MK"/>
        </w:rPr>
        <w:t xml:space="preserve"> </w:t>
      </w:r>
      <w:r w:rsidR="00B03431">
        <w:rPr>
          <w:rFonts w:ascii="Times New Roman" w:hAnsi="Times New Roman"/>
          <w:sz w:val="24"/>
          <w:lang w:val="mk-MK"/>
        </w:rPr>
        <w:t>Ц</w:t>
      </w:r>
      <w:r w:rsidR="00470A62" w:rsidRPr="001D420E">
        <w:rPr>
          <w:rFonts w:ascii="Times New Roman" w:hAnsi="Times New Roman"/>
          <w:sz w:val="24"/>
          <w:lang w:val="mk-MK"/>
        </w:rPr>
        <w:t>ел</w:t>
      </w:r>
      <w:r w:rsidR="00B03431">
        <w:rPr>
          <w:rFonts w:ascii="Times New Roman" w:hAnsi="Times New Roman"/>
          <w:sz w:val="24"/>
          <w:lang w:val="mk-MK"/>
        </w:rPr>
        <w:t xml:space="preserve"> на центрите за кариера и алумни е</w:t>
      </w:r>
      <w:r w:rsidR="00470A62" w:rsidRPr="001D420E">
        <w:rPr>
          <w:rFonts w:ascii="Times New Roman" w:hAnsi="Times New Roman"/>
          <w:sz w:val="24"/>
          <w:lang w:val="mk-MK"/>
        </w:rPr>
        <w:t xml:space="preserve"> да се обединат сегашните и поранешните студенти (алумни). Формирањето на оваа асоцијација</w:t>
      </w:r>
      <w:r w:rsidR="00B03431">
        <w:rPr>
          <w:rFonts w:ascii="Times New Roman" w:hAnsi="Times New Roman"/>
          <w:sz w:val="24"/>
          <w:lang w:val="mk-MK"/>
        </w:rPr>
        <w:t xml:space="preserve"> треба да</w:t>
      </w:r>
      <w:r w:rsidR="00470A62" w:rsidRPr="001D420E">
        <w:rPr>
          <w:rFonts w:ascii="Times New Roman" w:hAnsi="Times New Roman"/>
          <w:sz w:val="24"/>
          <w:lang w:val="mk-MK"/>
        </w:rPr>
        <w:t xml:space="preserve"> има двократна цел</w:t>
      </w:r>
      <w:r>
        <w:rPr>
          <w:rFonts w:ascii="Times New Roman" w:hAnsi="Times New Roman"/>
          <w:sz w:val="24"/>
          <w:lang w:val="mk-MK"/>
        </w:rPr>
        <w:t>:</w:t>
      </w:r>
    </w:p>
    <w:p w:rsidR="00F9533D" w:rsidRPr="001D420E" w:rsidRDefault="00470A62" w:rsidP="00821B2C">
      <w:pPr>
        <w:pStyle w:val="BodyText"/>
        <w:spacing w:line="360" w:lineRule="auto"/>
        <w:ind w:right="-191" w:firstLine="708"/>
        <w:jc w:val="both"/>
        <w:rPr>
          <w:rFonts w:ascii="Times New Roman" w:hAnsi="Times New Roman"/>
          <w:sz w:val="24"/>
          <w:lang w:val="mk-MK"/>
        </w:rPr>
      </w:pPr>
      <w:r w:rsidRPr="001D420E">
        <w:rPr>
          <w:rFonts w:ascii="Times New Roman" w:hAnsi="Times New Roman"/>
          <w:sz w:val="24"/>
          <w:lang w:val="mk-MK"/>
        </w:rPr>
        <w:t>1.</w:t>
      </w:r>
      <w:r w:rsidR="00380396">
        <w:rPr>
          <w:rFonts w:ascii="Times New Roman" w:hAnsi="Times New Roman"/>
          <w:sz w:val="24"/>
          <w:lang w:val="mk-MK"/>
        </w:rPr>
        <w:t xml:space="preserve"> Американскиот </w:t>
      </w:r>
      <w:r w:rsidR="00CC2AE9" w:rsidRPr="001D420E">
        <w:rPr>
          <w:rFonts w:ascii="Times New Roman" w:hAnsi="Times New Roman"/>
          <w:sz w:val="24"/>
          <w:lang w:val="mk-MK"/>
        </w:rPr>
        <w:t xml:space="preserve"> </w:t>
      </w:r>
      <w:r w:rsidR="00380396">
        <w:rPr>
          <w:rFonts w:ascii="Times New Roman" w:hAnsi="Times New Roman"/>
          <w:sz w:val="24"/>
          <w:lang w:val="mk-MK"/>
        </w:rPr>
        <w:t xml:space="preserve">универзитет на Европа- </w:t>
      </w:r>
      <w:r w:rsidR="00CC2AE9" w:rsidRPr="001D420E">
        <w:rPr>
          <w:rFonts w:ascii="Times New Roman" w:hAnsi="Times New Roman"/>
          <w:sz w:val="24"/>
          <w:lang w:val="mk-MK"/>
        </w:rPr>
        <w:t>ФОН  да одржува блиски односи</w:t>
      </w:r>
      <w:r w:rsidRPr="001D420E">
        <w:rPr>
          <w:rFonts w:ascii="Times New Roman" w:hAnsi="Times New Roman"/>
          <w:sz w:val="24"/>
          <w:lang w:val="mk-MK"/>
        </w:rPr>
        <w:t xml:space="preserve"> со своите поранешни студенти и при тоа: да ги информира</w:t>
      </w:r>
      <w:r w:rsidR="007035FB" w:rsidRPr="001D420E">
        <w:rPr>
          <w:rFonts w:ascii="Times New Roman" w:hAnsi="Times New Roman"/>
          <w:sz w:val="24"/>
          <w:lang w:val="mk-MK"/>
        </w:rPr>
        <w:t xml:space="preserve"> з</w:t>
      </w:r>
      <w:r w:rsidRPr="001D420E">
        <w:rPr>
          <w:rFonts w:ascii="Times New Roman" w:hAnsi="Times New Roman"/>
          <w:sz w:val="24"/>
          <w:lang w:val="mk-MK"/>
        </w:rPr>
        <w:t>а</w:t>
      </w:r>
      <w:r w:rsidR="007035FB" w:rsidRPr="001D420E">
        <w:rPr>
          <w:rFonts w:ascii="Times New Roman" w:hAnsi="Times New Roman"/>
          <w:sz w:val="24"/>
          <w:lang w:val="mk-MK"/>
        </w:rPr>
        <w:t xml:space="preserve"> </w:t>
      </w:r>
      <w:r w:rsidRPr="001D420E">
        <w:rPr>
          <w:rFonts w:ascii="Times New Roman" w:hAnsi="Times New Roman"/>
          <w:sz w:val="24"/>
          <w:lang w:val="mk-MK"/>
        </w:rPr>
        <w:t>можностите за работно ангажирање, т</w:t>
      </w:r>
      <w:r w:rsidR="00034772">
        <w:rPr>
          <w:rFonts w:ascii="Times New Roman" w:hAnsi="Times New Roman"/>
          <w:sz w:val="24"/>
          <w:lang w:val="mk-MK"/>
        </w:rPr>
        <w:t>.</w:t>
      </w:r>
      <w:r w:rsidRPr="001D420E">
        <w:rPr>
          <w:rFonts w:ascii="Times New Roman" w:hAnsi="Times New Roman"/>
          <w:sz w:val="24"/>
          <w:lang w:val="mk-MK"/>
        </w:rPr>
        <w:t>е</w:t>
      </w:r>
      <w:r w:rsidR="00034772">
        <w:rPr>
          <w:rFonts w:ascii="Times New Roman" w:hAnsi="Times New Roman"/>
          <w:sz w:val="24"/>
          <w:lang w:val="mk-MK"/>
        </w:rPr>
        <w:t>.</w:t>
      </w:r>
      <w:r w:rsidRPr="001D420E">
        <w:rPr>
          <w:rFonts w:ascii="Times New Roman" w:hAnsi="Times New Roman"/>
          <w:sz w:val="24"/>
          <w:lang w:val="mk-MK"/>
        </w:rPr>
        <w:t xml:space="preserve">, можностите за практика и вработување (во рамките на </w:t>
      </w:r>
      <w:r w:rsidR="00951B68">
        <w:rPr>
          <w:rFonts w:ascii="Times New Roman" w:hAnsi="Times New Roman"/>
          <w:sz w:val="24"/>
          <w:lang w:val="mk-MK"/>
        </w:rPr>
        <w:t>АУЕ-</w:t>
      </w:r>
      <w:r w:rsidRPr="001D420E">
        <w:rPr>
          <w:rFonts w:ascii="Times New Roman" w:hAnsi="Times New Roman"/>
          <w:sz w:val="24"/>
          <w:lang w:val="mk-MK"/>
        </w:rPr>
        <w:t xml:space="preserve">ФОН и во останатите </w:t>
      </w:r>
      <w:r w:rsidR="00A745D1" w:rsidRPr="001D420E">
        <w:rPr>
          <w:rFonts w:ascii="Times New Roman" w:hAnsi="Times New Roman"/>
          <w:sz w:val="24"/>
          <w:lang w:val="mk-MK"/>
        </w:rPr>
        <w:t>партнер-компании); да нуди можн</w:t>
      </w:r>
      <w:r w:rsidRPr="001D420E">
        <w:rPr>
          <w:rFonts w:ascii="Times New Roman" w:hAnsi="Times New Roman"/>
          <w:sz w:val="24"/>
          <w:lang w:val="mk-MK"/>
        </w:rPr>
        <w:t>о</w:t>
      </w:r>
      <w:r w:rsidR="00A745D1" w:rsidRPr="001D420E">
        <w:rPr>
          <w:rFonts w:ascii="Times New Roman" w:hAnsi="Times New Roman"/>
          <w:sz w:val="24"/>
          <w:lang w:val="mk-MK"/>
        </w:rPr>
        <w:t>с</w:t>
      </w:r>
      <w:r w:rsidRPr="001D420E">
        <w:rPr>
          <w:rFonts w:ascii="Times New Roman" w:hAnsi="Times New Roman"/>
          <w:sz w:val="24"/>
          <w:lang w:val="mk-MK"/>
        </w:rPr>
        <w:t xml:space="preserve">ти за научно и стручно надградување како </w:t>
      </w:r>
      <w:r w:rsidRPr="001D420E">
        <w:rPr>
          <w:rFonts w:ascii="Times New Roman" w:hAnsi="Times New Roman"/>
          <w:sz w:val="24"/>
          <w:lang w:val="mk-MK"/>
        </w:rPr>
        <w:lastRenderedPageBreak/>
        <w:t>што се тренинзи, работилници семинари, постдипломски студии и сл.</w:t>
      </w:r>
      <w:r w:rsidR="00C23B4B" w:rsidRPr="001D420E">
        <w:rPr>
          <w:rFonts w:ascii="Times New Roman" w:hAnsi="Times New Roman"/>
          <w:sz w:val="24"/>
          <w:lang w:val="mk-MK"/>
        </w:rPr>
        <w:t>; да обезбеди разни бенефиции и услуги кои ќе им помогнат на алумни студентите да одржуваат врска со својата образовна институција и со останатите дипломци.</w:t>
      </w:r>
    </w:p>
    <w:p w:rsidR="00C23B4B" w:rsidRPr="001D420E" w:rsidRDefault="00C23B4B" w:rsidP="00821B2C">
      <w:pPr>
        <w:pStyle w:val="BodyText"/>
        <w:spacing w:line="360" w:lineRule="auto"/>
        <w:ind w:right="-191" w:firstLine="708"/>
        <w:jc w:val="both"/>
        <w:rPr>
          <w:rFonts w:ascii="Times New Roman" w:hAnsi="Times New Roman"/>
          <w:sz w:val="24"/>
          <w:lang w:val="ru-RU"/>
        </w:rPr>
      </w:pPr>
      <w:r w:rsidRPr="001D420E">
        <w:rPr>
          <w:rFonts w:ascii="Times New Roman" w:hAnsi="Times New Roman"/>
          <w:sz w:val="24"/>
          <w:lang w:val="mk-MK"/>
        </w:rPr>
        <w:t xml:space="preserve">2. Универзитетот да обезбеди простор за </w:t>
      </w:r>
      <w:r w:rsidR="00405B52" w:rsidRPr="001D420E">
        <w:rPr>
          <w:rFonts w:ascii="Times New Roman" w:hAnsi="Times New Roman"/>
          <w:sz w:val="24"/>
          <w:lang w:val="mk-MK"/>
        </w:rPr>
        <w:t>воспоставување врска помеѓу по</w:t>
      </w:r>
      <w:r w:rsidRPr="001D420E">
        <w:rPr>
          <w:rFonts w:ascii="Times New Roman" w:hAnsi="Times New Roman"/>
          <w:sz w:val="24"/>
          <w:lang w:val="mk-MK"/>
        </w:rPr>
        <w:t>ранешните и сегашните студенти со креирање  на форум преку кој:</w:t>
      </w:r>
    </w:p>
    <w:p w:rsidR="005B310F" w:rsidRPr="001D420E" w:rsidRDefault="005B310F" w:rsidP="00821B2C">
      <w:pPr>
        <w:pStyle w:val="BodyText"/>
        <w:spacing w:line="360" w:lineRule="auto"/>
        <w:ind w:right="-191" w:firstLine="708"/>
        <w:jc w:val="both"/>
        <w:rPr>
          <w:rFonts w:ascii="Times New Roman" w:hAnsi="Times New Roman"/>
          <w:sz w:val="24"/>
          <w:lang w:val="mk-MK"/>
        </w:rPr>
      </w:pPr>
      <w:r w:rsidRPr="001D420E">
        <w:rPr>
          <w:rFonts w:ascii="Times New Roman" w:hAnsi="Times New Roman"/>
          <w:sz w:val="24"/>
          <w:lang w:val="ru-RU"/>
        </w:rPr>
        <w:t xml:space="preserve">- </w:t>
      </w:r>
      <w:r w:rsidRPr="001D420E">
        <w:rPr>
          <w:rFonts w:ascii="Times New Roman" w:hAnsi="Times New Roman"/>
          <w:sz w:val="24"/>
          <w:lang w:val="mk-MK"/>
        </w:rPr>
        <w:t xml:space="preserve">ќе се формираат нови пријателства  и </w:t>
      </w:r>
      <w:r w:rsidR="002947BF">
        <w:rPr>
          <w:rFonts w:ascii="Times New Roman" w:hAnsi="Times New Roman"/>
          <w:sz w:val="24"/>
          <w:lang w:val="mk-MK"/>
        </w:rPr>
        <w:t>професионални</w:t>
      </w:r>
      <w:r w:rsidRPr="001D420E">
        <w:rPr>
          <w:rFonts w:ascii="Times New Roman" w:hAnsi="Times New Roman"/>
          <w:sz w:val="24"/>
          <w:lang w:val="mk-MK"/>
        </w:rPr>
        <w:t xml:space="preserve"> односи меѓу луѓе со слични инстреси;</w:t>
      </w:r>
    </w:p>
    <w:p w:rsidR="005B310F" w:rsidRPr="001D420E" w:rsidRDefault="005B310F" w:rsidP="00821B2C">
      <w:pPr>
        <w:pStyle w:val="BodyText"/>
        <w:spacing w:line="360" w:lineRule="auto"/>
        <w:ind w:right="-191" w:firstLine="708"/>
        <w:jc w:val="both"/>
        <w:rPr>
          <w:rFonts w:ascii="Times New Roman" w:hAnsi="Times New Roman"/>
          <w:sz w:val="24"/>
          <w:lang w:val="mk-MK"/>
        </w:rPr>
      </w:pPr>
      <w:r w:rsidRPr="001D420E">
        <w:rPr>
          <w:rFonts w:ascii="Times New Roman" w:hAnsi="Times New Roman"/>
          <w:sz w:val="24"/>
          <w:lang w:val="mk-MK"/>
        </w:rPr>
        <w:t>- ќе се иницира постојана размена на  идеи, искуства и научни /кариерни информации;</w:t>
      </w:r>
    </w:p>
    <w:p w:rsidR="005B310F" w:rsidRPr="001D420E" w:rsidRDefault="00CC2AE9" w:rsidP="00821B2C">
      <w:pPr>
        <w:pStyle w:val="BodyText"/>
        <w:spacing w:line="360" w:lineRule="auto"/>
        <w:ind w:right="-191" w:firstLine="708"/>
        <w:jc w:val="both"/>
        <w:rPr>
          <w:rFonts w:ascii="Times New Roman" w:hAnsi="Times New Roman"/>
          <w:sz w:val="24"/>
          <w:lang w:val="mk-MK"/>
        </w:rPr>
      </w:pPr>
      <w:r w:rsidRPr="001D420E">
        <w:rPr>
          <w:rFonts w:ascii="Times New Roman" w:hAnsi="Times New Roman"/>
          <w:sz w:val="24"/>
          <w:lang w:val="mk-MK"/>
        </w:rPr>
        <w:t>- ќе се поттикнува взаем</w:t>
      </w:r>
      <w:r w:rsidR="005B310F" w:rsidRPr="001D420E">
        <w:rPr>
          <w:rFonts w:ascii="Times New Roman" w:hAnsi="Times New Roman"/>
          <w:sz w:val="24"/>
          <w:lang w:val="mk-MK"/>
        </w:rPr>
        <w:t>н</w:t>
      </w:r>
      <w:r w:rsidRPr="001D420E">
        <w:rPr>
          <w:rFonts w:ascii="Times New Roman" w:hAnsi="Times New Roman"/>
          <w:sz w:val="24"/>
          <w:lang w:val="mk-MK"/>
        </w:rPr>
        <w:t>а</w:t>
      </w:r>
      <w:r w:rsidR="005B310F" w:rsidRPr="001D420E">
        <w:rPr>
          <w:rFonts w:ascii="Times New Roman" w:hAnsi="Times New Roman"/>
          <w:sz w:val="24"/>
          <w:lang w:val="mk-MK"/>
        </w:rPr>
        <w:t xml:space="preserve"> помош и асистенција меѓу студентите пр</w:t>
      </w:r>
      <w:r w:rsidRPr="001D420E">
        <w:rPr>
          <w:rFonts w:ascii="Times New Roman" w:hAnsi="Times New Roman"/>
          <w:sz w:val="24"/>
          <w:lang w:val="mk-MK"/>
        </w:rPr>
        <w:t>и барањето на можности за работ</w:t>
      </w:r>
      <w:r w:rsidR="005B310F" w:rsidRPr="001D420E">
        <w:rPr>
          <w:rFonts w:ascii="Times New Roman" w:hAnsi="Times New Roman"/>
          <w:sz w:val="24"/>
          <w:lang w:val="mk-MK"/>
        </w:rPr>
        <w:t>а</w:t>
      </w:r>
      <w:r w:rsidRPr="001D420E">
        <w:rPr>
          <w:rFonts w:ascii="Times New Roman" w:hAnsi="Times New Roman"/>
          <w:sz w:val="24"/>
          <w:lang w:val="mk-MK"/>
        </w:rPr>
        <w:t xml:space="preserve"> </w:t>
      </w:r>
      <w:r w:rsidR="005B310F" w:rsidRPr="001D420E">
        <w:rPr>
          <w:rFonts w:ascii="Times New Roman" w:hAnsi="Times New Roman"/>
          <w:sz w:val="24"/>
          <w:lang w:val="mk-MK"/>
        </w:rPr>
        <w:t>и развој на кариерата;</w:t>
      </w:r>
    </w:p>
    <w:p w:rsidR="005B310F" w:rsidRPr="001D420E" w:rsidRDefault="00406A92" w:rsidP="00821B2C">
      <w:pPr>
        <w:pStyle w:val="BodyText"/>
        <w:spacing w:line="360" w:lineRule="auto"/>
        <w:ind w:right="-191" w:firstLine="708"/>
        <w:jc w:val="both"/>
        <w:rPr>
          <w:rFonts w:ascii="Times New Roman" w:hAnsi="Times New Roman"/>
          <w:sz w:val="24"/>
          <w:lang w:val="mk-MK"/>
        </w:rPr>
      </w:pPr>
      <w:r w:rsidRPr="001D420E">
        <w:rPr>
          <w:rFonts w:ascii="Times New Roman" w:hAnsi="Times New Roman"/>
          <w:sz w:val="24"/>
          <w:lang w:val="mk-MK"/>
        </w:rPr>
        <w:t>Наведен</w:t>
      </w:r>
      <w:r w:rsidR="005B310F" w:rsidRPr="001D420E">
        <w:rPr>
          <w:rFonts w:ascii="Times New Roman" w:hAnsi="Times New Roman"/>
          <w:sz w:val="24"/>
          <w:lang w:val="mk-MK"/>
        </w:rPr>
        <w:t>и</w:t>
      </w:r>
      <w:r w:rsidRPr="001D420E">
        <w:rPr>
          <w:rFonts w:ascii="Times New Roman" w:hAnsi="Times New Roman"/>
          <w:sz w:val="24"/>
          <w:lang w:val="mk-MK"/>
        </w:rPr>
        <w:t xml:space="preserve">те цели </w:t>
      </w:r>
      <w:r w:rsidR="00490569">
        <w:rPr>
          <w:rFonts w:ascii="Times New Roman" w:hAnsi="Times New Roman"/>
          <w:sz w:val="24"/>
          <w:lang w:val="mk-MK"/>
        </w:rPr>
        <w:t>треба</w:t>
      </w:r>
      <w:r w:rsidRPr="001D420E">
        <w:rPr>
          <w:rFonts w:ascii="Times New Roman" w:hAnsi="Times New Roman"/>
          <w:sz w:val="24"/>
          <w:lang w:val="mk-MK"/>
        </w:rPr>
        <w:t xml:space="preserve"> се оствар</w:t>
      </w:r>
      <w:r w:rsidR="00490569">
        <w:rPr>
          <w:rFonts w:ascii="Times New Roman" w:hAnsi="Times New Roman"/>
          <w:sz w:val="24"/>
          <w:lang w:val="mk-MK"/>
        </w:rPr>
        <w:t>уваат</w:t>
      </w:r>
      <w:r w:rsidRPr="001D420E">
        <w:rPr>
          <w:rFonts w:ascii="Times New Roman" w:hAnsi="Times New Roman"/>
          <w:sz w:val="24"/>
          <w:lang w:val="mk-MK"/>
        </w:rPr>
        <w:t xml:space="preserve"> п</w:t>
      </w:r>
      <w:r w:rsidR="005B310F" w:rsidRPr="001D420E">
        <w:rPr>
          <w:rFonts w:ascii="Times New Roman" w:hAnsi="Times New Roman"/>
          <w:sz w:val="24"/>
          <w:lang w:val="mk-MK"/>
        </w:rPr>
        <w:t>реку постојано информирање на алумни студентите з</w:t>
      </w:r>
      <w:r w:rsidR="00CC2AE9" w:rsidRPr="001D420E">
        <w:rPr>
          <w:rFonts w:ascii="Times New Roman" w:hAnsi="Times New Roman"/>
          <w:sz w:val="24"/>
          <w:lang w:val="mk-MK"/>
        </w:rPr>
        <w:t>а</w:t>
      </w:r>
      <w:r w:rsidR="005B310F" w:rsidRPr="001D420E">
        <w:rPr>
          <w:rFonts w:ascii="Times New Roman" w:hAnsi="Times New Roman"/>
          <w:sz w:val="24"/>
          <w:lang w:val="mk-MK"/>
        </w:rPr>
        <w:t xml:space="preserve"> најактуелните новости кои ќе се објавуват и на о</w:t>
      </w:r>
      <w:r w:rsidR="00CC2AE9" w:rsidRPr="001D420E">
        <w:rPr>
          <w:rFonts w:ascii="Times New Roman" w:hAnsi="Times New Roman"/>
          <w:sz w:val="24"/>
          <w:lang w:val="mk-MK"/>
        </w:rPr>
        <w:t xml:space="preserve">фицијалната веб страна на </w:t>
      </w:r>
      <w:r w:rsidR="00380396">
        <w:rPr>
          <w:rFonts w:ascii="Times New Roman" w:hAnsi="Times New Roman"/>
          <w:sz w:val="24"/>
          <w:lang w:val="mk-MK"/>
        </w:rPr>
        <w:t>АУЕ-</w:t>
      </w:r>
      <w:r w:rsidR="005B310F" w:rsidRPr="001D420E">
        <w:rPr>
          <w:rFonts w:ascii="Times New Roman" w:hAnsi="Times New Roman"/>
          <w:sz w:val="24"/>
          <w:lang w:val="mk-MK"/>
        </w:rPr>
        <w:t>ФО</w:t>
      </w:r>
      <w:r w:rsidR="00034772">
        <w:rPr>
          <w:rFonts w:ascii="Times New Roman" w:hAnsi="Times New Roman"/>
          <w:sz w:val="24"/>
          <w:lang w:val="mk-MK"/>
        </w:rPr>
        <w:t>Н</w:t>
      </w:r>
      <w:r w:rsidR="005B310F" w:rsidRPr="001D420E">
        <w:rPr>
          <w:rFonts w:ascii="Times New Roman" w:hAnsi="Times New Roman"/>
          <w:sz w:val="24"/>
          <w:lang w:val="mk-MK"/>
        </w:rPr>
        <w:t>, ќе се праќа електронска пошта на членовите на асоцијацијата</w:t>
      </w:r>
      <w:r w:rsidRPr="001D420E">
        <w:rPr>
          <w:rFonts w:ascii="Times New Roman" w:hAnsi="Times New Roman"/>
          <w:sz w:val="24"/>
          <w:lang w:val="mk-MK"/>
        </w:rPr>
        <w:t xml:space="preserve">, ќе се организираат средби, алумни недели и </w:t>
      </w:r>
      <w:r w:rsidR="00034772">
        <w:rPr>
          <w:rFonts w:ascii="Times New Roman" w:hAnsi="Times New Roman"/>
          <w:sz w:val="24"/>
          <w:lang w:val="mk-MK"/>
        </w:rPr>
        <w:t>сл.</w:t>
      </w:r>
    </w:p>
    <w:p w:rsidR="00991A53" w:rsidRPr="001D420E" w:rsidRDefault="00991A53" w:rsidP="00821B2C">
      <w:pPr>
        <w:pStyle w:val="BodyText"/>
        <w:spacing w:line="360" w:lineRule="auto"/>
        <w:ind w:right="-694"/>
        <w:jc w:val="both"/>
        <w:rPr>
          <w:rFonts w:ascii="Times New Roman" w:hAnsi="Times New Roman"/>
          <w:bCs/>
          <w:sz w:val="24"/>
          <w:lang w:val="ru-RU"/>
        </w:rPr>
      </w:pPr>
    </w:p>
    <w:p w:rsidR="00F9533D" w:rsidRPr="001D420E" w:rsidRDefault="008D03FC" w:rsidP="00821B2C">
      <w:pPr>
        <w:pStyle w:val="BodyText"/>
        <w:spacing w:line="360" w:lineRule="auto"/>
        <w:ind w:right="-694"/>
        <w:jc w:val="both"/>
        <w:rPr>
          <w:rFonts w:ascii="Times New Roman" w:hAnsi="Times New Roman"/>
          <w:b/>
          <w:bCs/>
          <w:sz w:val="24"/>
          <w:lang w:val="mk-MK"/>
        </w:rPr>
      </w:pPr>
      <w:r w:rsidRPr="001D420E">
        <w:rPr>
          <w:rFonts w:ascii="Times New Roman" w:hAnsi="Times New Roman"/>
          <w:b/>
          <w:bCs/>
          <w:sz w:val="24"/>
          <w:lang w:val="mk-MK"/>
        </w:rPr>
        <w:t>03.07. Местото на Универзитетот во рамките на националното образование</w:t>
      </w:r>
    </w:p>
    <w:p w:rsidR="00F9533D" w:rsidRPr="001D420E" w:rsidRDefault="00F9533D" w:rsidP="00821B2C">
      <w:pPr>
        <w:pStyle w:val="BodyText"/>
        <w:spacing w:line="360" w:lineRule="auto"/>
        <w:ind w:left="360" w:right="-694" w:hanging="360"/>
        <w:rPr>
          <w:rFonts w:ascii="Times New Roman" w:hAnsi="Times New Roman"/>
          <w:b/>
          <w:sz w:val="24"/>
          <w:lang w:val="mk-MK"/>
        </w:rPr>
      </w:pPr>
    </w:p>
    <w:p w:rsidR="00F9533D" w:rsidRPr="001D420E" w:rsidRDefault="008D03FC" w:rsidP="00B03431">
      <w:pPr>
        <w:pStyle w:val="BodyText"/>
        <w:spacing w:line="360" w:lineRule="auto"/>
        <w:ind w:right="-191" w:firstLine="720"/>
        <w:jc w:val="both"/>
        <w:rPr>
          <w:rFonts w:ascii="Times New Roman" w:hAnsi="Times New Roman"/>
          <w:sz w:val="24"/>
        </w:rPr>
      </w:pPr>
      <w:r w:rsidRPr="001D420E">
        <w:rPr>
          <w:rFonts w:ascii="Times New Roman" w:hAnsi="Times New Roman"/>
          <w:sz w:val="24"/>
          <w:lang w:val="mk-MK"/>
        </w:rPr>
        <w:t xml:space="preserve">Самиот факт  што </w:t>
      </w:r>
      <w:r w:rsidR="00EB0DC4">
        <w:rPr>
          <w:rFonts w:ascii="Times New Roman" w:hAnsi="Times New Roman"/>
          <w:sz w:val="24"/>
          <w:lang w:val="mk-MK"/>
        </w:rPr>
        <w:t>Американскио у</w:t>
      </w:r>
      <w:r w:rsidRPr="001D420E">
        <w:rPr>
          <w:rFonts w:ascii="Times New Roman" w:hAnsi="Times New Roman"/>
          <w:sz w:val="24"/>
          <w:lang w:val="mk-MK"/>
        </w:rPr>
        <w:t>ниверзитет</w:t>
      </w:r>
      <w:r w:rsidR="00EB0DC4">
        <w:rPr>
          <w:rFonts w:ascii="Times New Roman" w:hAnsi="Times New Roman"/>
          <w:sz w:val="24"/>
          <w:lang w:val="mk-MK"/>
        </w:rPr>
        <w:t xml:space="preserve"> на Европа-</w:t>
      </w:r>
      <w:r w:rsidRPr="001D420E">
        <w:rPr>
          <w:rFonts w:ascii="Times New Roman" w:hAnsi="Times New Roman"/>
          <w:sz w:val="24"/>
          <w:lang w:val="mk-MK"/>
        </w:rPr>
        <w:t xml:space="preserve"> ФОН е директ</w:t>
      </w:r>
      <w:r w:rsidRPr="001D420E">
        <w:rPr>
          <w:rFonts w:ascii="Times New Roman" w:hAnsi="Times New Roman"/>
          <w:sz w:val="24"/>
        </w:rPr>
        <w:t>ен правен наследник на правата и обврските од  дотога</w:t>
      </w:r>
      <w:r w:rsidRPr="001D420E">
        <w:rPr>
          <w:rFonts w:ascii="Times New Roman" w:hAnsi="Times New Roman"/>
          <w:sz w:val="24"/>
          <w:lang w:val="mk-MK"/>
        </w:rPr>
        <w:t>ш</w:t>
      </w:r>
      <w:r w:rsidRPr="001D420E">
        <w:rPr>
          <w:rFonts w:ascii="Times New Roman" w:hAnsi="Times New Roman"/>
          <w:sz w:val="24"/>
        </w:rPr>
        <w:t xml:space="preserve"> постоечкиот Европски Универзитет</w:t>
      </w:r>
      <w:r w:rsidR="004B6B30" w:rsidRPr="001D420E">
        <w:rPr>
          <w:rFonts w:ascii="Times New Roman" w:hAnsi="Times New Roman"/>
          <w:sz w:val="24"/>
          <w:lang w:val="mk-MK"/>
        </w:rPr>
        <w:t xml:space="preserve"> Република Македонија</w:t>
      </w:r>
      <w:r w:rsidR="00C85385" w:rsidRPr="001D420E">
        <w:rPr>
          <w:rFonts w:ascii="Times New Roman" w:hAnsi="Times New Roman"/>
          <w:sz w:val="24"/>
          <w:lang w:val="mk-MK"/>
        </w:rPr>
        <w:t>,</w:t>
      </w:r>
      <w:r w:rsidRPr="001D420E">
        <w:rPr>
          <w:rFonts w:ascii="Times New Roman" w:hAnsi="Times New Roman"/>
          <w:sz w:val="24"/>
        </w:rPr>
        <w:t xml:space="preserve"> доволно зборува за местото на Универзитетот во рамките на националното образование.</w:t>
      </w:r>
      <w:r w:rsidR="00B03431">
        <w:rPr>
          <w:rFonts w:ascii="Times New Roman" w:hAnsi="Times New Roman"/>
          <w:sz w:val="24"/>
          <w:lang w:val="mk-MK"/>
        </w:rPr>
        <w:t xml:space="preserve"> </w:t>
      </w:r>
      <w:r w:rsidRPr="001D420E">
        <w:rPr>
          <w:rFonts w:ascii="Times New Roman" w:hAnsi="Times New Roman"/>
          <w:sz w:val="24"/>
        </w:rPr>
        <w:t>Во времето кога се појави, тој пополни една голема празнина во рамките на високо</w:t>
      </w:r>
      <w:r w:rsidR="00CC2AE9" w:rsidRPr="001D420E">
        <w:rPr>
          <w:rFonts w:ascii="Times New Roman" w:hAnsi="Times New Roman"/>
          <w:sz w:val="24"/>
          <w:lang w:val="mk-MK"/>
        </w:rPr>
        <w:t>-</w:t>
      </w:r>
      <w:r w:rsidR="004B6B30" w:rsidRPr="001D420E">
        <w:rPr>
          <w:rFonts w:ascii="Times New Roman" w:hAnsi="Times New Roman"/>
          <w:sz w:val="24"/>
        </w:rPr>
        <w:t>образовната мрежа во Р</w:t>
      </w:r>
      <w:r w:rsidR="004B6B30" w:rsidRPr="001D420E">
        <w:rPr>
          <w:rFonts w:ascii="Times New Roman" w:hAnsi="Times New Roman"/>
          <w:sz w:val="24"/>
          <w:lang w:val="mk-MK"/>
        </w:rPr>
        <w:t>епублика</w:t>
      </w:r>
      <w:r w:rsidRPr="001D420E">
        <w:rPr>
          <w:rFonts w:ascii="Times New Roman" w:hAnsi="Times New Roman"/>
          <w:sz w:val="24"/>
        </w:rPr>
        <w:t xml:space="preserve"> </w:t>
      </w:r>
      <w:r w:rsidR="00B03431">
        <w:rPr>
          <w:rFonts w:ascii="Times New Roman" w:hAnsi="Times New Roman"/>
          <w:sz w:val="24"/>
          <w:lang w:val="mk-MK"/>
        </w:rPr>
        <w:t xml:space="preserve">Северна </w:t>
      </w:r>
      <w:r w:rsidRPr="001D420E">
        <w:rPr>
          <w:rFonts w:ascii="Times New Roman" w:hAnsi="Times New Roman"/>
          <w:sz w:val="24"/>
        </w:rPr>
        <w:t xml:space="preserve">Македонија, затоа </w:t>
      </w:r>
      <w:r w:rsidR="00F6543E" w:rsidRPr="001D420E">
        <w:rPr>
          <w:rFonts w:ascii="Times New Roman" w:hAnsi="Times New Roman"/>
          <w:sz w:val="24"/>
          <w:lang w:val="mk-MK"/>
        </w:rPr>
        <w:t>ш</w:t>
      </w:r>
      <w:r w:rsidRPr="001D420E">
        <w:rPr>
          <w:rFonts w:ascii="Times New Roman" w:hAnsi="Times New Roman"/>
          <w:sz w:val="24"/>
        </w:rPr>
        <w:t>то ведна</w:t>
      </w:r>
      <w:r w:rsidR="00F6543E" w:rsidRPr="001D420E">
        <w:rPr>
          <w:rFonts w:ascii="Times New Roman" w:hAnsi="Times New Roman"/>
          <w:sz w:val="24"/>
          <w:lang w:val="mk-MK"/>
        </w:rPr>
        <w:t>ш</w:t>
      </w:r>
      <w:r w:rsidRPr="001D420E">
        <w:rPr>
          <w:rFonts w:ascii="Times New Roman" w:hAnsi="Times New Roman"/>
          <w:sz w:val="24"/>
        </w:rPr>
        <w:t xml:space="preserve"> успеа  на своите факултети да прифати голем дел од учениците кои, дотога</w:t>
      </w:r>
      <w:r w:rsidR="00F6543E" w:rsidRPr="001D420E">
        <w:rPr>
          <w:rFonts w:ascii="Times New Roman" w:hAnsi="Times New Roman"/>
          <w:sz w:val="24"/>
          <w:lang w:val="mk-MK"/>
        </w:rPr>
        <w:t>ш</w:t>
      </w:r>
      <w:r w:rsidRPr="001D420E">
        <w:rPr>
          <w:rFonts w:ascii="Times New Roman" w:hAnsi="Times New Roman"/>
          <w:sz w:val="24"/>
        </w:rPr>
        <w:t>, се запи</w:t>
      </w:r>
      <w:r w:rsidR="00F6543E" w:rsidRPr="001D420E">
        <w:rPr>
          <w:rFonts w:ascii="Times New Roman" w:hAnsi="Times New Roman"/>
          <w:sz w:val="24"/>
          <w:lang w:val="mk-MK"/>
        </w:rPr>
        <w:t>ш</w:t>
      </w:r>
      <w:r w:rsidRPr="001D420E">
        <w:rPr>
          <w:rFonts w:ascii="Times New Roman" w:hAnsi="Times New Roman"/>
          <w:sz w:val="24"/>
        </w:rPr>
        <w:t>уваа во странство  и у</w:t>
      </w:r>
      <w:r w:rsidR="00F6543E" w:rsidRPr="001D420E">
        <w:rPr>
          <w:rFonts w:ascii="Times New Roman" w:hAnsi="Times New Roman"/>
          <w:sz w:val="24"/>
          <w:lang w:val="mk-MK"/>
        </w:rPr>
        <w:t>ш</w:t>
      </w:r>
      <w:r w:rsidR="004B6B30" w:rsidRPr="001D420E">
        <w:rPr>
          <w:rFonts w:ascii="Times New Roman" w:hAnsi="Times New Roman"/>
          <w:sz w:val="24"/>
        </w:rPr>
        <w:t>те поголем дел од учениц</w:t>
      </w:r>
      <w:r w:rsidRPr="001D420E">
        <w:rPr>
          <w:rFonts w:ascii="Times New Roman" w:hAnsi="Times New Roman"/>
          <w:sz w:val="24"/>
        </w:rPr>
        <w:t>ите кои бараа други повисоки стандарди на високо-образовна  институција  која со</w:t>
      </w:r>
      <w:r w:rsidR="003D429C" w:rsidRPr="001D420E">
        <w:rPr>
          <w:rFonts w:ascii="Times New Roman" w:hAnsi="Times New Roman"/>
          <w:sz w:val="24"/>
          <w:lang w:val="mk-MK"/>
        </w:rPr>
        <w:t xml:space="preserve"> самото</w:t>
      </w:r>
      <w:r w:rsidRPr="001D420E">
        <w:rPr>
          <w:rFonts w:ascii="Times New Roman" w:hAnsi="Times New Roman"/>
          <w:sz w:val="24"/>
        </w:rPr>
        <w:t xml:space="preserve"> тоа нуди  повисо</w:t>
      </w:r>
      <w:r w:rsidR="00B03431">
        <w:rPr>
          <w:rFonts w:ascii="Times New Roman" w:hAnsi="Times New Roman"/>
          <w:sz w:val="24"/>
          <w:lang w:val="mk-MK"/>
        </w:rPr>
        <w:t>к</w:t>
      </w:r>
      <w:r w:rsidRPr="001D420E">
        <w:rPr>
          <w:rFonts w:ascii="Times New Roman" w:hAnsi="Times New Roman"/>
          <w:sz w:val="24"/>
        </w:rPr>
        <w:t xml:space="preserve"> квалитет.</w:t>
      </w:r>
    </w:p>
    <w:p w:rsidR="00CC2AE9" w:rsidRPr="001D420E" w:rsidRDefault="008D03FC" w:rsidP="00821B2C">
      <w:pPr>
        <w:pStyle w:val="BodyText"/>
        <w:spacing w:line="360" w:lineRule="auto"/>
        <w:ind w:right="-191" w:firstLine="645"/>
        <w:jc w:val="both"/>
        <w:rPr>
          <w:rFonts w:ascii="Times New Roman" w:hAnsi="Times New Roman"/>
          <w:sz w:val="24"/>
          <w:lang w:val="mk-MK"/>
        </w:rPr>
      </w:pPr>
      <w:r w:rsidRPr="001D420E">
        <w:rPr>
          <w:rFonts w:ascii="Times New Roman" w:hAnsi="Times New Roman"/>
          <w:sz w:val="24"/>
        </w:rPr>
        <w:t>Потоа</w:t>
      </w:r>
      <w:r w:rsidR="002A2A0F" w:rsidRPr="001D420E">
        <w:rPr>
          <w:rFonts w:ascii="Times New Roman" w:hAnsi="Times New Roman"/>
          <w:sz w:val="24"/>
          <w:lang w:val="mk-MK"/>
        </w:rPr>
        <w:t>,</w:t>
      </w:r>
      <w:r w:rsidRPr="001D420E">
        <w:rPr>
          <w:rFonts w:ascii="Times New Roman" w:hAnsi="Times New Roman"/>
          <w:sz w:val="24"/>
        </w:rPr>
        <w:t xml:space="preserve"> високообразовната мрежа  во </w:t>
      </w:r>
      <w:r w:rsidR="00490569">
        <w:rPr>
          <w:rFonts w:ascii="Times New Roman" w:hAnsi="Times New Roman"/>
          <w:sz w:val="24"/>
          <w:lang w:val="mk-MK"/>
        </w:rPr>
        <w:t>нашата држава</w:t>
      </w:r>
      <w:r w:rsidRPr="001D420E">
        <w:rPr>
          <w:rFonts w:ascii="Times New Roman" w:hAnsi="Times New Roman"/>
          <w:sz w:val="24"/>
        </w:rPr>
        <w:t>, за релативно краток  в</w:t>
      </w:r>
      <w:r w:rsidR="001315BB" w:rsidRPr="001D420E">
        <w:rPr>
          <w:rFonts w:ascii="Times New Roman" w:hAnsi="Times New Roman"/>
          <w:sz w:val="24"/>
        </w:rPr>
        <w:t>ременски период брзо и енормно</w:t>
      </w:r>
      <w:r w:rsidR="001315BB" w:rsidRPr="001D420E">
        <w:rPr>
          <w:rFonts w:ascii="Times New Roman" w:hAnsi="Times New Roman"/>
          <w:sz w:val="24"/>
          <w:lang w:val="mk-MK"/>
        </w:rPr>
        <w:t xml:space="preserve"> </w:t>
      </w:r>
      <w:r w:rsidRPr="001D420E">
        <w:rPr>
          <w:rFonts w:ascii="Times New Roman" w:hAnsi="Times New Roman"/>
          <w:sz w:val="24"/>
        </w:rPr>
        <w:t>се про</w:t>
      </w:r>
      <w:r w:rsidR="00F6543E" w:rsidRPr="001D420E">
        <w:rPr>
          <w:rFonts w:ascii="Times New Roman" w:hAnsi="Times New Roman"/>
          <w:sz w:val="24"/>
          <w:lang w:val="mk-MK"/>
        </w:rPr>
        <w:t>ш</w:t>
      </w:r>
      <w:r w:rsidRPr="001D420E">
        <w:rPr>
          <w:rFonts w:ascii="Times New Roman" w:hAnsi="Times New Roman"/>
          <w:sz w:val="24"/>
        </w:rPr>
        <w:t>ири</w:t>
      </w:r>
      <w:r w:rsidR="00CC2AE9" w:rsidRPr="001D420E">
        <w:rPr>
          <w:rFonts w:ascii="Times New Roman" w:hAnsi="Times New Roman"/>
          <w:sz w:val="24"/>
          <w:lang w:val="mk-MK"/>
        </w:rPr>
        <w:t xml:space="preserve"> со отворање  н</w:t>
      </w:r>
      <w:r w:rsidR="001315BB" w:rsidRPr="001D420E">
        <w:rPr>
          <w:rFonts w:ascii="Times New Roman" w:hAnsi="Times New Roman"/>
          <w:sz w:val="24"/>
          <w:lang w:val="mk-MK"/>
        </w:rPr>
        <w:t>а нови државни и при</w:t>
      </w:r>
      <w:r w:rsidR="00CC2AE9" w:rsidRPr="001D420E">
        <w:rPr>
          <w:rFonts w:ascii="Times New Roman" w:hAnsi="Times New Roman"/>
          <w:sz w:val="24"/>
          <w:lang w:val="mk-MK"/>
        </w:rPr>
        <w:t>ватни универзитети и со отворање</w:t>
      </w:r>
      <w:r w:rsidR="001315BB" w:rsidRPr="001D420E">
        <w:rPr>
          <w:rFonts w:ascii="Times New Roman" w:hAnsi="Times New Roman"/>
          <w:sz w:val="24"/>
          <w:lang w:val="mk-MK"/>
        </w:rPr>
        <w:t xml:space="preserve"> </w:t>
      </w:r>
      <w:r w:rsidR="00CC2AE9" w:rsidRPr="001D420E">
        <w:rPr>
          <w:rFonts w:ascii="Times New Roman" w:hAnsi="Times New Roman"/>
          <w:sz w:val="24"/>
          <w:lang w:val="mk-MK"/>
        </w:rPr>
        <w:t>на дисперзирани студии</w:t>
      </w:r>
      <w:r w:rsidR="001315BB" w:rsidRPr="001D420E">
        <w:rPr>
          <w:rFonts w:ascii="Times New Roman" w:hAnsi="Times New Roman"/>
          <w:sz w:val="24"/>
          <w:lang w:val="mk-MK"/>
        </w:rPr>
        <w:t xml:space="preserve"> на повеќе факултети од тие универзитети</w:t>
      </w:r>
      <w:r w:rsidRPr="001D420E">
        <w:rPr>
          <w:rFonts w:ascii="Times New Roman" w:hAnsi="Times New Roman"/>
          <w:sz w:val="24"/>
        </w:rPr>
        <w:t>. Но</w:t>
      </w:r>
      <w:r w:rsidR="002A2A0F" w:rsidRPr="001D420E">
        <w:rPr>
          <w:rFonts w:ascii="Times New Roman" w:hAnsi="Times New Roman"/>
          <w:sz w:val="24"/>
          <w:lang w:val="mk-MK"/>
        </w:rPr>
        <w:t>,</w:t>
      </w:r>
      <w:r w:rsidRPr="001D420E">
        <w:rPr>
          <w:rFonts w:ascii="Times New Roman" w:hAnsi="Times New Roman"/>
          <w:sz w:val="24"/>
        </w:rPr>
        <w:t xml:space="preserve"> тоа само по себе, не значи дека конкуренцијата во иста мера придонесе  за зголемување на квалитетот на таа нова  висообразовна понуда. Затоа, </w:t>
      </w:r>
      <w:r w:rsidR="0066610D">
        <w:rPr>
          <w:rFonts w:ascii="Times New Roman" w:hAnsi="Times New Roman"/>
          <w:sz w:val="24"/>
          <w:lang w:val="mk-MK"/>
        </w:rPr>
        <w:t xml:space="preserve">Американскиот универзитет на Европа- </w:t>
      </w:r>
      <w:r w:rsidR="0074122C" w:rsidRPr="001D420E">
        <w:rPr>
          <w:rFonts w:ascii="Times New Roman" w:hAnsi="Times New Roman"/>
          <w:sz w:val="24"/>
          <w:lang w:val="mk-MK"/>
        </w:rPr>
        <w:t xml:space="preserve">ФОН </w:t>
      </w:r>
      <w:r w:rsidR="0066610D">
        <w:rPr>
          <w:rFonts w:ascii="Times New Roman" w:hAnsi="Times New Roman"/>
          <w:sz w:val="24"/>
          <w:lang w:val="mk-MK"/>
        </w:rPr>
        <w:t>п</w:t>
      </w:r>
      <w:r w:rsidRPr="001D420E">
        <w:rPr>
          <w:rFonts w:ascii="Times New Roman" w:hAnsi="Times New Roman"/>
          <w:sz w:val="24"/>
        </w:rPr>
        <w:t>остојано настојува, не само да опстојува во таа високообразовна мрежа, туку и да биде национален репер</w:t>
      </w:r>
      <w:r w:rsidR="00237C86" w:rsidRPr="001D420E">
        <w:rPr>
          <w:rFonts w:ascii="Times New Roman" w:hAnsi="Times New Roman"/>
          <w:sz w:val="24"/>
          <w:lang w:val="mk-MK"/>
        </w:rPr>
        <w:t>,</w:t>
      </w:r>
      <w:r w:rsidRPr="001D420E">
        <w:rPr>
          <w:rFonts w:ascii="Times New Roman" w:hAnsi="Times New Roman"/>
          <w:sz w:val="24"/>
        </w:rPr>
        <w:t xml:space="preserve"> според стандардите на  своето функционирање  и според квалитетите кон кои постојано тежнее и ги постигнува.</w:t>
      </w:r>
    </w:p>
    <w:p w:rsidR="00CC2AE9" w:rsidRPr="001D420E" w:rsidRDefault="00CC2AE9" w:rsidP="00821B2C">
      <w:pPr>
        <w:pStyle w:val="BodyText"/>
        <w:spacing w:line="360" w:lineRule="auto"/>
        <w:ind w:right="-694"/>
        <w:rPr>
          <w:rFonts w:ascii="Times New Roman" w:hAnsi="Times New Roman"/>
          <w:sz w:val="24"/>
          <w:lang w:val="mk-MK"/>
        </w:rPr>
      </w:pPr>
    </w:p>
    <w:p w:rsidR="00F9533D" w:rsidRPr="001D420E" w:rsidRDefault="00F9533D" w:rsidP="00821B2C">
      <w:pPr>
        <w:pStyle w:val="BodyText"/>
        <w:spacing w:line="360" w:lineRule="auto"/>
        <w:ind w:left="360" w:right="-694"/>
        <w:rPr>
          <w:rFonts w:ascii="Times New Roman" w:hAnsi="Times New Roman"/>
          <w:sz w:val="24"/>
        </w:rPr>
      </w:pPr>
    </w:p>
    <w:p w:rsidR="00D70A73" w:rsidRDefault="00D70A73" w:rsidP="00821B2C">
      <w:pPr>
        <w:pStyle w:val="BodyText"/>
        <w:spacing w:line="360" w:lineRule="auto"/>
        <w:ind w:right="-694"/>
        <w:rPr>
          <w:rFonts w:ascii="Times New Roman" w:hAnsi="Times New Roman"/>
          <w:sz w:val="24"/>
        </w:rPr>
      </w:pPr>
    </w:p>
    <w:p w:rsidR="007C0CDC" w:rsidRPr="001D420E" w:rsidRDefault="007C0CDC" w:rsidP="00821B2C">
      <w:pPr>
        <w:pStyle w:val="BodyText"/>
        <w:spacing w:line="360" w:lineRule="auto"/>
        <w:ind w:right="-694"/>
        <w:rPr>
          <w:rFonts w:ascii="Times New Roman" w:hAnsi="Times New Roman"/>
          <w:b/>
          <w:bCs/>
          <w:sz w:val="24"/>
        </w:rPr>
      </w:pPr>
    </w:p>
    <w:p w:rsidR="00F9533D" w:rsidRPr="001D420E" w:rsidRDefault="008D03FC" w:rsidP="00821B2C">
      <w:pPr>
        <w:pStyle w:val="BodyText"/>
        <w:spacing w:line="360" w:lineRule="auto"/>
        <w:ind w:right="-694"/>
        <w:rPr>
          <w:rFonts w:ascii="Times New Roman" w:hAnsi="Times New Roman"/>
          <w:b/>
          <w:bCs/>
          <w:sz w:val="24"/>
        </w:rPr>
      </w:pPr>
      <w:r w:rsidRPr="001D420E">
        <w:rPr>
          <w:rFonts w:ascii="Times New Roman" w:hAnsi="Times New Roman"/>
          <w:b/>
          <w:bCs/>
          <w:sz w:val="24"/>
        </w:rPr>
        <w:t>04.  СТУДИСКИ И ПРЕДМЕТНИ ПРОГРАМИ</w:t>
      </w:r>
    </w:p>
    <w:p w:rsidR="00F9533D" w:rsidRPr="001D420E" w:rsidRDefault="00F9533D" w:rsidP="00821B2C">
      <w:pPr>
        <w:spacing w:line="360" w:lineRule="auto"/>
        <w:jc w:val="both"/>
        <w:rPr>
          <w:b/>
          <w:bCs/>
          <w:lang w:val="mk-MK"/>
        </w:rPr>
      </w:pPr>
    </w:p>
    <w:p w:rsidR="00F9533D" w:rsidRPr="001D420E" w:rsidRDefault="00F9533D" w:rsidP="00821B2C">
      <w:pPr>
        <w:spacing w:line="360" w:lineRule="auto"/>
        <w:jc w:val="both"/>
        <w:rPr>
          <w:b/>
          <w:bCs/>
          <w:lang w:val="mk-MK"/>
        </w:rPr>
      </w:pPr>
      <w:r w:rsidRPr="001D420E">
        <w:rPr>
          <w:b/>
          <w:bCs/>
          <w:lang w:val="mk-MK"/>
        </w:rPr>
        <w:t xml:space="preserve">ПРВ ЦИКЛУС НА СТУДИИ </w:t>
      </w:r>
    </w:p>
    <w:p w:rsidR="00F9533D" w:rsidRPr="001D420E" w:rsidRDefault="00F9533D" w:rsidP="00821B2C">
      <w:pPr>
        <w:spacing w:line="360" w:lineRule="auto"/>
        <w:jc w:val="both"/>
        <w:rPr>
          <w:b/>
          <w:bCs/>
          <w:lang w:val="mk-MK"/>
        </w:rPr>
      </w:pPr>
    </w:p>
    <w:p w:rsidR="00F9533D" w:rsidRPr="001D420E" w:rsidRDefault="00F9533D" w:rsidP="00821B2C">
      <w:pPr>
        <w:spacing w:line="360" w:lineRule="auto"/>
        <w:jc w:val="both"/>
        <w:rPr>
          <w:b/>
          <w:bCs/>
          <w:lang w:val="ru-RU"/>
        </w:rPr>
      </w:pPr>
      <w:r w:rsidRPr="001D420E">
        <w:rPr>
          <w:b/>
          <w:bCs/>
          <w:lang w:val="ru-RU"/>
        </w:rPr>
        <w:t>04.01. Цели</w:t>
      </w:r>
    </w:p>
    <w:p w:rsidR="00F9533D" w:rsidRPr="001D420E" w:rsidRDefault="00F9533D" w:rsidP="00821B2C">
      <w:pPr>
        <w:spacing w:line="360" w:lineRule="auto"/>
        <w:jc w:val="both"/>
        <w:rPr>
          <w:b/>
          <w:bCs/>
          <w:sz w:val="10"/>
          <w:szCs w:val="10"/>
          <w:lang w:val="ru-RU"/>
        </w:rPr>
      </w:pPr>
    </w:p>
    <w:p w:rsidR="00F9533D" w:rsidRPr="001D420E" w:rsidRDefault="00F9533D" w:rsidP="00821B2C">
      <w:pPr>
        <w:spacing w:line="360" w:lineRule="auto"/>
        <w:ind w:firstLine="720"/>
        <w:jc w:val="both"/>
        <w:rPr>
          <w:lang w:val="ru-RU"/>
        </w:rPr>
      </w:pPr>
      <w:r w:rsidRPr="001D420E">
        <w:rPr>
          <w:lang w:val="ru-RU"/>
        </w:rPr>
        <w:t xml:space="preserve">Глобалната цел на првиот циклус  студии што се реализираат на </w:t>
      </w:r>
      <w:r w:rsidR="0066610D">
        <w:rPr>
          <w:lang w:val="ru-RU"/>
        </w:rPr>
        <w:t>Американскиот у</w:t>
      </w:r>
      <w:r w:rsidRPr="001D420E">
        <w:rPr>
          <w:lang w:val="ru-RU"/>
        </w:rPr>
        <w:t>нивер</w:t>
      </w:r>
      <w:r w:rsidR="00D01B40" w:rsidRPr="001D420E">
        <w:rPr>
          <w:lang w:val="ru-RU"/>
        </w:rPr>
        <w:t>з</w:t>
      </w:r>
      <w:r w:rsidRPr="001D420E">
        <w:rPr>
          <w:lang w:val="ru-RU"/>
        </w:rPr>
        <w:t>итет</w:t>
      </w:r>
      <w:r w:rsidR="0066610D">
        <w:rPr>
          <w:lang w:val="ru-RU"/>
        </w:rPr>
        <w:t xml:space="preserve"> на Европа-</w:t>
      </w:r>
      <w:r w:rsidR="001315BB" w:rsidRPr="001D420E">
        <w:rPr>
          <w:lang w:val="ru-RU"/>
        </w:rPr>
        <w:t xml:space="preserve"> ФОН</w:t>
      </w:r>
      <w:r w:rsidRPr="001D420E">
        <w:rPr>
          <w:lang w:val="ru-RU"/>
        </w:rPr>
        <w:t xml:space="preserve"> е едуцирање на стручни кадри од различни области. Ваквите студиски програми се дизајнирани на тој начин што е воспоставен логичен спој меѓу дисциплини што нудат општо образовни и фундаментални знаења, како и дисциплини што овозможуваат стекнување стручни (односно специјализирани) знаења, со што се диференцира конкретниот профил на високо образовниот кадар што произлегува од Универзитетот. Посебна (или професионална) цел на ваквиот вид студии е студентите да се стекнат со високо стручни професионални  знаења и вештини што на дипломираните кадри им се потребни по  нивното дипломирање</w:t>
      </w:r>
      <w:r w:rsidR="003D429C" w:rsidRPr="001D420E">
        <w:rPr>
          <w:lang w:val="ru-RU"/>
        </w:rPr>
        <w:t xml:space="preserve"> за да можат </w:t>
      </w:r>
      <w:r w:rsidRPr="001D420E">
        <w:rPr>
          <w:lang w:val="ru-RU"/>
        </w:rPr>
        <w:t>да се вработат</w:t>
      </w:r>
      <w:r w:rsidR="003D429C" w:rsidRPr="001D420E">
        <w:rPr>
          <w:lang w:val="ru-RU"/>
        </w:rPr>
        <w:t xml:space="preserve"> и да остварат успешен старт на високо-образовани стручњаци</w:t>
      </w:r>
      <w:r w:rsidRPr="001D420E">
        <w:rPr>
          <w:lang w:val="ru-RU"/>
        </w:rPr>
        <w:t xml:space="preserve"> во стопанството, во државни</w:t>
      </w:r>
      <w:r w:rsidR="003D429C" w:rsidRPr="001D420E">
        <w:rPr>
          <w:lang w:val="ru-RU"/>
        </w:rPr>
        <w:t>те</w:t>
      </w:r>
      <w:r w:rsidRPr="001D420E">
        <w:rPr>
          <w:lang w:val="ru-RU"/>
        </w:rPr>
        <w:t xml:space="preserve"> органи и институции, како и во други</w:t>
      </w:r>
      <w:r w:rsidR="003D429C" w:rsidRPr="001D420E">
        <w:rPr>
          <w:lang w:val="ru-RU"/>
        </w:rPr>
        <w:t>те органи, организации и институции на македонското општество.</w:t>
      </w:r>
      <w:r w:rsidRPr="001D420E">
        <w:rPr>
          <w:lang w:val="ru-RU"/>
        </w:rPr>
        <w:t xml:space="preserve"> </w:t>
      </w:r>
    </w:p>
    <w:p w:rsidR="00581AA7" w:rsidRPr="001D420E" w:rsidRDefault="00D01B40" w:rsidP="00821B2C">
      <w:pPr>
        <w:pStyle w:val="BodyTextIndent21"/>
        <w:spacing w:line="360" w:lineRule="auto"/>
        <w:ind w:left="0" w:firstLine="720"/>
        <w:rPr>
          <w:rFonts w:ascii="Times New Roman" w:hAnsi="Times New Roman"/>
        </w:rPr>
      </w:pPr>
      <w:r w:rsidRPr="001D420E">
        <w:rPr>
          <w:rFonts w:ascii="Times New Roman" w:hAnsi="Times New Roman"/>
          <w:lang w:val="ru-RU"/>
        </w:rPr>
        <w:t xml:space="preserve">Во </w:t>
      </w:r>
      <w:r w:rsidR="00405B52" w:rsidRPr="001D420E">
        <w:rPr>
          <w:rFonts w:ascii="Times New Roman" w:hAnsi="Times New Roman"/>
          <w:lang w:val="ru-RU"/>
        </w:rPr>
        <w:t>академската</w:t>
      </w:r>
      <w:r w:rsidRPr="001D420E">
        <w:rPr>
          <w:rFonts w:ascii="Times New Roman" w:hAnsi="Times New Roman"/>
          <w:lang w:val="ru-RU"/>
        </w:rPr>
        <w:t xml:space="preserve"> 20</w:t>
      </w:r>
      <w:r w:rsidR="00B03431">
        <w:rPr>
          <w:rFonts w:ascii="Times New Roman" w:hAnsi="Times New Roman"/>
          <w:lang w:val="ru-RU"/>
        </w:rPr>
        <w:t>22</w:t>
      </w:r>
      <w:r w:rsidRPr="001D420E">
        <w:rPr>
          <w:rFonts w:ascii="Times New Roman" w:hAnsi="Times New Roman"/>
          <w:lang w:val="ru-RU"/>
        </w:rPr>
        <w:t>/20</w:t>
      </w:r>
      <w:r w:rsidR="00B03431">
        <w:rPr>
          <w:rFonts w:ascii="Times New Roman" w:hAnsi="Times New Roman"/>
          <w:lang w:val="ru-RU"/>
        </w:rPr>
        <w:t>23</w:t>
      </w:r>
      <w:r w:rsidR="00581AA7" w:rsidRPr="001D420E">
        <w:rPr>
          <w:rFonts w:ascii="Times New Roman" w:hAnsi="Times New Roman"/>
          <w:lang w:val="ru-RU"/>
        </w:rPr>
        <w:t xml:space="preserve"> година </w:t>
      </w:r>
      <w:r w:rsidR="00B03431">
        <w:rPr>
          <w:rFonts w:ascii="Times New Roman" w:hAnsi="Times New Roman"/>
          <w:lang w:val="ru-RU"/>
        </w:rPr>
        <w:t>А</w:t>
      </w:r>
      <w:r w:rsidR="00332AD7">
        <w:rPr>
          <w:rFonts w:ascii="Times New Roman" w:hAnsi="Times New Roman"/>
          <w:lang w:val="ru-RU"/>
        </w:rPr>
        <w:t>мериканскиот универзитет на Европа</w:t>
      </w:r>
      <w:r w:rsidR="00B03431">
        <w:rPr>
          <w:rFonts w:ascii="Times New Roman" w:hAnsi="Times New Roman"/>
          <w:lang w:val="ru-RU"/>
        </w:rPr>
        <w:t>-</w:t>
      </w:r>
      <w:r w:rsidR="00581AA7" w:rsidRPr="001D420E">
        <w:rPr>
          <w:rFonts w:ascii="Times New Roman" w:hAnsi="Times New Roman"/>
          <w:lang w:val="ru-RU"/>
        </w:rPr>
        <w:t>ФОН има добиено акредитација за следниве студиски програми</w:t>
      </w:r>
      <w:r w:rsidR="00581AA7" w:rsidRPr="001D420E">
        <w:rPr>
          <w:rFonts w:ascii="Times New Roman" w:hAnsi="Times New Roman"/>
        </w:rPr>
        <w:t xml:space="preserve"> </w:t>
      </w:r>
      <w:r w:rsidR="00581AA7" w:rsidRPr="001D420E">
        <w:rPr>
          <w:rFonts w:ascii="Times New Roman" w:hAnsi="Times New Roman"/>
          <w:lang w:val="mk-MK"/>
        </w:rPr>
        <w:t>од студии од прв циклус</w:t>
      </w:r>
      <w:r w:rsidR="00581AA7" w:rsidRPr="001D420E">
        <w:rPr>
          <w:rFonts w:ascii="Times New Roman" w:hAnsi="Times New Roman"/>
          <w:lang w:val="ru-RU"/>
        </w:rPr>
        <w:t>:</w:t>
      </w:r>
    </w:p>
    <w:p w:rsidR="00581AA7" w:rsidRPr="001D420E" w:rsidRDefault="00581AA7" w:rsidP="00821B2C">
      <w:pPr>
        <w:pStyle w:val="BodyTextIndent21"/>
        <w:numPr>
          <w:ilvl w:val="0"/>
          <w:numId w:val="8"/>
        </w:numPr>
        <w:spacing w:line="360" w:lineRule="auto"/>
        <w:rPr>
          <w:rFonts w:ascii="Times New Roman" w:hAnsi="Times New Roman"/>
          <w:lang w:val="ru-RU"/>
        </w:rPr>
      </w:pPr>
      <w:r w:rsidRPr="001D420E">
        <w:rPr>
          <w:rFonts w:ascii="Times New Roman" w:hAnsi="Times New Roman"/>
          <w:lang w:val="ru-RU"/>
        </w:rPr>
        <w:t>Факултет за економски науки</w:t>
      </w:r>
    </w:p>
    <w:p w:rsidR="00581AA7" w:rsidRPr="001D420E" w:rsidRDefault="00581AA7" w:rsidP="00821B2C">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Прв циклус</w:t>
      </w:r>
      <w:r w:rsidR="0066610D">
        <w:rPr>
          <w:rFonts w:ascii="Times New Roman" w:hAnsi="Times New Roman"/>
          <w:lang w:val="ru-RU"/>
        </w:rPr>
        <w:t xml:space="preserve"> на студии</w:t>
      </w:r>
      <w:r w:rsidRPr="001D420E">
        <w:rPr>
          <w:rFonts w:ascii="Times New Roman" w:hAnsi="Times New Roman"/>
          <w:lang w:val="ru-RU"/>
        </w:rPr>
        <w:t xml:space="preserve"> - </w:t>
      </w:r>
      <w:r w:rsidR="00462661" w:rsidRPr="001D420E">
        <w:rPr>
          <w:rFonts w:ascii="Times New Roman" w:hAnsi="Times New Roman"/>
          <w:lang w:val="ru-RU"/>
        </w:rPr>
        <w:t>финанси</w:t>
      </w:r>
      <w:r w:rsidR="00462661" w:rsidRPr="001D420E">
        <w:rPr>
          <w:rFonts w:ascii="Times New Roman" w:hAnsi="Times New Roman"/>
          <w:lang w:val="mk-MK"/>
        </w:rPr>
        <w:t>и</w:t>
      </w:r>
      <w:r w:rsidRPr="001D420E">
        <w:rPr>
          <w:rFonts w:ascii="Times New Roman" w:hAnsi="Times New Roman"/>
          <w:lang w:val="ru-RU"/>
        </w:rPr>
        <w:t>;</w:t>
      </w:r>
      <w:r w:rsidR="00750EF9" w:rsidRPr="001D420E">
        <w:rPr>
          <w:rFonts w:ascii="Times New Roman" w:hAnsi="Times New Roman"/>
          <w:lang w:val="ru-RU"/>
        </w:rPr>
        <w:t xml:space="preserve"> </w:t>
      </w:r>
    </w:p>
    <w:p w:rsidR="00581AA7" w:rsidRPr="001D420E" w:rsidRDefault="00581AA7" w:rsidP="00821B2C">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Прв циклус</w:t>
      </w:r>
      <w:r w:rsidR="0066610D">
        <w:rPr>
          <w:rFonts w:ascii="Times New Roman" w:hAnsi="Times New Roman"/>
          <w:lang w:val="ru-RU"/>
        </w:rPr>
        <w:t xml:space="preserve"> на студии</w:t>
      </w:r>
      <w:r w:rsidRPr="001D420E">
        <w:rPr>
          <w:rFonts w:ascii="Times New Roman" w:hAnsi="Times New Roman"/>
          <w:lang w:val="ru-RU"/>
        </w:rPr>
        <w:t xml:space="preserve"> - бизнис </w:t>
      </w:r>
      <w:r w:rsidR="00750EF9" w:rsidRPr="001D420E">
        <w:rPr>
          <w:rFonts w:ascii="Times New Roman" w:hAnsi="Times New Roman"/>
          <w:lang w:val="ru-RU"/>
        </w:rPr>
        <w:t xml:space="preserve">менаџмент; </w:t>
      </w:r>
    </w:p>
    <w:p w:rsidR="00581AA7" w:rsidRPr="001D420E" w:rsidRDefault="00581AA7" w:rsidP="00821B2C">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 xml:space="preserve">Прв циклус </w:t>
      </w:r>
      <w:r w:rsidR="0066610D">
        <w:rPr>
          <w:rFonts w:ascii="Times New Roman" w:hAnsi="Times New Roman"/>
          <w:lang w:val="ru-RU"/>
        </w:rPr>
        <w:t xml:space="preserve">на студии </w:t>
      </w:r>
      <w:r w:rsidRPr="001D420E">
        <w:rPr>
          <w:rFonts w:ascii="Times New Roman" w:hAnsi="Times New Roman"/>
          <w:lang w:val="ru-RU"/>
        </w:rPr>
        <w:t xml:space="preserve">- </w:t>
      </w:r>
      <w:r w:rsidR="00D1774B" w:rsidRPr="001D420E">
        <w:rPr>
          <w:rFonts w:ascii="Times New Roman" w:hAnsi="Times New Roman"/>
          <w:lang w:val="ru-RU"/>
        </w:rPr>
        <w:t>маркетинг</w:t>
      </w:r>
      <w:r w:rsidRPr="001D420E">
        <w:rPr>
          <w:rFonts w:ascii="Times New Roman" w:hAnsi="Times New Roman"/>
          <w:lang w:val="ru-RU"/>
        </w:rPr>
        <w:t xml:space="preserve">; </w:t>
      </w:r>
    </w:p>
    <w:p w:rsidR="00581AA7" w:rsidRPr="00D22001" w:rsidRDefault="00581AA7" w:rsidP="00D22001">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Прв циклус</w:t>
      </w:r>
      <w:r w:rsidR="0066610D">
        <w:rPr>
          <w:rFonts w:ascii="Times New Roman" w:hAnsi="Times New Roman"/>
          <w:lang w:val="ru-RU"/>
        </w:rPr>
        <w:t xml:space="preserve"> на студии</w:t>
      </w:r>
      <w:r w:rsidRPr="001D420E">
        <w:rPr>
          <w:rFonts w:ascii="Times New Roman" w:hAnsi="Times New Roman"/>
          <w:lang w:val="ru-RU"/>
        </w:rPr>
        <w:t xml:space="preserve"> </w:t>
      </w:r>
      <w:r w:rsidR="00B03431">
        <w:rPr>
          <w:rFonts w:ascii="Times New Roman" w:hAnsi="Times New Roman"/>
          <w:lang w:val="ru-RU"/>
        </w:rPr>
        <w:t>–</w:t>
      </w:r>
      <w:r w:rsidRPr="001D420E">
        <w:rPr>
          <w:rFonts w:ascii="Times New Roman" w:hAnsi="Times New Roman"/>
          <w:lang w:val="ru-RU"/>
        </w:rPr>
        <w:t xml:space="preserve"> </w:t>
      </w:r>
      <w:r w:rsidR="00B03431">
        <w:rPr>
          <w:rFonts w:ascii="Times New Roman" w:hAnsi="Times New Roman"/>
          <w:lang w:val="ru-RU"/>
        </w:rPr>
        <w:t>спортски менаџмент</w:t>
      </w:r>
      <w:r w:rsidRPr="001D420E">
        <w:rPr>
          <w:rFonts w:ascii="Times New Roman" w:hAnsi="Times New Roman"/>
          <w:lang w:val="ru-RU"/>
        </w:rPr>
        <w:t xml:space="preserve">; </w:t>
      </w:r>
    </w:p>
    <w:p w:rsidR="00581AA7" w:rsidRPr="001D420E" w:rsidRDefault="00581AA7" w:rsidP="00821B2C">
      <w:pPr>
        <w:pStyle w:val="BodyTextIndent21"/>
        <w:numPr>
          <w:ilvl w:val="0"/>
          <w:numId w:val="8"/>
        </w:numPr>
        <w:spacing w:line="360" w:lineRule="auto"/>
        <w:rPr>
          <w:rFonts w:ascii="Times New Roman" w:hAnsi="Times New Roman"/>
          <w:lang w:val="ru-RU"/>
        </w:rPr>
      </w:pPr>
      <w:r w:rsidRPr="001D420E">
        <w:rPr>
          <w:rFonts w:ascii="Times New Roman" w:hAnsi="Times New Roman"/>
          <w:lang w:val="ru-RU"/>
        </w:rPr>
        <w:t>Факултет за</w:t>
      </w:r>
      <w:r w:rsidR="00B03431">
        <w:rPr>
          <w:rFonts w:ascii="Times New Roman" w:hAnsi="Times New Roman"/>
          <w:lang w:val="ru-RU"/>
        </w:rPr>
        <w:t xml:space="preserve"> правни и</w:t>
      </w:r>
      <w:r w:rsidRPr="001D420E">
        <w:rPr>
          <w:rFonts w:ascii="Times New Roman" w:hAnsi="Times New Roman"/>
          <w:lang w:val="ru-RU"/>
        </w:rPr>
        <w:t xml:space="preserve"> политички науки </w:t>
      </w:r>
    </w:p>
    <w:p w:rsidR="00581AA7" w:rsidRDefault="00B03431" w:rsidP="00821B2C">
      <w:pPr>
        <w:pStyle w:val="BodyTextIndent21"/>
        <w:numPr>
          <w:ilvl w:val="0"/>
          <w:numId w:val="25"/>
        </w:numPr>
        <w:spacing w:line="360" w:lineRule="auto"/>
        <w:rPr>
          <w:rFonts w:ascii="Times New Roman" w:hAnsi="Times New Roman"/>
          <w:lang w:val="ru-RU"/>
        </w:rPr>
      </w:pPr>
      <w:r>
        <w:rPr>
          <w:rFonts w:ascii="Times New Roman" w:hAnsi="Times New Roman"/>
          <w:lang w:val="ru-RU"/>
        </w:rPr>
        <w:t xml:space="preserve">Правни науки- </w:t>
      </w:r>
      <w:r w:rsidR="00581AA7" w:rsidRPr="001D420E">
        <w:rPr>
          <w:rFonts w:ascii="Times New Roman" w:hAnsi="Times New Roman"/>
          <w:lang w:val="ru-RU"/>
        </w:rPr>
        <w:t>прв циклус</w:t>
      </w:r>
      <w:r w:rsidR="00D22001">
        <w:rPr>
          <w:rFonts w:ascii="Times New Roman" w:hAnsi="Times New Roman"/>
          <w:lang w:val="ru-RU"/>
        </w:rPr>
        <w:t xml:space="preserve"> на студии</w:t>
      </w:r>
      <w:r w:rsidR="0046001D">
        <w:rPr>
          <w:rFonts w:ascii="Times New Roman" w:hAnsi="Times New Roman"/>
          <w:lang w:val="ru-RU"/>
        </w:rPr>
        <w:t xml:space="preserve"> </w:t>
      </w:r>
    </w:p>
    <w:p w:rsidR="00B03431" w:rsidRPr="00B03431" w:rsidRDefault="00B03431" w:rsidP="00B03431">
      <w:pPr>
        <w:pStyle w:val="BodyTextIndent21"/>
        <w:numPr>
          <w:ilvl w:val="0"/>
          <w:numId w:val="25"/>
        </w:numPr>
        <w:spacing w:line="360" w:lineRule="auto"/>
        <w:rPr>
          <w:rFonts w:ascii="Times New Roman" w:hAnsi="Times New Roman"/>
          <w:lang w:val="ru-RU"/>
        </w:rPr>
      </w:pPr>
      <w:r>
        <w:rPr>
          <w:rFonts w:ascii="Times New Roman" w:hAnsi="Times New Roman"/>
          <w:lang w:val="ru-RU"/>
        </w:rPr>
        <w:t xml:space="preserve">Политички науки- </w:t>
      </w:r>
      <w:r w:rsidRPr="001D420E">
        <w:rPr>
          <w:rFonts w:ascii="Times New Roman" w:hAnsi="Times New Roman"/>
          <w:lang w:val="ru-RU"/>
        </w:rPr>
        <w:t>прв циклус</w:t>
      </w:r>
      <w:r>
        <w:rPr>
          <w:rFonts w:ascii="Times New Roman" w:hAnsi="Times New Roman"/>
          <w:lang w:val="ru-RU"/>
        </w:rPr>
        <w:t xml:space="preserve"> на студии </w:t>
      </w:r>
    </w:p>
    <w:p w:rsidR="00581AA7" w:rsidRPr="001D420E" w:rsidRDefault="00581AA7" w:rsidP="00821B2C">
      <w:pPr>
        <w:pStyle w:val="BodyTextIndent21"/>
        <w:numPr>
          <w:ilvl w:val="0"/>
          <w:numId w:val="8"/>
        </w:numPr>
        <w:spacing w:line="360" w:lineRule="auto"/>
        <w:rPr>
          <w:rFonts w:ascii="Times New Roman" w:hAnsi="Times New Roman"/>
          <w:lang w:val="ru-RU"/>
        </w:rPr>
      </w:pPr>
      <w:r w:rsidRPr="001D420E">
        <w:rPr>
          <w:rFonts w:ascii="Times New Roman" w:hAnsi="Times New Roman"/>
          <w:lang w:val="ru-RU"/>
        </w:rPr>
        <w:t>Факултитет за детективи и безбедност</w:t>
      </w:r>
    </w:p>
    <w:p w:rsidR="00581AA7" w:rsidRPr="00B03431" w:rsidRDefault="00581AA7" w:rsidP="00B03431">
      <w:pPr>
        <w:pStyle w:val="BodyTextIndent21"/>
        <w:numPr>
          <w:ilvl w:val="0"/>
          <w:numId w:val="22"/>
        </w:numPr>
        <w:spacing w:line="360" w:lineRule="auto"/>
        <w:rPr>
          <w:rFonts w:ascii="Times New Roman" w:hAnsi="Times New Roman"/>
          <w:lang w:val="ru-RU"/>
        </w:rPr>
      </w:pPr>
      <w:r w:rsidRPr="001D420E">
        <w:rPr>
          <w:rFonts w:ascii="Times New Roman" w:hAnsi="Times New Roman"/>
          <w:lang w:val="ru-RU"/>
        </w:rPr>
        <w:t>прв циклус на студии</w:t>
      </w:r>
      <w:r w:rsidR="00A8655D" w:rsidRPr="001D420E">
        <w:rPr>
          <w:rFonts w:ascii="Times New Roman" w:hAnsi="Times New Roman"/>
          <w:lang w:val="ru-RU"/>
        </w:rPr>
        <w:t>- криминалистика</w:t>
      </w:r>
      <w:r w:rsidRPr="001D420E">
        <w:rPr>
          <w:rFonts w:ascii="Times New Roman" w:hAnsi="Times New Roman"/>
          <w:lang w:val="ru-RU"/>
        </w:rPr>
        <w:t>;</w:t>
      </w:r>
    </w:p>
    <w:p w:rsidR="00581AA7" w:rsidRPr="001D420E" w:rsidRDefault="00581AA7" w:rsidP="00821B2C">
      <w:pPr>
        <w:pStyle w:val="BodyTextIndent21"/>
        <w:numPr>
          <w:ilvl w:val="0"/>
          <w:numId w:val="8"/>
        </w:numPr>
        <w:spacing w:line="360" w:lineRule="auto"/>
        <w:rPr>
          <w:rFonts w:ascii="Times New Roman" w:hAnsi="Times New Roman"/>
          <w:lang w:val="ru-RU"/>
        </w:rPr>
      </w:pPr>
      <w:r w:rsidRPr="001D420E">
        <w:rPr>
          <w:rFonts w:ascii="Times New Roman" w:hAnsi="Times New Roman"/>
          <w:lang w:val="ru-RU"/>
        </w:rPr>
        <w:lastRenderedPageBreak/>
        <w:t>Факултет за инфор</w:t>
      </w:r>
      <w:r w:rsidR="00462661" w:rsidRPr="001D420E">
        <w:rPr>
          <w:rFonts w:ascii="Times New Roman" w:hAnsi="Times New Roman"/>
          <w:lang w:val="ru-RU"/>
        </w:rPr>
        <w:t>матика</w:t>
      </w:r>
    </w:p>
    <w:p w:rsidR="00581AA7" w:rsidRPr="00332AD7" w:rsidRDefault="00581AA7" w:rsidP="00332AD7">
      <w:pPr>
        <w:pStyle w:val="BodyTextIndent21"/>
        <w:numPr>
          <w:ilvl w:val="0"/>
          <w:numId w:val="27"/>
        </w:numPr>
        <w:spacing w:line="360" w:lineRule="auto"/>
        <w:rPr>
          <w:rFonts w:ascii="Times New Roman" w:hAnsi="Times New Roman"/>
          <w:lang w:val="ru-RU"/>
        </w:rPr>
      </w:pPr>
      <w:r w:rsidRPr="001D420E">
        <w:rPr>
          <w:rFonts w:ascii="Times New Roman" w:hAnsi="Times New Roman"/>
          <w:lang w:val="ru-RU"/>
        </w:rPr>
        <w:t>Прв циклус на студии</w:t>
      </w:r>
      <w:r w:rsidR="00462661" w:rsidRPr="001D420E">
        <w:rPr>
          <w:rFonts w:ascii="Times New Roman" w:hAnsi="Times New Roman"/>
          <w:lang w:val="ru-RU"/>
        </w:rPr>
        <w:t xml:space="preserve">- </w:t>
      </w:r>
      <w:r w:rsidR="00B03431">
        <w:rPr>
          <w:rFonts w:ascii="Times New Roman" w:hAnsi="Times New Roman"/>
          <w:lang w:val="ru-RU"/>
        </w:rPr>
        <w:t>компјутерски науки</w:t>
      </w:r>
    </w:p>
    <w:p w:rsidR="00581AA7" w:rsidRPr="001D420E" w:rsidRDefault="00581AA7" w:rsidP="00821B2C">
      <w:pPr>
        <w:pStyle w:val="BodyTextIndent21"/>
        <w:numPr>
          <w:ilvl w:val="0"/>
          <w:numId w:val="8"/>
        </w:numPr>
        <w:spacing w:line="360" w:lineRule="auto"/>
        <w:rPr>
          <w:rFonts w:ascii="Times New Roman" w:hAnsi="Times New Roman"/>
          <w:lang w:val="ru-RU"/>
        </w:rPr>
      </w:pPr>
      <w:r w:rsidRPr="001D420E">
        <w:rPr>
          <w:rFonts w:ascii="Times New Roman" w:hAnsi="Times New Roman"/>
          <w:lang w:val="ru-RU"/>
        </w:rPr>
        <w:t>Факултет за дизајн и мултимедија</w:t>
      </w:r>
    </w:p>
    <w:p w:rsidR="00581AA7" w:rsidRPr="001D420E" w:rsidRDefault="00581AA7" w:rsidP="00821B2C">
      <w:pPr>
        <w:pStyle w:val="BodyTextIndent21"/>
        <w:numPr>
          <w:ilvl w:val="0"/>
          <w:numId w:val="28"/>
        </w:numPr>
        <w:spacing w:line="360" w:lineRule="auto"/>
        <w:rPr>
          <w:rFonts w:ascii="Times New Roman" w:hAnsi="Times New Roman"/>
          <w:lang w:val="ru-RU"/>
        </w:rPr>
      </w:pPr>
      <w:r w:rsidRPr="001D420E">
        <w:rPr>
          <w:rFonts w:ascii="Times New Roman" w:hAnsi="Times New Roman"/>
          <w:lang w:val="ru-RU"/>
        </w:rPr>
        <w:t>Прв циклус на студии - графички дизајн</w:t>
      </w:r>
    </w:p>
    <w:p w:rsidR="00581AA7" w:rsidRPr="001D420E" w:rsidRDefault="00581AA7" w:rsidP="00821B2C">
      <w:pPr>
        <w:pStyle w:val="BodyTextIndent21"/>
        <w:numPr>
          <w:ilvl w:val="0"/>
          <w:numId w:val="28"/>
        </w:numPr>
        <w:spacing w:line="360" w:lineRule="auto"/>
        <w:rPr>
          <w:rFonts w:ascii="Times New Roman" w:hAnsi="Times New Roman"/>
          <w:lang w:val="ru-RU"/>
        </w:rPr>
      </w:pPr>
      <w:r w:rsidRPr="001D420E">
        <w:rPr>
          <w:rFonts w:ascii="Times New Roman" w:hAnsi="Times New Roman"/>
          <w:lang w:val="ru-RU"/>
        </w:rPr>
        <w:t>Прв циклус на студии – мултимедија</w:t>
      </w:r>
    </w:p>
    <w:p w:rsidR="00581AA7" w:rsidRPr="001D420E" w:rsidRDefault="00581AA7" w:rsidP="00821B2C">
      <w:pPr>
        <w:pStyle w:val="BodyTextIndent21"/>
        <w:numPr>
          <w:ilvl w:val="0"/>
          <w:numId w:val="28"/>
        </w:numPr>
        <w:spacing w:line="360" w:lineRule="auto"/>
        <w:rPr>
          <w:rFonts w:ascii="Times New Roman" w:hAnsi="Times New Roman"/>
          <w:lang w:val="ru-RU"/>
        </w:rPr>
      </w:pPr>
      <w:r w:rsidRPr="001D420E">
        <w:rPr>
          <w:rFonts w:ascii="Times New Roman" w:hAnsi="Times New Roman"/>
          <w:lang w:val="ru-RU"/>
        </w:rPr>
        <w:t>Прв циклус на студии – моден дизајн</w:t>
      </w:r>
    </w:p>
    <w:p w:rsidR="00F9533D" w:rsidRPr="001D420E" w:rsidRDefault="00F9533D" w:rsidP="00821B2C">
      <w:pPr>
        <w:spacing w:line="360" w:lineRule="auto"/>
        <w:ind w:firstLine="720"/>
        <w:jc w:val="both"/>
        <w:rPr>
          <w:lang w:val="ru-RU"/>
        </w:rPr>
      </w:pPr>
      <w:r w:rsidRPr="001D420E">
        <w:rPr>
          <w:lang w:val="ru-RU"/>
        </w:rPr>
        <w:t xml:space="preserve">Концептот на </w:t>
      </w:r>
      <w:r w:rsidR="00B21A97" w:rsidRPr="001D420E">
        <w:rPr>
          <w:lang w:val="ru-RU"/>
        </w:rPr>
        <w:t>првиот циклус на</w:t>
      </w:r>
      <w:r w:rsidRPr="001D420E">
        <w:rPr>
          <w:lang w:val="ru-RU"/>
        </w:rPr>
        <w:t xml:space="preserve"> студии недвосмислено упатува на заклучокот  дека </w:t>
      </w:r>
      <w:r w:rsidR="00D22001">
        <w:rPr>
          <w:lang w:val="ru-RU"/>
        </w:rPr>
        <w:t>Американскиот у</w:t>
      </w:r>
      <w:r w:rsidRPr="001D420E">
        <w:rPr>
          <w:lang w:val="ru-RU"/>
        </w:rPr>
        <w:t>ниверзитет</w:t>
      </w:r>
      <w:r w:rsidR="00D22001">
        <w:rPr>
          <w:lang w:val="ru-RU"/>
        </w:rPr>
        <w:t xml:space="preserve"> на Европа-</w:t>
      </w:r>
      <w:r w:rsidR="001315BB" w:rsidRPr="001D420E">
        <w:rPr>
          <w:lang w:val="ru-RU"/>
        </w:rPr>
        <w:t xml:space="preserve"> ФОН</w:t>
      </w:r>
      <w:r w:rsidRPr="001D420E">
        <w:rPr>
          <w:lang w:val="ru-RU"/>
        </w:rPr>
        <w:t>, континуирано следејќи ги промените во општествено</w:t>
      </w:r>
      <w:r w:rsidRPr="001D420E">
        <w:rPr>
          <w:rFonts w:ascii="Macedonian Tms" w:hAnsi="Macedonian Tms"/>
          <w:lang w:val="ru-RU"/>
        </w:rPr>
        <w:t>-</w:t>
      </w:r>
      <w:r w:rsidRPr="001D420E">
        <w:rPr>
          <w:lang w:val="mk-MK"/>
        </w:rPr>
        <w:t>политичкиот</w:t>
      </w:r>
      <w:r w:rsidRPr="001D420E">
        <w:rPr>
          <w:rFonts w:ascii="Macedonian Tms" w:hAnsi="Macedonian Tms"/>
          <w:lang w:val="ru-RU"/>
        </w:rPr>
        <w:t xml:space="preserve"> </w:t>
      </w:r>
      <w:r w:rsidRPr="001D420E">
        <w:rPr>
          <w:lang w:val="ru-RU"/>
        </w:rPr>
        <w:t>систем и севкупниот амбиент во земјата,</w:t>
      </w:r>
      <w:r w:rsidRPr="001D420E">
        <w:rPr>
          <w:lang w:val="mk-MK"/>
        </w:rPr>
        <w:t xml:space="preserve"> со дизајнирањето актуелни студиски и предметни програми од првиот циклус на студии дава</w:t>
      </w:r>
      <w:r w:rsidRPr="001D420E">
        <w:rPr>
          <w:lang w:val="ru-RU"/>
        </w:rPr>
        <w:t xml:space="preserve">  значаен придонес не само за развојот на високото образование во Република </w:t>
      </w:r>
      <w:r w:rsidR="00332AD7">
        <w:rPr>
          <w:lang w:val="ru-RU"/>
        </w:rPr>
        <w:t xml:space="preserve">Северна </w:t>
      </w:r>
      <w:r w:rsidRPr="001D420E">
        <w:rPr>
          <w:lang w:val="ru-RU"/>
        </w:rPr>
        <w:t>Македонија, туку и за севкупниот развој и просперитет  на нашата земја.</w:t>
      </w:r>
    </w:p>
    <w:p w:rsidR="00F9533D" w:rsidRPr="001D420E" w:rsidRDefault="00F9533D" w:rsidP="00821B2C">
      <w:pPr>
        <w:spacing w:line="360" w:lineRule="auto"/>
        <w:jc w:val="both"/>
        <w:rPr>
          <w:b/>
          <w:bCs/>
          <w:lang w:val="ru-RU"/>
        </w:rPr>
      </w:pPr>
    </w:p>
    <w:p w:rsidR="00F9533D" w:rsidRPr="001D420E" w:rsidRDefault="00F9533D" w:rsidP="00821B2C">
      <w:pPr>
        <w:spacing w:line="360" w:lineRule="auto"/>
        <w:jc w:val="both"/>
        <w:rPr>
          <w:b/>
          <w:bCs/>
          <w:lang w:val="ru-RU"/>
        </w:rPr>
      </w:pPr>
      <w:r w:rsidRPr="001D420E">
        <w:rPr>
          <w:b/>
          <w:bCs/>
          <w:lang w:val="ru-RU"/>
        </w:rPr>
        <w:t xml:space="preserve">04.02. Структура и содржина на програмите </w:t>
      </w:r>
    </w:p>
    <w:p w:rsidR="001315BB" w:rsidRPr="001D420E" w:rsidRDefault="001315BB" w:rsidP="00821B2C">
      <w:pPr>
        <w:spacing w:line="360" w:lineRule="auto"/>
        <w:jc w:val="both"/>
        <w:rPr>
          <w:lang w:val="ru-RU"/>
        </w:rPr>
      </w:pPr>
    </w:p>
    <w:p w:rsidR="00F9533D" w:rsidRPr="001D420E" w:rsidRDefault="001315BB" w:rsidP="00821B2C">
      <w:pPr>
        <w:spacing w:line="360" w:lineRule="auto"/>
        <w:jc w:val="both"/>
        <w:rPr>
          <w:lang w:val="ru-RU"/>
        </w:rPr>
      </w:pPr>
      <w:r w:rsidRPr="001D420E">
        <w:rPr>
          <w:lang w:val="ru-RU"/>
        </w:rPr>
        <w:tab/>
      </w:r>
      <w:r w:rsidR="00D22001">
        <w:rPr>
          <w:lang w:val="ru-RU"/>
        </w:rPr>
        <w:t>Американскиот у</w:t>
      </w:r>
      <w:r w:rsidR="00F9533D" w:rsidRPr="001D420E">
        <w:rPr>
          <w:lang w:val="ru-RU"/>
        </w:rPr>
        <w:t>ниверзитет</w:t>
      </w:r>
      <w:r w:rsidR="00D22001">
        <w:rPr>
          <w:lang w:val="ru-RU"/>
        </w:rPr>
        <w:t xml:space="preserve"> на Европа-</w:t>
      </w:r>
      <w:r w:rsidR="00F9533D" w:rsidRPr="001D420E">
        <w:rPr>
          <w:lang w:val="ru-RU"/>
        </w:rPr>
        <w:t xml:space="preserve"> </w:t>
      </w:r>
      <w:r w:rsidRPr="001D420E">
        <w:rPr>
          <w:lang w:val="ru-RU"/>
        </w:rPr>
        <w:t>ФОН</w:t>
      </w:r>
      <w:r w:rsidR="00F9533D" w:rsidRPr="001D420E">
        <w:rPr>
          <w:lang w:val="ru-RU"/>
        </w:rPr>
        <w:t xml:space="preserve"> има право да организира настава на додипломски студии од следниве области: економски науки, правни</w:t>
      </w:r>
      <w:r w:rsidR="00332AD7">
        <w:rPr>
          <w:lang w:val="ru-RU"/>
        </w:rPr>
        <w:t xml:space="preserve"> и политички</w:t>
      </w:r>
      <w:r w:rsidR="00F9533D" w:rsidRPr="001D420E">
        <w:rPr>
          <w:lang w:val="ru-RU"/>
        </w:rPr>
        <w:t xml:space="preserve"> науки</w:t>
      </w:r>
      <w:r w:rsidR="00D22001">
        <w:rPr>
          <w:lang w:val="ru-RU"/>
        </w:rPr>
        <w:t>,</w:t>
      </w:r>
      <w:r w:rsidR="00F9533D" w:rsidRPr="001D420E">
        <w:rPr>
          <w:lang w:val="ru-RU"/>
        </w:rPr>
        <w:t xml:space="preserve"> криминалисти</w:t>
      </w:r>
      <w:r w:rsidR="00332AD7">
        <w:rPr>
          <w:lang w:val="ru-RU"/>
        </w:rPr>
        <w:t>ка</w:t>
      </w:r>
      <w:r w:rsidR="00F9533D" w:rsidRPr="001D420E">
        <w:rPr>
          <w:lang w:val="ru-RU"/>
        </w:rPr>
        <w:t xml:space="preserve">, </w:t>
      </w:r>
      <w:r w:rsidR="00332AD7">
        <w:rPr>
          <w:lang w:val="ru-RU"/>
        </w:rPr>
        <w:t>компјутерски науки и</w:t>
      </w:r>
      <w:r w:rsidR="00F9533D" w:rsidRPr="001D420E">
        <w:rPr>
          <w:lang w:val="ru-RU"/>
        </w:rPr>
        <w:t xml:space="preserve"> </w:t>
      </w:r>
      <w:r w:rsidR="008F599F" w:rsidRPr="001D420E">
        <w:rPr>
          <w:lang w:val="ru-RU"/>
        </w:rPr>
        <w:t>дизајн и мул</w:t>
      </w:r>
      <w:r w:rsidR="00B8148D" w:rsidRPr="001D420E">
        <w:rPr>
          <w:lang w:val="ru-RU"/>
        </w:rPr>
        <w:t>тимедија</w:t>
      </w:r>
      <w:r w:rsidR="00F9533D" w:rsidRPr="001D420E">
        <w:rPr>
          <w:lang w:val="ru-RU"/>
        </w:rPr>
        <w:t xml:space="preserve">. </w:t>
      </w:r>
    </w:p>
    <w:p w:rsidR="00F9533D" w:rsidRPr="001D420E" w:rsidRDefault="00F9533D" w:rsidP="00821B2C">
      <w:pPr>
        <w:pStyle w:val="BodyTextIndent21"/>
        <w:spacing w:line="360" w:lineRule="auto"/>
        <w:ind w:left="0" w:firstLine="720"/>
        <w:rPr>
          <w:rFonts w:ascii="Times New Roman" w:hAnsi="Times New Roman"/>
          <w:lang w:val="ru-RU"/>
        </w:rPr>
      </w:pPr>
      <w:r w:rsidRPr="001D420E">
        <w:rPr>
          <w:rFonts w:ascii="Times New Roman" w:hAnsi="Times New Roman"/>
          <w:lang w:val="ru-RU"/>
        </w:rPr>
        <w:t xml:space="preserve">Студиите, главно, се одвиваат во </w:t>
      </w:r>
      <w:r w:rsidR="00B8148D" w:rsidRPr="001D420E">
        <w:rPr>
          <w:rFonts w:ascii="Times New Roman" w:hAnsi="Times New Roman"/>
          <w:lang w:val="ru-RU"/>
        </w:rPr>
        <w:t>8</w:t>
      </w:r>
      <w:r w:rsidRPr="001D420E">
        <w:rPr>
          <w:rFonts w:ascii="Times New Roman" w:hAnsi="Times New Roman"/>
          <w:lang w:val="ru-RU"/>
        </w:rPr>
        <w:t xml:space="preserve"> семестри (</w:t>
      </w:r>
      <w:r w:rsidR="007C1730" w:rsidRPr="001D420E">
        <w:rPr>
          <w:rFonts w:ascii="Times New Roman" w:hAnsi="Times New Roman"/>
          <w:lang w:val="ru-RU"/>
        </w:rPr>
        <w:t>240</w:t>
      </w:r>
      <w:r w:rsidRPr="001D420E">
        <w:rPr>
          <w:rFonts w:ascii="Times New Roman" w:hAnsi="Times New Roman"/>
          <w:lang w:val="ru-RU"/>
        </w:rPr>
        <w:t xml:space="preserve"> кредити). На ваков начин функционираат: Факултетот за економски науки, Факултетот за </w:t>
      </w:r>
      <w:r w:rsidR="00332AD7">
        <w:rPr>
          <w:rFonts w:ascii="Times New Roman" w:hAnsi="Times New Roman"/>
          <w:lang w:val="ru-RU"/>
        </w:rPr>
        <w:t xml:space="preserve">правни и </w:t>
      </w:r>
      <w:r w:rsidRPr="001D420E">
        <w:rPr>
          <w:rFonts w:ascii="Times New Roman" w:hAnsi="Times New Roman"/>
          <w:lang w:val="ru-RU"/>
        </w:rPr>
        <w:t>политички науки</w:t>
      </w:r>
      <w:r w:rsidR="00332AD7">
        <w:rPr>
          <w:rFonts w:ascii="Times New Roman" w:hAnsi="Times New Roman"/>
          <w:lang w:val="ru-RU"/>
        </w:rPr>
        <w:t>- со исклучок на студиите за правни науки</w:t>
      </w:r>
      <w:r w:rsidR="00DB3694">
        <w:rPr>
          <w:rFonts w:ascii="Times New Roman" w:hAnsi="Times New Roman"/>
          <w:lang w:val="ru-RU"/>
        </w:rPr>
        <w:t xml:space="preserve"> каде што додипломските студии се реализираат во 6 семестри (180 кредити)</w:t>
      </w:r>
      <w:r w:rsidRPr="001D420E">
        <w:rPr>
          <w:rFonts w:ascii="Times New Roman" w:hAnsi="Times New Roman"/>
          <w:lang w:val="ru-RU"/>
        </w:rPr>
        <w:t>, Факултетот за детективи и безбедност</w:t>
      </w:r>
      <w:r w:rsidR="0074122C" w:rsidRPr="001D420E">
        <w:rPr>
          <w:rFonts w:ascii="Times New Roman" w:hAnsi="Times New Roman"/>
          <w:lang w:val="ru-RU"/>
        </w:rPr>
        <w:t xml:space="preserve">, </w:t>
      </w:r>
      <w:r w:rsidRPr="001D420E">
        <w:rPr>
          <w:rFonts w:ascii="Times New Roman" w:hAnsi="Times New Roman"/>
          <w:lang w:val="ru-RU"/>
        </w:rPr>
        <w:t xml:space="preserve">Факултетот за </w:t>
      </w:r>
      <w:r w:rsidR="00B8148D" w:rsidRPr="001D420E">
        <w:rPr>
          <w:rFonts w:ascii="Times New Roman" w:hAnsi="Times New Roman"/>
          <w:lang w:val="ru-RU"/>
        </w:rPr>
        <w:t>информатика</w:t>
      </w:r>
      <w:r w:rsidR="00DB3694">
        <w:rPr>
          <w:rFonts w:ascii="Times New Roman" w:hAnsi="Times New Roman"/>
          <w:lang w:val="ru-RU"/>
        </w:rPr>
        <w:t xml:space="preserve"> и</w:t>
      </w:r>
      <w:r w:rsidR="00B8148D" w:rsidRPr="001D420E">
        <w:rPr>
          <w:rFonts w:ascii="Times New Roman" w:hAnsi="Times New Roman"/>
          <w:lang w:val="ru-RU"/>
        </w:rPr>
        <w:t xml:space="preserve"> Факултет за дизајн и мултимедија</w:t>
      </w:r>
      <w:r w:rsidRPr="001D420E">
        <w:rPr>
          <w:rFonts w:ascii="Times New Roman" w:hAnsi="Times New Roman"/>
          <w:lang w:val="ru-RU"/>
        </w:rPr>
        <w:t xml:space="preserve">. </w:t>
      </w:r>
    </w:p>
    <w:p w:rsidR="008418E8" w:rsidRPr="002D18F0" w:rsidRDefault="00D22001" w:rsidP="00821B2C">
      <w:pPr>
        <w:spacing w:line="360" w:lineRule="auto"/>
        <w:ind w:firstLine="720"/>
        <w:jc w:val="both"/>
        <w:rPr>
          <w:lang w:val="ru-RU"/>
        </w:rPr>
      </w:pPr>
      <w:r w:rsidRPr="002D18F0">
        <w:rPr>
          <w:lang w:val="ru-RU"/>
        </w:rPr>
        <w:t>Американскиот у</w:t>
      </w:r>
      <w:r w:rsidR="00F9533D" w:rsidRPr="002D18F0">
        <w:rPr>
          <w:lang w:val="ru-RU"/>
        </w:rPr>
        <w:t>ниверзитет</w:t>
      </w:r>
      <w:r w:rsidRPr="002D18F0">
        <w:rPr>
          <w:lang w:val="ru-RU"/>
        </w:rPr>
        <w:t xml:space="preserve"> на Европа- </w:t>
      </w:r>
      <w:r w:rsidR="001315BB" w:rsidRPr="002D18F0">
        <w:rPr>
          <w:lang w:val="ru-RU"/>
        </w:rPr>
        <w:t>ФОН</w:t>
      </w:r>
      <w:r w:rsidR="00F9533D" w:rsidRPr="002D18F0">
        <w:rPr>
          <w:lang w:val="ru-RU"/>
        </w:rPr>
        <w:t xml:space="preserve"> </w:t>
      </w:r>
      <w:r w:rsidR="002D18F0" w:rsidRPr="002D18F0">
        <w:rPr>
          <w:lang w:val="ru-RU"/>
        </w:rPr>
        <w:t xml:space="preserve">предвидува можност, согласно акредитираните програми, за </w:t>
      </w:r>
      <w:r w:rsidR="00F9533D" w:rsidRPr="002D18F0">
        <w:rPr>
          <w:lang w:val="ru-RU"/>
        </w:rPr>
        <w:t>организира</w:t>
      </w:r>
      <w:r w:rsidR="002D18F0" w:rsidRPr="002D18F0">
        <w:rPr>
          <w:lang w:val="ru-RU"/>
        </w:rPr>
        <w:t>ње на</w:t>
      </w:r>
      <w:r w:rsidR="00F9533D" w:rsidRPr="002D18F0">
        <w:rPr>
          <w:lang w:val="ru-RU"/>
        </w:rPr>
        <w:t xml:space="preserve"> настава на македонски</w:t>
      </w:r>
      <w:r w:rsidRPr="002D18F0">
        <w:rPr>
          <w:lang w:val="ru-RU"/>
        </w:rPr>
        <w:t xml:space="preserve"> и </w:t>
      </w:r>
      <w:r w:rsidR="008418E8" w:rsidRPr="002D18F0">
        <w:rPr>
          <w:lang w:val="ru-RU"/>
        </w:rPr>
        <w:t xml:space="preserve">на албански јазик. </w:t>
      </w:r>
    </w:p>
    <w:p w:rsidR="00F9533D" w:rsidRPr="001D420E" w:rsidRDefault="00F9533D" w:rsidP="00821B2C">
      <w:pPr>
        <w:spacing w:line="360" w:lineRule="auto"/>
        <w:ind w:firstLine="720"/>
        <w:jc w:val="both"/>
        <w:rPr>
          <w:lang w:val="ru-RU"/>
        </w:rPr>
      </w:pPr>
      <w:r w:rsidRPr="001D420E">
        <w:rPr>
          <w:lang w:val="ru-RU"/>
        </w:rPr>
        <w:t xml:space="preserve">Содржините на </w:t>
      </w:r>
      <w:r w:rsidR="00B21A97" w:rsidRPr="001D420E">
        <w:rPr>
          <w:lang w:val="ru-RU"/>
        </w:rPr>
        <w:t>првиот циклус на</w:t>
      </w:r>
      <w:r w:rsidRPr="001D420E">
        <w:rPr>
          <w:lang w:val="ru-RU"/>
        </w:rPr>
        <w:t xml:space="preserve"> студии, во зависност од насоката, опфаќаат наставни предмети што се неопходни за стекнување додипломско образование од соодветната област. Структурата на програмите од првиот циклус на студии на идните дипломирани студенти како високо образовани кадри од соодветната област им овозможува да започнат кариера во државниот или приватниот сектор на почетни работни позиции за кои што се предвидени соодветни високо образовни квалификации. </w:t>
      </w:r>
    </w:p>
    <w:p w:rsidR="00F9533D" w:rsidRPr="001D420E" w:rsidRDefault="00F9533D" w:rsidP="00821B2C">
      <w:pPr>
        <w:spacing w:line="360" w:lineRule="auto"/>
        <w:ind w:firstLine="720"/>
        <w:jc w:val="both"/>
        <w:rPr>
          <w:lang w:val="ru-RU"/>
        </w:rPr>
      </w:pPr>
      <w:r w:rsidRPr="001D420E">
        <w:rPr>
          <w:lang w:val="mk-MK"/>
        </w:rPr>
        <w:t>П</w:t>
      </w:r>
      <w:r w:rsidRPr="001D420E">
        <w:rPr>
          <w:lang w:val="ru-RU"/>
        </w:rPr>
        <w:t xml:space="preserve">рвиот циклус на студии се остварува во текот на </w:t>
      </w:r>
      <w:r w:rsidR="00B8148D" w:rsidRPr="001D420E">
        <w:rPr>
          <w:lang w:val="ru-RU"/>
        </w:rPr>
        <w:t>четири</w:t>
      </w:r>
      <w:r w:rsidRPr="001D420E">
        <w:rPr>
          <w:lang w:val="ru-RU"/>
        </w:rPr>
        <w:t xml:space="preserve"> (односно </w:t>
      </w:r>
      <w:r w:rsidR="00B8148D" w:rsidRPr="001D420E">
        <w:rPr>
          <w:lang w:val="ru-RU"/>
        </w:rPr>
        <w:t>три</w:t>
      </w:r>
      <w:r w:rsidRPr="001D420E">
        <w:rPr>
          <w:lang w:val="ru-RU"/>
        </w:rPr>
        <w:t xml:space="preserve">) студиски години, при што секоја програма опфаќа два семестра – зимски и летен. Заради следење на  секоја студиска програма студентите се обврзани да посетуваат  настава во текот на </w:t>
      </w:r>
      <w:r w:rsidR="007C1730" w:rsidRPr="001D420E">
        <w:rPr>
          <w:lang w:val="ru-RU"/>
        </w:rPr>
        <w:t xml:space="preserve">8 </w:t>
      </w:r>
      <w:r w:rsidR="007C1730" w:rsidRPr="001D420E">
        <w:rPr>
          <w:lang w:val="ru-RU"/>
        </w:rPr>
        <w:lastRenderedPageBreak/>
        <w:t>(односно 6</w:t>
      </w:r>
      <w:r w:rsidRPr="001D420E">
        <w:rPr>
          <w:lang w:val="ru-RU"/>
        </w:rPr>
        <w:t xml:space="preserve">) семестри по </w:t>
      </w:r>
      <w:r w:rsidRPr="001D420E">
        <w:rPr>
          <w:lang w:val="mk-MK"/>
        </w:rPr>
        <w:t>областите од соодветниот факултет.</w:t>
      </w:r>
      <w:r w:rsidRPr="001D420E">
        <w:rPr>
          <w:lang w:val="ru-RU"/>
        </w:rPr>
        <w:t xml:space="preserve"> По положувањет</w:t>
      </w:r>
      <w:r w:rsidR="006B0021" w:rsidRPr="001D420E">
        <w:rPr>
          <w:lang w:val="ru-RU"/>
        </w:rPr>
        <w:t>о на сите испити од овој циклус</w:t>
      </w:r>
      <w:r w:rsidRPr="001D420E">
        <w:rPr>
          <w:lang w:val="ru-RU"/>
        </w:rPr>
        <w:t xml:space="preserve"> студентите се стекнуваат со звања од соодветната област</w:t>
      </w:r>
      <w:r w:rsidR="00BD2C29">
        <w:rPr>
          <w:lang w:val="ru-RU"/>
        </w:rPr>
        <w:t>: д</w:t>
      </w:r>
      <w:r w:rsidRPr="001D420E">
        <w:rPr>
          <w:lang w:val="ru-RU"/>
        </w:rPr>
        <w:t>ипломиран правник, дипломиран</w:t>
      </w:r>
      <w:r w:rsidRPr="001D420E">
        <w:rPr>
          <w:rFonts w:ascii="MAC C Times" w:hAnsi="MAC C Times"/>
          <w:lang w:val="ru-RU"/>
        </w:rPr>
        <w:t xml:space="preserve"> </w:t>
      </w:r>
      <w:r w:rsidR="00A12BB0" w:rsidRPr="001D420E">
        <w:rPr>
          <w:lang w:val="ru-RU"/>
        </w:rPr>
        <w:t>економист</w:t>
      </w:r>
      <w:r w:rsidR="002D18F0">
        <w:rPr>
          <w:lang w:val="ru-RU"/>
        </w:rPr>
        <w:t>-бизнис менаџмент, дипломиран менаџер во спортот, дипломиран економист-маркетинг, дипломиран економист- финансии</w:t>
      </w:r>
      <w:r w:rsidR="00BD2C29">
        <w:rPr>
          <w:lang w:val="ru-RU"/>
        </w:rPr>
        <w:t>, дипломиран криминалист, дипломиран графички дизајнер, дипломиран мултимедијален дизајнер, дипломиран моден дизајнер, дипломиран инжењер по компјутерски науки</w:t>
      </w:r>
      <w:r w:rsidRPr="001D420E">
        <w:rPr>
          <w:lang w:val="ru-RU"/>
        </w:rPr>
        <w:t>.</w:t>
      </w:r>
    </w:p>
    <w:p w:rsidR="00F9533D" w:rsidRPr="001D420E" w:rsidRDefault="00F9533D" w:rsidP="00821B2C">
      <w:pPr>
        <w:spacing w:line="360" w:lineRule="auto"/>
        <w:ind w:firstLine="720"/>
        <w:jc w:val="both"/>
        <w:rPr>
          <w:lang w:val="ru-RU"/>
        </w:rPr>
      </w:pPr>
      <w:r w:rsidRPr="001D420E">
        <w:rPr>
          <w:lang w:val="ru-RU"/>
        </w:rPr>
        <w:t>При</w:t>
      </w:r>
      <w:r w:rsidR="00B572A0" w:rsidRPr="001D420E">
        <w:rPr>
          <w:lang w:val="ru-RU"/>
        </w:rPr>
        <w:t xml:space="preserve">казот на предметите по студиските програми кои се акредитирани (и кои се применуваат од </w:t>
      </w:r>
      <w:r w:rsidR="006B0021" w:rsidRPr="001D420E">
        <w:rPr>
          <w:lang w:val="ru-RU"/>
        </w:rPr>
        <w:t>академската</w:t>
      </w:r>
      <w:r w:rsidR="00B572A0" w:rsidRPr="001D420E">
        <w:rPr>
          <w:lang w:val="ru-RU"/>
        </w:rPr>
        <w:t xml:space="preserve"> 20</w:t>
      </w:r>
      <w:r w:rsidR="00143D29">
        <w:rPr>
          <w:lang w:val="ru-RU"/>
        </w:rPr>
        <w:t>22</w:t>
      </w:r>
      <w:r w:rsidR="00B572A0" w:rsidRPr="001D420E">
        <w:rPr>
          <w:lang w:val="ru-RU"/>
        </w:rPr>
        <w:t>/20</w:t>
      </w:r>
      <w:r w:rsidR="00143D29">
        <w:rPr>
          <w:lang w:val="ru-RU"/>
        </w:rPr>
        <w:t>23</w:t>
      </w:r>
      <w:r w:rsidR="00B572A0" w:rsidRPr="001D420E">
        <w:rPr>
          <w:lang w:val="ru-RU"/>
        </w:rPr>
        <w:t xml:space="preserve"> година)</w:t>
      </w:r>
      <w:r w:rsidRPr="001D420E">
        <w:rPr>
          <w:lang w:val="ru-RU"/>
        </w:rPr>
        <w:t xml:space="preserve"> е </w:t>
      </w:r>
      <w:r w:rsidR="009C0542" w:rsidRPr="001D420E">
        <w:rPr>
          <w:lang w:val="ru-RU"/>
        </w:rPr>
        <w:t>даден во и</w:t>
      </w:r>
      <w:r w:rsidR="00382FC4" w:rsidRPr="001D420E">
        <w:rPr>
          <w:lang w:val="ru-RU"/>
        </w:rPr>
        <w:t>звештаи</w:t>
      </w:r>
      <w:r w:rsidR="008418E8" w:rsidRPr="001D420E">
        <w:rPr>
          <w:lang w:val="ru-RU"/>
        </w:rPr>
        <w:t xml:space="preserve"> за самоевалуација</w:t>
      </w:r>
      <w:r w:rsidR="00D22001">
        <w:rPr>
          <w:lang w:val="ru-RU"/>
        </w:rPr>
        <w:t xml:space="preserve"> кои ги подготвува секој факултет во рамки на Универзитетот</w:t>
      </w:r>
      <w:r w:rsidRPr="001D420E">
        <w:rPr>
          <w:lang w:val="ru-RU"/>
        </w:rPr>
        <w:t>.</w:t>
      </w:r>
      <w:r w:rsidR="00246AD9">
        <w:rPr>
          <w:rStyle w:val="FootnoteReference"/>
          <w:lang w:val="ru-RU"/>
        </w:rPr>
        <w:footnoteReference w:id="7"/>
      </w:r>
    </w:p>
    <w:p w:rsidR="00F9533D" w:rsidRPr="00AE7AC6" w:rsidRDefault="00F9533D" w:rsidP="00821B2C">
      <w:pPr>
        <w:spacing w:line="360" w:lineRule="auto"/>
        <w:jc w:val="both"/>
        <w:rPr>
          <w:lang w:val="ru-RU"/>
        </w:rPr>
      </w:pPr>
      <w:r w:rsidRPr="00AE7AC6">
        <w:rPr>
          <w:lang w:val="ru-RU"/>
        </w:rPr>
        <w:tab/>
        <w:t xml:space="preserve">Во структурата на предметите од  овие студиски програми од првиот циклус на студии на </w:t>
      </w:r>
      <w:r w:rsidR="00D22001" w:rsidRPr="00AE7AC6">
        <w:rPr>
          <w:lang w:val="ru-RU"/>
        </w:rPr>
        <w:t>Американскиот у</w:t>
      </w:r>
      <w:r w:rsidRPr="00AE7AC6">
        <w:rPr>
          <w:lang w:val="ru-RU"/>
        </w:rPr>
        <w:t>ниверзитет</w:t>
      </w:r>
      <w:r w:rsidR="00D22001" w:rsidRPr="00AE7AC6">
        <w:rPr>
          <w:lang w:val="ru-RU"/>
        </w:rPr>
        <w:t xml:space="preserve"> на Европа-</w:t>
      </w:r>
      <w:r w:rsidRPr="00AE7AC6">
        <w:rPr>
          <w:lang w:val="ru-RU"/>
        </w:rPr>
        <w:t xml:space="preserve"> </w:t>
      </w:r>
      <w:r w:rsidR="00F52CBC" w:rsidRPr="00AE7AC6">
        <w:rPr>
          <w:lang w:val="ru-RU"/>
        </w:rPr>
        <w:t>ФОН</w:t>
      </w:r>
      <w:r w:rsidRPr="00AE7AC6">
        <w:rPr>
          <w:lang w:val="ru-RU"/>
        </w:rPr>
        <w:t xml:space="preserve"> на определени факултети </w:t>
      </w:r>
      <w:r w:rsidR="00246AD9" w:rsidRPr="00AE7AC6">
        <w:rPr>
          <w:lang w:val="ru-RU"/>
        </w:rPr>
        <w:t>е имплементирана воочената</w:t>
      </w:r>
      <w:r w:rsidRPr="00AE7AC6">
        <w:rPr>
          <w:lang w:val="ru-RU"/>
        </w:rPr>
        <w:t xml:space="preserve"> потреба за вршење промени  во структурата и насловите</w:t>
      </w:r>
      <w:r w:rsidRPr="00AE7AC6">
        <w:rPr>
          <w:rFonts w:ascii="MAC C Times" w:hAnsi="MAC C Times"/>
          <w:lang w:val="ru-RU"/>
        </w:rPr>
        <w:t xml:space="preserve"> </w:t>
      </w:r>
      <w:r w:rsidRPr="00AE7AC6">
        <w:rPr>
          <w:lang w:val="ru-RU"/>
        </w:rPr>
        <w:t>на</w:t>
      </w:r>
      <w:r w:rsidRPr="00AE7AC6">
        <w:rPr>
          <w:rFonts w:ascii="MAC C Times" w:hAnsi="MAC C Times"/>
          <w:lang w:val="ru-RU"/>
        </w:rPr>
        <w:t xml:space="preserve"> </w:t>
      </w:r>
      <w:r w:rsidRPr="00AE7AC6">
        <w:rPr>
          <w:lang w:val="ru-RU"/>
        </w:rPr>
        <w:t>стручните</w:t>
      </w:r>
      <w:r w:rsidRPr="00AE7AC6">
        <w:rPr>
          <w:rFonts w:ascii="MAC C Times" w:hAnsi="MAC C Times"/>
          <w:lang w:val="ru-RU"/>
        </w:rPr>
        <w:t xml:space="preserve">  </w:t>
      </w:r>
      <w:r w:rsidRPr="00AE7AC6">
        <w:rPr>
          <w:lang w:val="ru-RU"/>
        </w:rPr>
        <w:t xml:space="preserve">предмети, и тоа првенствено во насока на зголемена застапеност на стручните дисциплини, </w:t>
      </w:r>
      <w:r w:rsidR="009F5A11" w:rsidRPr="00AE7AC6">
        <w:rPr>
          <w:lang w:val="ru-RU"/>
        </w:rPr>
        <w:t>како резултат на што е извршено</w:t>
      </w:r>
      <w:r w:rsidRPr="00AE7AC6">
        <w:rPr>
          <w:lang w:val="ru-RU"/>
        </w:rPr>
        <w:t xml:space="preserve"> попрецизно дефинирање на соодветниот стручен профил. Застапеноста на дисциплините е прикажана </w:t>
      </w:r>
      <w:r w:rsidR="009C0542" w:rsidRPr="00AE7AC6">
        <w:rPr>
          <w:lang w:val="ru-RU"/>
        </w:rPr>
        <w:t>во поединечните факултетски и</w:t>
      </w:r>
      <w:r w:rsidR="00382FC4" w:rsidRPr="00AE7AC6">
        <w:rPr>
          <w:lang w:val="ru-RU"/>
        </w:rPr>
        <w:t>звештаи</w:t>
      </w:r>
      <w:r w:rsidR="008418E8" w:rsidRPr="00AE7AC6">
        <w:rPr>
          <w:lang w:val="ru-RU"/>
        </w:rPr>
        <w:t xml:space="preserve"> за самоевалуација</w:t>
      </w:r>
      <w:r w:rsidRPr="00AE7AC6">
        <w:rPr>
          <w:lang w:val="ru-RU"/>
        </w:rPr>
        <w:t>.</w:t>
      </w:r>
    </w:p>
    <w:p w:rsidR="00F9533D" w:rsidRDefault="00F9533D" w:rsidP="00821B2C">
      <w:pPr>
        <w:spacing w:line="360" w:lineRule="auto"/>
        <w:jc w:val="both"/>
        <w:rPr>
          <w:lang w:val="ru-RU"/>
        </w:rPr>
      </w:pPr>
    </w:p>
    <w:p w:rsidR="00D22001" w:rsidRPr="001D420E" w:rsidRDefault="00D22001" w:rsidP="00821B2C">
      <w:pPr>
        <w:spacing w:line="360" w:lineRule="auto"/>
        <w:jc w:val="both"/>
        <w:rPr>
          <w:lang w:val="ru-RU"/>
        </w:rPr>
      </w:pPr>
    </w:p>
    <w:p w:rsidR="00F9533D" w:rsidRPr="00AE7AC6" w:rsidRDefault="00F9533D" w:rsidP="00821B2C">
      <w:pPr>
        <w:spacing w:line="360" w:lineRule="auto"/>
        <w:jc w:val="both"/>
        <w:rPr>
          <w:b/>
          <w:bCs/>
          <w:lang w:val="mk-MK"/>
        </w:rPr>
      </w:pPr>
      <w:r w:rsidRPr="00AE7AC6">
        <w:rPr>
          <w:b/>
          <w:bCs/>
          <w:lang w:val="mk-MK"/>
        </w:rPr>
        <w:t>04.03. Образовен систем и услови за негова реализација</w:t>
      </w:r>
    </w:p>
    <w:p w:rsidR="00F9533D" w:rsidRPr="001D420E" w:rsidRDefault="00F9533D" w:rsidP="00821B2C">
      <w:pPr>
        <w:spacing w:line="360" w:lineRule="auto"/>
        <w:ind w:firstLine="720"/>
        <w:jc w:val="both"/>
        <w:rPr>
          <w:lang w:val="ru-RU"/>
        </w:rPr>
      </w:pPr>
    </w:p>
    <w:p w:rsidR="00F9533D" w:rsidRPr="001D420E" w:rsidRDefault="00F9533D" w:rsidP="00821B2C">
      <w:pPr>
        <w:spacing w:line="360" w:lineRule="auto"/>
        <w:ind w:firstLine="720"/>
        <w:jc w:val="both"/>
        <w:rPr>
          <w:lang w:val="ru-RU"/>
        </w:rPr>
      </w:pPr>
      <w:r w:rsidRPr="001D420E">
        <w:rPr>
          <w:lang w:val="ru-RU"/>
        </w:rPr>
        <w:t xml:space="preserve">Поаѓајќи од законски дефинираната рамка за предвидениот неделен фонд на часови и вежби, може да се констатира дека студиските програми во првиот циклус како општи студии застапени на </w:t>
      </w:r>
      <w:r w:rsidR="00D22001">
        <w:rPr>
          <w:lang w:val="ru-RU"/>
        </w:rPr>
        <w:t>Американскиот у</w:t>
      </w:r>
      <w:r w:rsidRPr="001D420E">
        <w:rPr>
          <w:lang w:val="ru-RU"/>
        </w:rPr>
        <w:t>ниверзитет</w:t>
      </w:r>
      <w:r w:rsidR="00D22001">
        <w:rPr>
          <w:lang w:val="ru-RU"/>
        </w:rPr>
        <w:t xml:space="preserve"> на Европа-</w:t>
      </w:r>
      <w:r w:rsidR="00E24576" w:rsidRPr="001D420E">
        <w:rPr>
          <w:lang w:val="ru-RU"/>
        </w:rPr>
        <w:t xml:space="preserve"> ФОН</w:t>
      </w:r>
      <w:r w:rsidRPr="001D420E">
        <w:rPr>
          <w:lang w:val="ru-RU"/>
        </w:rPr>
        <w:t xml:space="preserve"> во целост ги задоволуваат законски предвидените услови. </w:t>
      </w:r>
    </w:p>
    <w:p w:rsidR="00F9533D" w:rsidRPr="001D420E" w:rsidRDefault="00F9533D" w:rsidP="00821B2C">
      <w:pPr>
        <w:spacing w:line="360" w:lineRule="auto"/>
        <w:ind w:firstLine="720"/>
        <w:jc w:val="both"/>
        <w:rPr>
          <w:lang w:val="ru-RU"/>
        </w:rPr>
      </w:pPr>
      <w:r w:rsidRPr="001D420E">
        <w:rPr>
          <w:lang w:val="ru-RU"/>
        </w:rPr>
        <w:t xml:space="preserve">Стекнувањето високо стручни знаења се темели врз концепцијата на обединување на теоријата со практиката. Имено, студентите практична настава спроведуваат во државни институции и реномирани компании, со кои </w:t>
      </w:r>
      <w:r w:rsidR="00D22001">
        <w:rPr>
          <w:lang w:val="ru-RU"/>
        </w:rPr>
        <w:t>Американскиот у</w:t>
      </w:r>
      <w:r w:rsidRPr="001D420E">
        <w:rPr>
          <w:lang w:val="ru-RU"/>
        </w:rPr>
        <w:t>ниверзитет</w:t>
      </w:r>
      <w:r w:rsidR="00D22001">
        <w:rPr>
          <w:lang w:val="ru-RU"/>
        </w:rPr>
        <w:t xml:space="preserve"> на Европа- </w:t>
      </w:r>
      <w:r w:rsidR="00E004D6" w:rsidRPr="001D420E">
        <w:rPr>
          <w:lang w:val="ru-RU"/>
        </w:rPr>
        <w:t xml:space="preserve">ФОН </w:t>
      </w:r>
      <w:r w:rsidRPr="001D420E">
        <w:rPr>
          <w:lang w:val="ru-RU"/>
        </w:rPr>
        <w:t>има потпишано договори за соработка.</w:t>
      </w:r>
    </w:p>
    <w:p w:rsidR="00F9533D" w:rsidRPr="001D420E" w:rsidRDefault="00F9533D" w:rsidP="00821B2C">
      <w:pPr>
        <w:pStyle w:val="BodyTextIndent31"/>
        <w:ind w:firstLine="0"/>
        <w:rPr>
          <w:rFonts w:ascii="Times New Roman" w:hAnsi="Times New Roman"/>
          <w:lang w:val="ru-RU"/>
        </w:rPr>
      </w:pPr>
    </w:p>
    <w:p w:rsidR="00F9533D" w:rsidRPr="001D420E" w:rsidRDefault="00F9533D" w:rsidP="00821B2C">
      <w:pPr>
        <w:pStyle w:val="BodyTextIndent31"/>
        <w:ind w:firstLine="0"/>
        <w:rPr>
          <w:rFonts w:ascii="Times New Roman" w:hAnsi="Times New Roman"/>
          <w:b/>
          <w:lang w:val="ru-RU"/>
        </w:rPr>
      </w:pPr>
      <w:r w:rsidRPr="001D420E">
        <w:rPr>
          <w:rFonts w:ascii="Times New Roman" w:hAnsi="Times New Roman"/>
          <w:b/>
          <w:lang w:val="ru-RU"/>
        </w:rPr>
        <w:tab/>
      </w:r>
    </w:p>
    <w:p w:rsidR="00F9533D" w:rsidRPr="001D420E" w:rsidRDefault="00F9533D" w:rsidP="00821B2C">
      <w:pPr>
        <w:pStyle w:val="BodyTextIndent31"/>
        <w:ind w:firstLine="0"/>
        <w:rPr>
          <w:rFonts w:ascii="Times New Roman" w:hAnsi="Times New Roman"/>
          <w:lang w:val="ru-RU"/>
        </w:rPr>
      </w:pPr>
    </w:p>
    <w:p w:rsidR="00F9533D" w:rsidRPr="001D420E" w:rsidRDefault="00F9533D" w:rsidP="00821B2C">
      <w:pPr>
        <w:pStyle w:val="BodyTextIndent31"/>
        <w:ind w:firstLine="0"/>
        <w:rPr>
          <w:rFonts w:ascii="Times New Roman" w:hAnsi="Times New Roman"/>
          <w:b/>
          <w:bCs/>
          <w:lang w:val="mk-MK"/>
        </w:rPr>
      </w:pPr>
      <w:r w:rsidRPr="001D420E">
        <w:rPr>
          <w:rFonts w:ascii="Times New Roman" w:hAnsi="Times New Roman"/>
          <w:b/>
          <w:lang w:val="ru-RU"/>
        </w:rPr>
        <w:lastRenderedPageBreak/>
        <w:t>04.0</w:t>
      </w:r>
      <w:r w:rsidR="00844029">
        <w:rPr>
          <w:rFonts w:ascii="Times New Roman" w:hAnsi="Times New Roman"/>
          <w:b/>
          <w:lang w:val="ru-RU"/>
        </w:rPr>
        <w:t>4</w:t>
      </w:r>
      <w:r w:rsidRPr="001D420E">
        <w:rPr>
          <w:rFonts w:ascii="Times New Roman" w:hAnsi="Times New Roman"/>
          <w:b/>
          <w:lang w:val="ru-RU"/>
        </w:rPr>
        <w:t xml:space="preserve">. </w:t>
      </w:r>
      <w:r w:rsidRPr="001D420E">
        <w:rPr>
          <w:rFonts w:ascii="Times New Roman" w:hAnsi="Times New Roman"/>
          <w:b/>
          <w:bCs/>
          <w:lang w:val="mk-MK"/>
        </w:rPr>
        <w:t>Организација и искористување на академскиот кадар и ресурсите</w:t>
      </w:r>
    </w:p>
    <w:p w:rsidR="00F9533D" w:rsidRPr="001D420E" w:rsidRDefault="00F9533D" w:rsidP="00821B2C">
      <w:pPr>
        <w:pStyle w:val="BodyTextIndent31"/>
        <w:rPr>
          <w:rFonts w:ascii="Times New Roman" w:hAnsi="Times New Roman"/>
          <w:lang w:val="ru-RU"/>
        </w:rPr>
      </w:pPr>
    </w:p>
    <w:p w:rsidR="00034772" w:rsidRDefault="002C042F" w:rsidP="002C042F">
      <w:pPr>
        <w:pStyle w:val="BodyTextIndent31"/>
        <w:rPr>
          <w:rFonts w:ascii="Times New Roman" w:hAnsi="Times New Roman"/>
          <w:lang w:val="ru-RU"/>
        </w:rPr>
      </w:pPr>
      <w:r>
        <w:rPr>
          <w:rFonts w:ascii="Times New Roman" w:hAnsi="Times New Roman"/>
          <w:lang w:val="ru-RU"/>
        </w:rPr>
        <w:t>Факултетите во рамки на АУЕ-ФОН ги усвојуваат ангажманите, односно распределбата на обврските за академскиот кадар пред почетокот на секоја академска година согласно законски предвидениот рок, при што се внимава вкупното оптеретување на секој наставник, односно бројот на предмети за кои врши настава во прв и втор циклус на студии да биде според предвидените законски критериуми определени во членот 161, став 9 и 10, а тоа е најмногу четири наставни предмети на прв циклус на студии во текот на еден семестар во учебната година, односно најмногу четири наставни предмети на втор циклус на студии во текот на еден семестар во учебната година</w:t>
      </w:r>
      <w:r w:rsidR="006E4881">
        <w:rPr>
          <w:rFonts w:ascii="Times New Roman" w:hAnsi="Times New Roman"/>
          <w:lang w:val="ru-RU"/>
        </w:rPr>
        <w:t>.</w:t>
      </w:r>
    </w:p>
    <w:p w:rsidR="00F9533D" w:rsidRPr="001D420E" w:rsidRDefault="00F9533D" w:rsidP="004E61A5">
      <w:pPr>
        <w:pStyle w:val="BodyTextIndent31"/>
        <w:rPr>
          <w:rFonts w:ascii="Times New Roman" w:hAnsi="Times New Roman"/>
          <w:lang w:val="ru-RU"/>
        </w:rPr>
      </w:pPr>
      <w:r w:rsidRPr="001D420E">
        <w:rPr>
          <w:rFonts w:ascii="Times New Roman" w:hAnsi="Times New Roman"/>
          <w:lang w:val="ru-RU"/>
        </w:rPr>
        <w:t>Секој предметен наставник ги следи сите современи дидактички тенденции</w:t>
      </w:r>
      <w:r w:rsidR="00F97DA8" w:rsidRPr="001D420E">
        <w:rPr>
          <w:rFonts w:ascii="Times New Roman" w:hAnsi="Times New Roman"/>
          <w:lang w:val="ru-RU"/>
        </w:rPr>
        <w:t xml:space="preserve"> и достигнувања изнесени  во</w:t>
      </w:r>
      <w:r w:rsidRPr="001D420E">
        <w:rPr>
          <w:rFonts w:ascii="Times New Roman" w:hAnsi="Times New Roman"/>
          <w:lang w:val="ru-RU"/>
        </w:rPr>
        <w:t xml:space="preserve"> </w:t>
      </w:r>
      <w:r w:rsidR="004E61A5" w:rsidRPr="001D420E">
        <w:rPr>
          <w:rFonts w:ascii="Times New Roman" w:hAnsi="Times New Roman"/>
          <w:lang w:val="ru-RU"/>
        </w:rPr>
        <w:t>содржината на предметната програма</w:t>
      </w:r>
      <w:r w:rsidR="004E61A5">
        <w:rPr>
          <w:rFonts w:ascii="Times New Roman" w:hAnsi="Times New Roman"/>
          <w:lang w:val="ru-RU"/>
        </w:rPr>
        <w:t xml:space="preserve">, според наведената </w:t>
      </w:r>
      <w:r w:rsidR="004E61A5" w:rsidRPr="001D420E">
        <w:rPr>
          <w:rFonts w:ascii="Times New Roman" w:hAnsi="Times New Roman"/>
          <w:lang w:val="ru-RU"/>
        </w:rPr>
        <w:t>основна  (задолжителна) и дополнителна литература</w:t>
      </w:r>
      <w:r w:rsidRPr="001D420E">
        <w:rPr>
          <w:rFonts w:ascii="Times New Roman" w:hAnsi="Times New Roman"/>
          <w:lang w:val="ru-RU"/>
        </w:rPr>
        <w:t xml:space="preserve">, а по потреба во законски предвидени рамки врши квалитативни </w:t>
      </w:r>
      <w:r w:rsidR="002E6CB4">
        <w:rPr>
          <w:rFonts w:ascii="Times New Roman" w:hAnsi="Times New Roman"/>
          <w:lang w:val="ru-RU"/>
        </w:rPr>
        <w:t>дополнувања</w:t>
      </w:r>
      <w:r w:rsidRPr="001D420E">
        <w:rPr>
          <w:rFonts w:ascii="Times New Roman" w:hAnsi="Times New Roman"/>
          <w:lang w:val="ru-RU"/>
        </w:rPr>
        <w:t xml:space="preserve"> на предметната програма, и тоа согласно со достигнувањата во развојот на сооветната научна област. Целта на таквите промени е  да се инкорпорираат нови сознанија и научни дострели во содржината на научната дисциплина, како и да се обезбеди спроведување на настава што е компатибилна со домашни и странски студиски програми. Сиот наставен и соработнички кадар перманентно стручно се доусовршува во сопствената област.</w:t>
      </w:r>
    </w:p>
    <w:p w:rsidR="00F9533D" w:rsidRPr="001D420E" w:rsidRDefault="00F9533D" w:rsidP="00821B2C">
      <w:pPr>
        <w:pStyle w:val="BodyTextIndent31"/>
        <w:rPr>
          <w:rFonts w:ascii="Times New Roman" w:hAnsi="Times New Roman"/>
          <w:lang w:val="ru-RU"/>
        </w:rPr>
      </w:pPr>
    </w:p>
    <w:p w:rsidR="00F9533D" w:rsidRPr="001D420E" w:rsidRDefault="00F9533D" w:rsidP="004E61A5">
      <w:pPr>
        <w:spacing w:line="360" w:lineRule="auto"/>
        <w:jc w:val="both"/>
        <w:rPr>
          <w:bCs/>
          <w:lang w:val="mk-MK"/>
        </w:rPr>
      </w:pPr>
    </w:p>
    <w:p w:rsidR="00F9533D" w:rsidRPr="001D420E" w:rsidRDefault="00F9533D" w:rsidP="00821B2C">
      <w:pPr>
        <w:spacing w:line="360" w:lineRule="auto"/>
        <w:jc w:val="both"/>
        <w:rPr>
          <w:b/>
          <w:lang w:val="mk-MK"/>
        </w:rPr>
      </w:pPr>
    </w:p>
    <w:p w:rsidR="00F9533D" w:rsidRPr="001D420E" w:rsidRDefault="00F9533D" w:rsidP="00821B2C">
      <w:pPr>
        <w:spacing w:line="360" w:lineRule="auto"/>
        <w:jc w:val="both"/>
        <w:rPr>
          <w:b/>
          <w:bCs/>
          <w:lang w:val="mk-MK"/>
        </w:rPr>
      </w:pPr>
      <w:r w:rsidRPr="001D420E">
        <w:rPr>
          <w:b/>
          <w:lang w:val="ru-RU"/>
        </w:rPr>
        <w:t>04.0</w:t>
      </w:r>
      <w:r w:rsidR="00844029">
        <w:rPr>
          <w:b/>
          <w:lang w:val="ru-RU"/>
        </w:rPr>
        <w:t>5</w:t>
      </w:r>
      <w:r w:rsidRPr="001D420E">
        <w:rPr>
          <w:b/>
          <w:lang w:val="ru-RU"/>
        </w:rPr>
        <w:t xml:space="preserve">. </w:t>
      </w:r>
      <w:r w:rsidRPr="001D420E">
        <w:rPr>
          <w:b/>
          <w:bCs/>
          <w:lang w:val="mk-MK"/>
        </w:rPr>
        <w:t>Услови за реализација на образованието</w:t>
      </w:r>
    </w:p>
    <w:p w:rsidR="00F9533D" w:rsidRPr="001D420E" w:rsidRDefault="00F9533D" w:rsidP="00821B2C">
      <w:pPr>
        <w:spacing w:line="360" w:lineRule="auto"/>
        <w:jc w:val="both"/>
        <w:rPr>
          <w:b/>
          <w:bCs/>
          <w:lang w:val="mk-MK"/>
        </w:rPr>
      </w:pPr>
      <w:r w:rsidRPr="001D420E">
        <w:rPr>
          <w:b/>
          <w:bCs/>
          <w:lang w:val="mk-MK"/>
        </w:rPr>
        <w:tab/>
      </w:r>
    </w:p>
    <w:p w:rsidR="00F9533D" w:rsidRPr="001D420E" w:rsidRDefault="00D22001" w:rsidP="00821B2C">
      <w:pPr>
        <w:spacing w:line="360" w:lineRule="auto"/>
        <w:ind w:firstLine="720"/>
        <w:jc w:val="both"/>
        <w:rPr>
          <w:bCs/>
          <w:lang w:val="mk-MK"/>
        </w:rPr>
      </w:pPr>
      <w:r>
        <w:rPr>
          <w:bCs/>
          <w:lang w:val="mk-MK"/>
        </w:rPr>
        <w:t>Американскиот у</w:t>
      </w:r>
      <w:r w:rsidR="00F025CE" w:rsidRPr="001D420E">
        <w:rPr>
          <w:bCs/>
          <w:lang w:val="mk-MK"/>
        </w:rPr>
        <w:t>ниверзитет</w:t>
      </w:r>
      <w:r>
        <w:rPr>
          <w:bCs/>
          <w:lang w:val="mk-MK"/>
        </w:rPr>
        <w:t xml:space="preserve"> на Европа-</w:t>
      </w:r>
      <w:r w:rsidR="00F025CE" w:rsidRPr="001D420E">
        <w:rPr>
          <w:bCs/>
          <w:lang w:val="mk-MK"/>
        </w:rPr>
        <w:t xml:space="preserve"> </w:t>
      </w:r>
      <w:r w:rsidR="000B1EDC" w:rsidRPr="001D420E">
        <w:rPr>
          <w:bCs/>
          <w:lang w:val="mk-MK"/>
        </w:rPr>
        <w:t>ФОН располага со</w:t>
      </w:r>
      <w:r>
        <w:rPr>
          <w:bCs/>
          <w:lang w:val="mk-MK"/>
        </w:rPr>
        <w:t xml:space="preserve"> соодветни </w:t>
      </w:r>
      <w:r w:rsidR="00F9533D" w:rsidRPr="001D420E">
        <w:rPr>
          <w:bCs/>
          <w:lang w:val="mk-MK"/>
        </w:rPr>
        <w:t>просторни и технички услови за работа што ги задоволуваат потребите на студентите и на наставниот кадар</w:t>
      </w:r>
      <w:r>
        <w:rPr>
          <w:bCs/>
          <w:lang w:val="mk-MK"/>
        </w:rPr>
        <w:t>, и континуирано работи на подобрување на овие услови</w:t>
      </w:r>
      <w:r w:rsidR="00F9533D" w:rsidRPr="001D420E">
        <w:rPr>
          <w:bCs/>
          <w:lang w:val="mk-MK"/>
        </w:rPr>
        <w:t>. Исполнети се сите дидактички стандарди за реализирање на наставата. Имено, за потребите на образовниот процес во објект</w:t>
      </w:r>
      <w:r w:rsidR="002E6CB4">
        <w:rPr>
          <w:bCs/>
          <w:lang w:val="mk-MK"/>
        </w:rPr>
        <w:t>от каде</w:t>
      </w:r>
      <w:r w:rsidR="00F9533D" w:rsidRPr="001D420E">
        <w:rPr>
          <w:bCs/>
          <w:lang w:val="mk-MK"/>
        </w:rPr>
        <w:t xml:space="preserve"> што </w:t>
      </w:r>
      <w:r w:rsidR="002E6CB4">
        <w:rPr>
          <w:bCs/>
          <w:lang w:val="mk-MK"/>
        </w:rPr>
        <w:t xml:space="preserve">се </w:t>
      </w:r>
      <w:r w:rsidR="00F9533D" w:rsidRPr="001D420E">
        <w:rPr>
          <w:bCs/>
          <w:lang w:val="mk-MK"/>
        </w:rPr>
        <w:t>наоѓа</w:t>
      </w:r>
      <w:r w:rsidR="002E6CB4">
        <w:rPr>
          <w:bCs/>
          <w:lang w:val="mk-MK"/>
        </w:rPr>
        <w:t xml:space="preserve"> с</w:t>
      </w:r>
      <w:r w:rsidR="00F9533D" w:rsidRPr="001D420E">
        <w:rPr>
          <w:bCs/>
          <w:lang w:val="mk-MK"/>
        </w:rPr>
        <w:t xml:space="preserve">едиштетото на </w:t>
      </w:r>
      <w:r w:rsidR="001E403F">
        <w:rPr>
          <w:bCs/>
          <w:lang w:val="mk-MK"/>
        </w:rPr>
        <w:t>АУЕ-</w:t>
      </w:r>
      <w:r w:rsidR="001A7F4B" w:rsidRPr="001D420E">
        <w:rPr>
          <w:bCs/>
          <w:lang w:val="mk-MK"/>
        </w:rPr>
        <w:t>ФОН</w:t>
      </w:r>
      <w:r w:rsidR="00F9533D" w:rsidRPr="001D420E">
        <w:rPr>
          <w:bCs/>
          <w:lang w:val="mk-MK"/>
        </w:rPr>
        <w:t xml:space="preserve"> во Скопје, се користат училници и лаборатории снабдени со најсовремени нагледни средства и опрема (ЛЦД проектори, компјутери итн.).</w:t>
      </w:r>
    </w:p>
    <w:p w:rsidR="00F9533D" w:rsidRPr="001D420E" w:rsidRDefault="00F9533D" w:rsidP="00821B2C">
      <w:pPr>
        <w:spacing w:line="360" w:lineRule="auto"/>
        <w:jc w:val="both"/>
        <w:rPr>
          <w:b/>
          <w:bCs/>
          <w:lang w:val="mk-MK"/>
        </w:rPr>
      </w:pPr>
    </w:p>
    <w:p w:rsidR="00F9533D" w:rsidRPr="001D420E" w:rsidRDefault="00F9533D" w:rsidP="00821B2C">
      <w:pPr>
        <w:spacing w:line="360" w:lineRule="auto"/>
        <w:jc w:val="both"/>
        <w:rPr>
          <w:b/>
          <w:bCs/>
          <w:lang w:val="mk-MK"/>
        </w:rPr>
      </w:pPr>
      <w:r w:rsidRPr="001D420E">
        <w:rPr>
          <w:b/>
          <w:bCs/>
          <w:lang w:val="mk-MK"/>
        </w:rPr>
        <w:t>04.0</w:t>
      </w:r>
      <w:r w:rsidR="00844029">
        <w:rPr>
          <w:b/>
          <w:bCs/>
          <w:lang w:val="mk-MK"/>
        </w:rPr>
        <w:t>6</w:t>
      </w:r>
      <w:r w:rsidRPr="001D420E">
        <w:rPr>
          <w:b/>
          <w:bCs/>
          <w:lang w:val="mk-MK"/>
        </w:rPr>
        <w:t>. Интернационален контекс</w:t>
      </w:r>
      <w:r w:rsidR="00DD77BC" w:rsidRPr="001D420E">
        <w:rPr>
          <w:b/>
          <w:bCs/>
          <w:lang w:val="mk-MK"/>
        </w:rPr>
        <w:t>т</w:t>
      </w:r>
      <w:r w:rsidRPr="001D420E">
        <w:rPr>
          <w:b/>
          <w:bCs/>
          <w:lang w:val="mk-MK"/>
        </w:rPr>
        <w:t xml:space="preserve"> на студиските програми</w:t>
      </w:r>
    </w:p>
    <w:p w:rsidR="00F9533D" w:rsidRPr="001D420E" w:rsidRDefault="00F9533D" w:rsidP="00821B2C">
      <w:pPr>
        <w:spacing w:line="360" w:lineRule="auto"/>
        <w:ind w:firstLine="720"/>
        <w:jc w:val="both"/>
        <w:rPr>
          <w:lang w:val="ru-RU"/>
        </w:rPr>
      </w:pPr>
    </w:p>
    <w:p w:rsidR="00F9533D" w:rsidRPr="001D420E" w:rsidRDefault="001E403F" w:rsidP="00821B2C">
      <w:pPr>
        <w:spacing w:line="360" w:lineRule="auto"/>
        <w:ind w:firstLine="720"/>
        <w:jc w:val="both"/>
        <w:rPr>
          <w:lang w:val="ru-RU"/>
        </w:rPr>
      </w:pPr>
      <w:r>
        <w:rPr>
          <w:lang w:val="ru-RU"/>
        </w:rPr>
        <w:lastRenderedPageBreak/>
        <w:t>Американскиот универзитет на Европа-</w:t>
      </w:r>
      <w:r w:rsidR="001A7F4B" w:rsidRPr="001D420E">
        <w:rPr>
          <w:lang w:val="ru-RU"/>
        </w:rPr>
        <w:t>ФОН</w:t>
      </w:r>
      <w:r w:rsidR="00F9533D" w:rsidRPr="001D420E">
        <w:rPr>
          <w:lang w:val="ru-RU"/>
        </w:rPr>
        <w:t xml:space="preserve"> се грижи за перманентна трансформација, иновирање и осовременување на студиските програми, со цел за нивно усогласување со меѓународните стандарди и барања за подобрување на квалитетот на високообразовниот процес, посебно на барањата на Европската унија во областа на високото образование. Така, студиските програми  според структурата се напредни и иновативни, односно се дизајнирани во </w:t>
      </w:r>
      <w:r w:rsidR="002E6CB4">
        <w:rPr>
          <w:lang w:val="ru-RU"/>
        </w:rPr>
        <w:t>согласност со критериумите/барањата на ЗВО</w:t>
      </w:r>
      <w:r w:rsidR="00F9533D" w:rsidRPr="001D420E">
        <w:rPr>
          <w:lang w:val="ru-RU"/>
        </w:rPr>
        <w:t xml:space="preserve"> и со користење на меѓународни искуства во создавањето и функционирањето на современи модели на  високо образование.</w:t>
      </w:r>
    </w:p>
    <w:p w:rsidR="00F9533D" w:rsidRPr="001D420E" w:rsidRDefault="00F9533D" w:rsidP="00821B2C">
      <w:pPr>
        <w:spacing w:line="360" w:lineRule="auto"/>
        <w:ind w:firstLine="720"/>
        <w:jc w:val="both"/>
        <w:rPr>
          <w:lang w:val="en-US"/>
        </w:rPr>
      </w:pPr>
      <w:r w:rsidRPr="001D420E">
        <w:rPr>
          <w:lang w:val="ru-RU"/>
        </w:rPr>
        <w:t>Студиските програми се дизајнирани со задолжителни и изборни предмети што се групирани во една</w:t>
      </w:r>
      <w:r w:rsidR="001E403F">
        <w:rPr>
          <w:lang w:val="ru-RU"/>
        </w:rPr>
        <w:t xml:space="preserve"> или повеќе</w:t>
      </w:r>
      <w:r w:rsidR="00DD77BC" w:rsidRPr="001D420E">
        <w:rPr>
          <w:lang w:val="ru-RU"/>
        </w:rPr>
        <w:t xml:space="preserve"> насоки</w:t>
      </w:r>
      <w:r w:rsidRPr="001D420E">
        <w:rPr>
          <w:lang w:val="ru-RU"/>
        </w:rPr>
        <w:t xml:space="preserve">. Програмите на дипломираните студенти им овозможуваат професионална реализација не само на национално, туку и на меѓународно ниво. </w:t>
      </w:r>
    </w:p>
    <w:p w:rsidR="00991A53" w:rsidRPr="001D420E" w:rsidRDefault="00991A53" w:rsidP="00821B2C">
      <w:pPr>
        <w:spacing w:line="360" w:lineRule="auto"/>
        <w:jc w:val="both"/>
        <w:rPr>
          <w:b/>
          <w:lang w:val="ru-RU"/>
        </w:rPr>
      </w:pPr>
    </w:p>
    <w:p w:rsidR="00F9533D" w:rsidRPr="001955F0" w:rsidRDefault="00F9533D" w:rsidP="00821B2C">
      <w:pPr>
        <w:spacing w:line="360" w:lineRule="auto"/>
        <w:jc w:val="both"/>
        <w:rPr>
          <w:b/>
          <w:lang w:val="mk-MK"/>
        </w:rPr>
      </w:pPr>
      <w:r w:rsidRPr="001955F0">
        <w:rPr>
          <w:b/>
          <w:lang w:val="mk-MK"/>
        </w:rPr>
        <w:t>04.</w:t>
      </w:r>
      <w:r w:rsidR="00844029" w:rsidRPr="001955F0">
        <w:rPr>
          <w:b/>
          <w:lang w:val="mk-MK"/>
        </w:rPr>
        <w:t>07</w:t>
      </w:r>
      <w:r w:rsidR="00DA523E" w:rsidRPr="001955F0">
        <w:rPr>
          <w:b/>
          <w:lang w:val="mk-MK"/>
        </w:rPr>
        <w:t xml:space="preserve">. </w:t>
      </w:r>
      <w:r w:rsidRPr="001955F0">
        <w:rPr>
          <w:b/>
          <w:bCs/>
          <w:lang w:val="mk-MK"/>
        </w:rPr>
        <w:t>SWOT</w:t>
      </w:r>
      <w:r w:rsidRPr="001955F0">
        <w:rPr>
          <w:b/>
          <w:bCs/>
          <w:lang w:val="ru-RU"/>
        </w:rPr>
        <w:t xml:space="preserve"> </w:t>
      </w:r>
      <w:r w:rsidR="00382FC4" w:rsidRPr="001955F0">
        <w:rPr>
          <w:b/>
          <w:lang w:val="ru-RU"/>
        </w:rPr>
        <w:t xml:space="preserve">анализа на студиските програми </w:t>
      </w:r>
      <w:r w:rsidR="007B7179" w:rsidRPr="001955F0">
        <w:rPr>
          <w:b/>
          <w:lang w:val="ru-RU"/>
        </w:rPr>
        <w:t xml:space="preserve">од </w:t>
      </w:r>
      <w:r w:rsidR="001E403F" w:rsidRPr="001955F0">
        <w:rPr>
          <w:b/>
          <w:lang w:val="ru-RU"/>
        </w:rPr>
        <w:t>п</w:t>
      </w:r>
      <w:r w:rsidR="007B7179" w:rsidRPr="001955F0">
        <w:rPr>
          <w:b/>
          <w:lang w:val="ru-RU"/>
        </w:rPr>
        <w:t>рв циклус на студии</w:t>
      </w:r>
    </w:p>
    <w:p w:rsidR="00F9533D" w:rsidRPr="001D420E" w:rsidRDefault="00F9533D" w:rsidP="00821B2C">
      <w:pPr>
        <w:spacing w:line="360" w:lineRule="auto"/>
        <w:jc w:val="both"/>
        <w:rPr>
          <w:b/>
          <w:bCs/>
          <w:lang w:val="ru-RU"/>
        </w:rPr>
      </w:pPr>
    </w:p>
    <w:tbl>
      <w:tblPr>
        <w:tblW w:w="0" w:type="auto"/>
        <w:tblInd w:w="-5" w:type="dxa"/>
        <w:tblLayout w:type="fixed"/>
        <w:tblLook w:val="0000" w:firstRow="0" w:lastRow="0" w:firstColumn="0" w:lastColumn="0" w:noHBand="0" w:noVBand="0"/>
      </w:tblPr>
      <w:tblGrid>
        <w:gridCol w:w="717"/>
        <w:gridCol w:w="8576"/>
      </w:tblGrid>
      <w:tr w:rsidR="00F9533D" w:rsidRPr="001D420E" w:rsidTr="00B067C0">
        <w:trPr>
          <w:trHeight w:val="322"/>
        </w:trPr>
        <w:tc>
          <w:tcPr>
            <w:tcW w:w="717" w:type="dxa"/>
            <w:tcBorders>
              <w:top w:val="single" w:sz="4" w:space="0" w:color="000000"/>
              <w:left w:val="single" w:sz="4" w:space="0" w:color="000000"/>
              <w:bottom w:val="single" w:sz="4" w:space="0" w:color="000000"/>
            </w:tcBorders>
          </w:tcPr>
          <w:p w:rsidR="00F9533D" w:rsidRPr="001D420E" w:rsidRDefault="00F9533D" w:rsidP="00821B2C">
            <w:pPr>
              <w:snapToGrid w:val="0"/>
              <w:spacing w:line="360" w:lineRule="auto"/>
              <w:jc w:val="both"/>
              <w:rPr>
                <w:bCs/>
              </w:rPr>
            </w:pPr>
            <w:r w:rsidRPr="001D420E">
              <w:rPr>
                <w:bCs/>
              </w:rPr>
              <w:t>S</w:t>
            </w:r>
          </w:p>
        </w:tc>
        <w:tc>
          <w:tcPr>
            <w:tcW w:w="8576" w:type="dxa"/>
            <w:tcBorders>
              <w:top w:val="single" w:sz="4" w:space="0" w:color="000000"/>
              <w:left w:val="single" w:sz="4" w:space="0" w:color="000000"/>
              <w:bottom w:val="single" w:sz="4" w:space="0" w:color="000000"/>
              <w:right w:val="single" w:sz="4" w:space="0" w:color="000000"/>
            </w:tcBorders>
          </w:tcPr>
          <w:p w:rsidR="00F9533D" w:rsidRPr="001D420E" w:rsidRDefault="00F9533D" w:rsidP="00821B2C">
            <w:pPr>
              <w:numPr>
                <w:ilvl w:val="0"/>
                <w:numId w:val="9"/>
              </w:numPr>
              <w:snapToGrid w:val="0"/>
              <w:spacing w:line="360" w:lineRule="auto"/>
              <w:jc w:val="both"/>
              <w:rPr>
                <w:lang w:val="ru-RU"/>
              </w:rPr>
            </w:pPr>
            <w:r w:rsidRPr="001D420E">
              <w:rPr>
                <w:lang w:val="ru-RU"/>
              </w:rPr>
              <w:t>актуелност и компатибилност на студиските програми;</w:t>
            </w:r>
          </w:p>
          <w:p w:rsidR="00F9533D" w:rsidRPr="001D420E" w:rsidRDefault="00F52CBC" w:rsidP="00821B2C">
            <w:pPr>
              <w:numPr>
                <w:ilvl w:val="0"/>
                <w:numId w:val="9"/>
              </w:numPr>
              <w:spacing w:line="360" w:lineRule="auto"/>
              <w:jc w:val="both"/>
              <w:rPr>
                <w:lang w:val="ru-RU"/>
              </w:rPr>
            </w:pPr>
            <w:r w:rsidRPr="001D420E">
              <w:rPr>
                <w:lang w:val="ru-RU"/>
              </w:rPr>
              <w:t xml:space="preserve">висок </w:t>
            </w:r>
            <w:r w:rsidR="00F9533D" w:rsidRPr="001D420E">
              <w:rPr>
                <w:lang w:val="ru-RU"/>
              </w:rPr>
              <w:t>квалитетот на знаењата што ги нудат студиските и предметните програми;</w:t>
            </w:r>
          </w:p>
          <w:p w:rsidR="00F9533D" w:rsidRPr="001D420E" w:rsidRDefault="00F9533D" w:rsidP="00821B2C">
            <w:pPr>
              <w:numPr>
                <w:ilvl w:val="0"/>
                <w:numId w:val="9"/>
              </w:numPr>
              <w:spacing w:line="360" w:lineRule="auto"/>
              <w:jc w:val="both"/>
              <w:rPr>
                <w:lang w:val="ru-RU"/>
              </w:rPr>
            </w:pPr>
            <w:r w:rsidRPr="001D420E">
              <w:rPr>
                <w:lang w:val="ru-RU"/>
              </w:rPr>
              <w:t>дефинирана стратегија за соработка со универзитети, научни и други државни институции, како и со стопанството;</w:t>
            </w:r>
          </w:p>
          <w:p w:rsidR="00F9533D" w:rsidRPr="001D420E" w:rsidRDefault="00F9533D" w:rsidP="00821B2C">
            <w:pPr>
              <w:numPr>
                <w:ilvl w:val="0"/>
                <w:numId w:val="9"/>
              </w:numPr>
              <w:spacing w:line="360" w:lineRule="auto"/>
              <w:jc w:val="both"/>
              <w:rPr>
                <w:lang w:val="ru-RU"/>
              </w:rPr>
            </w:pPr>
            <w:r w:rsidRPr="001D420E">
              <w:rPr>
                <w:lang w:val="ru-RU"/>
              </w:rPr>
              <w:t>едуцирање на високо стручни кадри со теориски и практични знаења од соодветна област;</w:t>
            </w:r>
          </w:p>
          <w:p w:rsidR="00F9533D" w:rsidRPr="001D420E" w:rsidRDefault="00DA74F3" w:rsidP="00821B2C">
            <w:pPr>
              <w:numPr>
                <w:ilvl w:val="0"/>
                <w:numId w:val="9"/>
              </w:numPr>
              <w:spacing w:line="360" w:lineRule="auto"/>
              <w:jc w:val="both"/>
              <w:rPr>
                <w:lang w:val="ru-RU"/>
              </w:rPr>
            </w:pPr>
            <w:r w:rsidRPr="001D420E">
              <w:rPr>
                <w:lang w:val="ru-RU"/>
              </w:rPr>
              <w:t>висока специјализираност</w:t>
            </w:r>
            <w:r w:rsidR="00F9533D" w:rsidRPr="001D420E">
              <w:rPr>
                <w:lang w:val="ru-RU"/>
              </w:rPr>
              <w:t xml:space="preserve"> на определени студиски програми;</w:t>
            </w:r>
          </w:p>
          <w:p w:rsidR="00F9533D" w:rsidRPr="001D420E" w:rsidRDefault="00F9533D" w:rsidP="00821B2C">
            <w:pPr>
              <w:numPr>
                <w:ilvl w:val="0"/>
                <w:numId w:val="9"/>
              </w:numPr>
              <w:spacing w:line="360" w:lineRule="auto"/>
              <w:jc w:val="both"/>
              <w:rPr>
                <w:lang w:val="ru-RU"/>
              </w:rPr>
            </w:pPr>
            <w:r w:rsidRPr="001D420E">
              <w:rPr>
                <w:lang w:val="ru-RU"/>
              </w:rPr>
              <w:t>застапеност на домашни или странски визитинг професори и експерти при реализирањето на дел од наставните содржини;</w:t>
            </w:r>
          </w:p>
        </w:tc>
      </w:tr>
      <w:tr w:rsidR="008F5482" w:rsidRPr="001D420E" w:rsidTr="00B067C0">
        <w:trPr>
          <w:trHeight w:val="322"/>
        </w:trPr>
        <w:tc>
          <w:tcPr>
            <w:tcW w:w="717" w:type="dxa"/>
            <w:tcBorders>
              <w:top w:val="single" w:sz="4" w:space="0" w:color="000000"/>
              <w:left w:val="single" w:sz="4" w:space="0" w:color="000000"/>
              <w:bottom w:val="single" w:sz="4" w:space="0" w:color="000000"/>
            </w:tcBorders>
          </w:tcPr>
          <w:p w:rsidR="008F5482" w:rsidRPr="001D420E" w:rsidRDefault="008F5482" w:rsidP="00821B2C">
            <w:pPr>
              <w:snapToGrid w:val="0"/>
              <w:spacing w:line="360" w:lineRule="auto"/>
              <w:jc w:val="both"/>
              <w:rPr>
                <w:b/>
                <w:bCs/>
              </w:rPr>
            </w:pPr>
            <w:r w:rsidRPr="001D420E">
              <w:rPr>
                <w:b/>
                <w:bCs/>
              </w:rPr>
              <w:t>W</w:t>
            </w:r>
          </w:p>
        </w:tc>
        <w:tc>
          <w:tcPr>
            <w:tcW w:w="8576" w:type="dxa"/>
            <w:tcBorders>
              <w:top w:val="single" w:sz="4" w:space="0" w:color="000000"/>
              <w:left w:val="single" w:sz="4" w:space="0" w:color="000000"/>
              <w:bottom w:val="single" w:sz="4" w:space="0" w:color="000000"/>
              <w:right w:val="single" w:sz="4" w:space="0" w:color="000000"/>
            </w:tcBorders>
          </w:tcPr>
          <w:p w:rsidR="00DA74F3" w:rsidRPr="002437D4" w:rsidRDefault="002C042F" w:rsidP="002C042F">
            <w:pPr>
              <w:spacing w:line="360" w:lineRule="auto"/>
              <w:jc w:val="both"/>
              <w:rPr>
                <w:rFonts w:cstheme="minorHAnsi"/>
                <w:bCs/>
                <w:lang w:val="ru-RU"/>
              </w:rPr>
            </w:pPr>
            <w:r>
              <w:rPr>
                <w:rFonts w:cstheme="minorHAnsi"/>
                <w:bCs/>
                <w:lang w:val="ru-RU"/>
              </w:rPr>
              <w:t xml:space="preserve">- </w:t>
            </w:r>
            <w:r w:rsidR="00DA74F3" w:rsidRPr="001D420E">
              <w:rPr>
                <w:rFonts w:cstheme="minorHAnsi"/>
                <w:bCs/>
                <w:lang w:val="ru-RU"/>
              </w:rPr>
              <w:t>нестимулирање на научно-истражувачката работа на универзитетот и слаба вклученост на студентите во научни и истражувачки проекти</w:t>
            </w:r>
            <w:r w:rsidR="00DA74F3" w:rsidRPr="002437D4">
              <w:rPr>
                <w:rFonts w:cstheme="minorHAnsi"/>
                <w:bCs/>
                <w:lang w:val="ru-RU"/>
              </w:rPr>
              <w:t>;</w:t>
            </w:r>
          </w:p>
        </w:tc>
      </w:tr>
      <w:tr w:rsidR="008F5482" w:rsidRPr="001D420E" w:rsidTr="00B067C0">
        <w:trPr>
          <w:trHeight w:val="322"/>
        </w:trPr>
        <w:tc>
          <w:tcPr>
            <w:tcW w:w="717" w:type="dxa"/>
            <w:tcBorders>
              <w:top w:val="single" w:sz="4" w:space="0" w:color="000000"/>
              <w:left w:val="single" w:sz="4" w:space="0" w:color="000000"/>
              <w:bottom w:val="single" w:sz="4" w:space="0" w:color="000000"/>
            </w:tcBorders>
          </w:tcPr>
          <w:p w:rsidR="008F5482" w:rsidRPr="001D420E" w:rsidRDefault="008F5482" w:rsidP="00821B2C">
            <w:pPr>
              <w:snapToGrid w:val="0"/>
              <w:spacing w:line="360" w:lineRule="auto"/>
              <w:jc w:val="both"/>
              <w:rPr>
                <w:b/>
                <w:bCs/>
                <w:lang w:val="ru-RU"/>
              </w:rPr>
            </w:pPr>
            <w:r w:rsidRPr="001D420E">
              <w:rPr>
                <w:b/>
                <w:bCs/>
                <w:lang w:val="ru-RU"/>
              </w:rPr>
              <w:t>О</w:t>
            </w:r>
          </w:p>
        </w:tc>
        <w:tc>
          <w:tcPr>
            <w:tcW w:w="8576" w:type="dxa"/>
            <w:tcBorders>
              <w:top w:val="single" w:sz="4" w:space="0" w:color="000000"/>
              <w:left w:val="single" w:sz="4" w:space="0" w:color="000000"/>
              <w:bottom w:val="single" w:sz="4" w:space="0" w:color="000000"/>
              <w:right w:val="single" w:sz="4" w:space="0" w:color="000000"/>
            </w:tcBorders>
          </w:tcPr>
          <w:p w:rsidR="007273E8" w:rsidRPr="001D420E" w:rsidRDefault="007273E8" w:rsidP="00821B2C">
            <w:pPr>
              <w:numPr>
                <w:ilvl w:val="0"/>
                <w:numId w:val="10"/>
              </w:numPr>
              <w:snapToGrid w:val="0"/>
              <w:spacing w:line="360" w:lineRule="auto"/>
              <w:jc w:val="both"/>
              <w:rPr>
                <w:rFonts w:cstheme="minorHAnsi"/>
                <w:lang w:val="ru-RU"/>
              </w:rPr>
            </w:pPr>
            <w:r w:rsidRPr="001D420E">
              <w:rPr>
                <w:rFonts w:cstheme="minorHAnsi"/>
                <w:lang w:val="mk-MK"/>
              </w:rPr>
              <w:t xml:space="preserve">модернизација и </w:t>
            </w:r>
            <w:r w:rsidRPr="001D420E">
              <w:rPr>
                <w:rFonts w:cstheme="minorHAnsi"/>
                <w:lang w:val="ru-RU"/>
              </w:rPr>
              <w:t>креирање на нови атрактивни студиски програми за привлекување на студентите</w:t>
            </w:r>
            <w:r w:rsidR="001955F0">
              <w:rPr>
                <w:rFonts w:cstheme="minorHAnsi"/>
                <w:lang w:val="en-US"/>
              </w:rPr>
              <w:t xml:space="preserve">, </w:t>
            </w:r>
            <w:r w:rsidR="001955F0">
              <w:rPr>
                <w:rFonts w:cstheme="minorHAnsi"/>
                <w:lang w:val="mk-MK"/>
              </w:rPr>
              <w:t>вклучително и странски студенти</w:t>
            </w:r>
            <w:r w:rsidRPr="001D420E">
              <w:rPr>
                <w:rFonts w:cstheme="minorHAnsi"/>
                <w:lang w:val="ru-RU"/>
              </w:rPr>
              <w:t xml:space="preserve"> и напуштање на нерентабилните студиски програми</w:t>
            </w:r>
          </w:p>
          <w:p w:rsidR="007273E8" w:rsidRPr="002C042F" w:rsidRDefault="002C042F" w:rsidP="00821B2C">
            <w:pPr>
              <w:numPr>
                <w:ilvl w:val="0"/>
                <w:numId w:val="10"/>
              </w:numPr>
              <w:snapToGrid w:val="0"/>
              <w:spacing w:line="360" w:lineRule="auto"/>
              <w:jc w:val="both"/>
              <w:rPr>
                <w:rFonts w:cstheme="minorHAnsi"/>
                <w:lang w:val="ru-RU"/>
              </w:rPr>
            </w:pPr>
            <w:r w:rsidRPr="002C042F">
              <w:rPr>
                <w:rFonts w:cstheme="minorHAnsi"/>
                <w:lang w:val="ru-RU"/>
              </w:rPr>
              <w:t>заокружување</w:t>
            </w:r>
            <w:r w:rsidR="007273E8" w:rsidRPr="002C042F">
              <w:rPr>
                <w:rFonts w:cstheme="minorHAnsi"/>
                <w:lang w:val="ru-RU"/>
              </w:rPr>
              <w:t xml:space="preserve"> на процесот на структурни промени  за спојување на факултети </w:t>
            </w:r>
          </w:p>
          <w:p w:rsidR="008F5482" w:rsidRPr="001D420E" w:rsidRDefault="008F5482" w:rsidP="00821B2C">
            <w:pPr>
              <w:numPr>
                <w:ilvl w:val="0"/>
                <w:numId w:val="10"/>
              </w:numPr>
              <w:spacing w:line="360" w:lineRule="auto"/>
              <w:jc w:val="both"/>
              <w:rPr>
                <w:bCs/>
                <w:lang w:val="ru-RU"/>
              </w:rPr>
            </w:pPr>
            <w:r w:rsidRPr="001D420E">
              <w:rPr>
                <w:bCs/>
                <w:lang w:val="ru-RU"/>
              </w:rPr>
              <w:lastRenderedPageBreak/>
              <w:t>можности за научно поврзување и приближување на студиските програми со програми од други универзитетски центри во земјата и странство</w:t>
            </w:r>
            <w:r w:rsidR="00DA74F3" w:rsidRPr="001D420E">
              <w:rPr>
                <w:bCs/>
                <w:lang w:val="ru-RU"/>
              </w:rPr>
              <w:t>, врз основа на принципот на долгорочна соработка</w:t>
            </w:r>
            <w:r w:rsidRPr="001D420E">
              <w:rPr>
                <w:bCs/>
                <w:lang w:val="ru-RU"/>
              </w:rPr>
              <w:t xml:space="preserve">; </w:t>
            </w:r>
          </w:p>
          <w:p w:rsidR="008F5482" w:rsidRPr="001D420E" w:rsidRDefault="008F5482" w:rsidP="00821B2C">
            <w:pPr>
              <w:numPr>
                <w:ilvl w:val="0"/>
                <w:numId w:val="10"/>
              </w:numPr>
              <w:spacing w:line="360" w:lineRule="auto"/>
              <w:jc w:val="both"/>
              <w:rPr>
                <w:bCs/>
                <w:lang w:val="ru-RU"/>
              </w:rPr>
            </w:pPr>
            <w:r w:rsidRPr="001D420E">
              <w:rPr>
                <w:bCs/>
                <w:lang w:val="ru-RU"/>
              </w:rPr>
              <w:t>примена на современи методи во предавањата и популаризирањето</w:t>
            </w:r>
            <w:r w:rsidR="000479F1" w:rsidRPr="001D420E">
              <w:rPr>
                <w:bCs/>
                <w:lang w:val="ru-RU"/>
              </w:rPr>
              <w:t xml:space="preserve"> </w:t>
            </w:r>
            <w:r w:rsidRPr="001D420E">
              <w:rPr>
                <w:bCs/>
                <w:lang w:val="ru-RU"/>
              </w:rPr>
              <w:t>на студиите</w:t>
            </w:r>
            <w:r w:rsidRPr="001D420E">
              <w:rPr>
                <w:bCs/>
                <w:lang w:val="mk-MK"/>
              </w:rPr>
              <w:t xml:space="preserve"> преку видео конференции</w:t>
            </w:r>
            <w:r w:rsidRPr="001D420E">
              <w:rPr>
                <w:bCs/>
                <w:lang w:val="ru-RU"/>
              </w:rPr>
              <w:t xml:space="preserve"> и </w:t>
            </w:r>
            <w:r w:rsidR="002437D4">
              <w:rPr>
                <w:bCs/>
                <w:lang w:val="ru-RU"/>
              </w:rPr>
              <w:t>и</w:t>
            </w:r>
            <w:r w:rsidRPr="001D420E">
              <w:rPr>
                <w:bCs/>
                <w:lang w:val="ru-RU"/>
              </w:rPr>
              <w:t>нтернет;</w:t>
            </w:r>
          </w:p>
          <w:p w:rsidR="008F5482" w:rsidRPr="001D420E" w:rsidRDefault="008F5482" w:rsidP="00821B2C">
            <w:pPr>
              <w:numPr>
                <w:ilvl w:val="0"/>
                <w:numId w:val="10"/>
              </w:numPr>
              <w:spacing w:line="360" w:lineRule="auto"/>
              <w:jc w:val="both"/>
              <w:rPr>
                <w:lang w:val="ru-RU"/>
              </w:rPr>
            </w:pPr>
            <w:r w:rsidRPr="001D420E">
              <w:rPr>
                <w:lang w:val="ru-RU"/>
              </w:rPr>
              <w:t>можности за воспоставување на подобра соработка со институциите</w:t>
            </w:r>
            <w:r w:rsidR="00DA74F3" w:rsidRPr="001D420E">
              <w:rPr>
                <w:lang w:val="ru-RU"/>
              </w:rPr>
              <w:t>, насочена кон практична реализација на наставните програми</w:t>
            </w:r>
            <w:r w:rsidRPr="001D420E">
              <w:rPr>
                <w:lang w:val="ru-RU"/>
              </w:rPr>
              <w:t>;</w:t>
            </w:r>
          </w:p>
        </w:tc>
      </w:tr>
      <w:tr w:rsidR="008F5482" w:rsidRPr="001D420E" w:rsidTr="00B067C0">
        <w:trPr>
          <w:trHeight w:val="322"/>
        </w:trPr>
        <w:tc>
          <w:tcPr>
            <w:tcW w:w="717" w:type="dxa"/>
            <w:tcBorders>
              <w:top w:val="single" w:sz="4" w:space="0" w:color="000000"/>
              <w:left w:val="single" w:sz="4" w:space="0" w:color="000000"/>
              <w:bottom w:val="single" w:sz="4" w:space="0" w:color="000000"/>
            </w:tcBorders>
          </w:tcPr>
          <w:p w:rsidR="008F5482" w:rsidRPr="001D420E" w:rsidRDefault="008F5482" w:rsidP="00821B2C">
            <w:pPr>
              <w:snapToGrid w:val="0"/>
              <w:spacing w:line="360" w:lineRule="auto"/>
              <w:jc w:val="both"/>
              <w:rPr>
                <w:b/>
                <w:bCs/>
                <w:lang w:val="ru-RU"/>
              </w:rPr>
            </w:pPr>
            <w:r w:rsidRPr="001D420E">
              <w:rPr>
                <w:b/>
                <w:bCs/>
                <w:lang w:val="ru-RU"/>
              </w:rPr>
              <w:lastRenderedPageBreak/>
              <w:t>Т</w:t>
            </w:r>
          </w:p>
        </w:tc>
        <w:tc>
          <w:tcPr>
            <w:tcW w:w="8576" w:type="dxa"/>
            <w:tcBorders>
              <w:top w:val="single" w:sz="4" w:space="0" w:color="000000"/>
              <w:left w:val="single" w:sz="4" w:space="0" w:color="000000"/>
              <w:bottom w:val="single" w:sz="4" w:space="0" w:color="000000"/>
              <w:right w:val="single" w:sz="4" w:space="0" w:color="000000"/>
            </w:tcBorders>
          </w:tcPr>
          <w:p w:rsidR="008F5482" w:rsidRPr="001D420E" w:rsidRDefault="002C042F" w:rsidP="002C042F">
            <w:pPr>
              <w:spacing w:line="360" w:lineRule="auto"/>
              <w:jc w:val="both"/>
              <w:rPr>
                <w:lang w:val="ru-RU"/>
              </w:rPr>
            </w:pPr>
            <w:r>
              <w:rPr>
                <w:lang w:val="ru-RU"/>
              </w:rPr>
              <w:t xml:space="preserve">- </w:t>
            </w:r>
            <w:r w:rsidR="008F5482" w:rsidRPr="001D420E">
              <w:rPr>
                <w:lang w:val="ru-RU"/>
              </w:rPr>
              <w:t>ограничени можности за вработување на едуцираниот кадар порад</w:t>
            </w:r>
            <w:r w:rsidR="00DD77BC" w:rsidRPr="001D420E">
              <w:rPr>
                <w:lang w:val="ru-RU"/>
              </w:rPr>
              <w:t>и неповолниот општествен развој</w:t>
            </w:r>
            <w:r w:rsidR="008F5482" w:rsidRPr="001D420E">
              <w:rPr>
                <w:lang w:val="ru-RU"/>
              </w:rPr>
              <w:t xml:space="preserve"> кој ги лимитира можностите за вработување.</w:t>
            </w:r>
          </w:p>
        </w:tc>
      </w:tr>
    </w:tbl>
    <w:p w:rsidR="00F9533D" w:rsidRDefault="00F9533D" w:rsidP="00821B2C">
      <w:pPr>
        <w:pStyle w:val="Heading3"/>
        <w:spacing w:line="360" w:lineRule="auto"/>
        <w:jc w:val="left"/>
        <w:rPr>
          <w:rFonts w:ascii="Times New Roman" w:hAnsi="Times New Roman"/>
          <w:bCs w:val="0"/>
          <w:lang w:val="ru-RU"/>
        </w:rPr>
      </w:pPr>
    </w:p>
    <w:p w:rsidR="001E403F" w:rsidRDefault="001E403F" w:rsidP="001E403F">
      <w:pPr>
        <w:rPr>
          <w:lang w:val="ru-RU"/>
        </w:rPr>
      </w:pPr>
    </w:p>
    <w:p w:rsidR="001E403F" w:rsidRPr="001E403F" w:rsidRDefault="001E403F" w:rsidP="001E403F">
      <w:pPr>
        <w:rPr>
          <w:lang w:val="ru-RU"/>
        </w:rPr>
      </w:pPr>
    </w:p>
    <w:p w:rsidR="0050411F" w:rsidRPr="001D420E" w:rsidRDefault="0050411F" w:rsidP="00821B2C">
      <w:pPr>
        <w:spacing w:line="360" w:lineRule="auto"/>
        <w:rPr>
          <w:lang w:val="ru-RU"/>
        </w:rPr>
      </w:pPr>
    </w:p>
    <w:p w:rsidR="00F9533D" w:rsidRPr="001D420E" w:rsidRDefault="00F9533D" w:rsidP="00821B2C">
      <w:pPr>
        <w:pStyle w:val="Heading4"/>
        <w:numPr>
          <w:ilvl w:val="0"/>
          <w:numId w:val="0"/>
        </w:numPr>
        <w:spacing w:line="360" w:lineRule="auto"/>
        <w:rPr>
          <w:rFonts w:ascii="Times New Roman" w:hAnsi="Times New Roman"/>
          <w:lang w:val="mk-MK"/>
        </w:rPr>
      </w:pPr>
      <w:r w:rsidRPr="001D420E">
        <w:rPr>
          <w:rFonts w:ascii="Times New Roman" w:hAnsi="Times New Roman"/>
          <w:lang w:val="mk-MK"/>
        </w:rPr>
        <w:t>ВТОР ЦИКЛУС НА СТУДИИ</w:t>
      </w:r>
    </w:p>
    <w:p w:rsidR="00F9533D" w:rsidRPr="001D420E" w:rsidRDefault="00F9533D" w:rsidP="00821B2C">
      <w:pPr>
        <w:pStyle w:val="Heading4"/>
        <w:numPr>
          <w:ilvl w:val="0"/>
          <w:numId w:val="0"/>
        </w:numPr>
        <w:spacing w:line="360" w:lineRule="auto"/>
        <w:rPr>
          <w:rFonts w:ascii="Times New Roman" w:hAnsi="Times New Roman"/>
          <w:sz w:val="10"/>
          <w:szCs w:val="10"/>
          <w:lang w:val="mk-MK"/>
        </w:rPr>
      </w:pPr>
    </w:p>
    <w:p w:rsidR="00F9533D" w:rsidRPr="001D420E" w:rsidRDefault="00F9533D" w:rsidP="00821B2C">
      <w:pPr>
        <w:pStyle w:val="Heading4"/>
        <w:numPr>
          <w:ilvl w:val="0"/>
          <w:numId w:val="0"/>
        </w:numPr>
        <w:spacing w:line="360" w:lineRule="auto"/>
        <w:rPr>
          <w:rFonts w:ascii="Times New Roman" w:hAnsi="Times New Roman"/>
          <w:lang w:val="mk-MK"/>
        </w:rPr>
      </w:pPr>
      <w:r w:rsidRPr="001D420E">
        <w:rPr>
          <w:rFonts w:ascii="Times New Roman" w:hAnsi="Times New Roman"/>
          <w:lang w:val="mk-MK"/>
        </w:rPr>
        <w:t xml:space="preserve">Специјалистички и магистерски студии </w:t>
      </w:r>
    </w:p>
    <w:p w:rsidR="00F9533D" w:rsidRPr="001D420E" w:rsidRDefault="00F9533D" w:rsidP="00821B2C">
      <w:pPr>
        <w:spacing w:line="360" w:lineRule="auto"/>
        <w:jc w:val="both"/>
        <w:rPr>
          <w:sz w:val="10"/>
          <w:szCs w:val="10"/>
          <w:lang w:val="mk-MK"/>
        </w:rPr>
      </w:pPr>
    </w:p>
    <w:p w:rsidR="00F9533D" w:rsidRPr="001D420E" w:rsidRDefault="002437D4" w:rsidP="00821B2C">
      <w:pPr>
        <w:pStyle w:val="BodyTextIndent21"/>
        <w:spacing w:line="360" w:lineRule="auto"/>
        <w:ind w:left="0" w:firstLine="720"/>
        <w:rPr>
          <w:rFonts w:ascii="Times New Roman" w:hAnsi="Times New Roman"/>
        </w:rPr>
      </w:pPr>
      <w:r>
        <w:rPr>
          <w:rFonts w:ascii="Times New Roman" w:hAnsi="Times New Roman"/>
          <w:lang w:val="ru-RU"/>
        </w:rPr>
        <w:t>Американскиот у</w:t>
      </w:r>
      <w:r w:rsidR="00F9533D" w:rsidRPr="001D420E">
        <w:rPr>
          <w:rFonts w:ascii="Times New Roman" w:hAnsi="Times New Roman"/>
          <w:lang w:val="ru-RU"/>
        </w:rPr>
        <w:t>ниверзитет</w:t>
      </w:r>
      <w:r>
        <w:rPr>
          <w:rFonts w:ascii="Times New Roman" w:hAnsi="Times New Roman"/>
          <w:lang w:val="ru-RU"/>
        </w:rPr>
        <w:t xml:space="preserve"> на Европа-</w:t>
      </w:r>
      <w:r w:rsidR="001A7F4B" w:rsidRPr="001D420E">
        <w:rPr>
          <w:rFonts w:ascii="Times New Roman" w:hAnsi="Times New Roman"/>
          <w:lang w:val="ru-RU"/>
        </w:rPr>
        <w:t xml:space="preserve"> ФОН</w:t>
      </w:r>
      <w:r w:rsidR="00F9533D" w:rsidRPr="001D420E">
        <w:rPr>
          <w:rFonts w:ascii="Times New Roman" w:hAnsi="Times New Roman"/>
          <w:lang w:val="ru-RU"/>
        </w:rPr>
        <w:t xml:space="preserve"> има добиено акредитација и за вториот циклус на студии што  опфаќа последипломски студии – специјалистички и магистерски студии, </w:t>
      </w:r>
      <w:r w:rsidR="00A12BB0" w:rsidRPr="001D420E">
        <w:rPr>
          <w:rFonts w:ascii="Times New Roman" w:hAnsi="Times New Roman"/>
          <w:lang w:val="ru-RU"/>
        </w:rPr>
        <w:t xml:space="preserve">кои </w:t>
      </w:r>
      <w:r w:rsidR="00F9533D" w:rsidRPr="001D420E">
        <w:rPr>
          <w:rFonts w:ascii="Times New Roman" w:hAnsi="Times New Roman"/>
          <w:lang w:val="ru-RU"/>
        </w:rPr>
        <w:t>се димензионирани како 1+1 семестар со вкупно 60 кредити</w:t>
      </w:r>
      <w:r w:rsidR="00A12BB0" w:rsidRPr="001D420E">
        <w:rPr>
          <w:rFonts w:ascii="Times New Roman" w:hAnsi="Times New Roman"/>
          <w:lang w:val="ru-RU"/>
        </w:rPr>
        <w:t xml:space="preserve"> за специјалистичките</w:t>
      </w:r>
      <w:r w:rsidR="00F9533D" w:rsidRPr="001D420E">
        <w:rPr>
          <w:rFonts w:ascii="Times New Roman" w:hAnsi="Times New Roman"/>
          <w:lang w:val="ru-RU"/>
        </w:rPr>
        <w:t xml:space="preserve">, </w:t>
      </w:r>
      <w:r w:rsidR="00A12BB0" w:rsidRPr="001D420E">
        <w:rPr>
          <w:rFonts w:ascii="Times New Roman" w:hAnsi="Times New Roman"/>
          <w:lang w:val="ru-RU"/>
        </w:rPr>
        <w:t>односно</w:t>
      </w:r>
      <w:r w:rsidR="00F9533D" w:rsidRPr="001D420E">
        <w:rPr>
          <w:rFonts w:ascii="Times New Roman" w:hAnsi="Times New Roman"/>
          <w:lang w:val="ru-RU"/>
        </w:rPr>
        <w:t xml:space="preserve"> </w:t>
      </w:r>
      <w:r w:rsidR="00A12BB0" w:rsidRPr="001D420E">
        <w:rPr>
          <w:rFonts w:ascii="Times New Roman" w:hAnsi="Times New Roman"/>
          <w:lang w:val="ru-RU"/>
        </w:rPr>
        <w:t>1+1 семестри со вкупно 60</w:t>
      </w:r>
      <w:r w:rsidR="00F9533D" w:rsidRPr="001D420E">
        <w:rPr>
          <w:rFonts w:ascii="Times New Roman" w:hAnsi="Times New Roman"/>
          <w:lang w:val="ru-RU"/>
        </w:rPr>
        <w:t xml:space="preserve"> кредити</w:t>
      </w:r>
      <w:r w:rsidR="00A12BB0" w:rsidRPr="001D420E">
        <w:rPr>
          <w:rFonts w:ascii="Times New Roman" w:hAnsi="Times New Roman"/>
          <w:lang w:val="ru-RU"/>
        </w:rPr>
        <w:t xml:space="preserve"> за магистерските студии</w:t>
      </w:r>
      <w:r w:rsidR="00F9533D" w:rsidRPr="001D420E">
        <w:rPr>
          <w:rFonts w:ascii="Times New Roman" w:hAnsi="Times New Roman"/>
          <w:lang w:val="ru-RU"/>
        </w:rPr>
        <w:t xml:space="preserve">. </w:t>
      </w:r>
      <w:r w:rsidR="00D1774B" w:rsidRPr="001D420E">
        <w:rPr>
          <w:rFonts w:ascii="Times New Roman" w:hAnsi="Times New Roman"/>
        </w:rPr>
        <w:t xml:space="preserve"> </w:t>
      </w:r>
    </w:p>
    <w:p w:rsidR="00F9533D" w:rsidRPr="001D420E" w:rsidRDefault="002311C3" w:rsidP="00821B2C">
      <w:pPr>
        <w:pStyle w:val="BodyTextIndent21"/>
        <w:spacing w:line="360" w:lineRule="auto"/>
        <w:ind w:left="0" w:firstLine="720"/>
        <w:rPr>
          <w:rFonts w:ascii="Times New Roman" w:hAnsi="Times New Roman"/>
        </w:rPr>
      </w:pPr>
      <w:r>
        <w:rPr>
          <w:rFonts w:ascii="Times New Roman" w:hAnsi="Times New Roman"/>
          <w:lang w:val="ru-RU"/>
        </w:rPr>
        <w:t xml:space="preserve">На </w:t>
      </w:r>
      <w:r w:rsidR="002437D4">
        <w:rPr>
          <w:rFonts w:ascii="Times New Roman" w:hAnsi="Times New Roman"/>
          <w:lang w:val="ru-RU"/>
        </w:rPr>
        <w:t>АУЕ-</w:t>
      </w:r>
      <w:r w:rsidR="001A7F4B" w:rsidRPr="001D420E">
        <w:rPr>
          <w:rFonts w:ascii="Times New Roman" w:hAnsi="Times New Roman"/>
          <w:lang w:val="ru-RU"/>
        </w:rPr>
        <w:t xml:space="preserve"> ФОН</w:t>
      </w:r>
      <w:r w:rsidR="00F9533D" w:rsidRPr="001D420E">
        <w:rPr>
          <w:rFonts w:ascii="Times New Roman" w:hAnsi="Times New Roman"/>
          <w:lang w:val="ru-RU"/>
        </w:rPr>
        <w:t xml:space="preserve"> </w:t>
      </w:r>
      <w:r>
        <w:rPr>
          <w:rFonts w:ascii="Times New Roman" w:hAnsi="Times New Roman"/>
          <w:lang w:val="ru-RU"/>
        </w:rPr>
        <w:t>втор циклус на студии се реализира за</w:t>
      </w:r>
      <w:r w:rsidR="00F9533D" w:rsidRPr="001D420E">
        <w:rPr>
          <w:rFonts w:ascii="Times New Roman" w:hAnsi="Times New Roman"/>
          <w:lang w:val="ru-RU"/>
        </w:rPr>
        <w:t xml:space="preserve"> следниве студиски програми:</w:t>
      </w:r>
    </w:p>
    <w:p w:rsidR="00545B91" w:rsidRPr="001D420E" w:rsidRDefault="00545B91" w:rsidP="00821B2C">
      <w:pPr>
        <w:pStyle w:val="BodyTextIndent21"/>
        <w:numPr>
          <w:ilvl w:val="0"/>
          <w:numId w:val="29"/>
        </w:numPr>
        <w:spacing w:line="360" w:lineRule="auto"/>
        <w:rPr>
          <w:rFonts w:ascii="Times New Roman" w:hAnsi="Times New Roman"/>
          <w:lang w:val="ru-RU"/>
        </w:rPr>
      </w:pPr>
      <w:r w:rsidRPr="001D420E">
        <w:rPr>
          <w:rFonts w:ascii="Times New Roman" w:hAnsi="Times New Roman"/>
          <w:lang w:val="ru-RU"/>
        </w:rPr>
        <w:t>Факултет за економски науки</w:t>
      </w:r>
    </w:p>
    <w:p w:rsidR="00545B91" w:rsidRPr="001D420E" w:rsidRDefault="00545B91" w:rsidP="00821B2C">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 xml:space="preserve">Втор циклус </w:t>
      </w:r>
      <w:r w:rsidR="00FD0F69">
        <w:rPr>
          <w:rFonts w:ascii="Times New Roman" w:hAnsi="Times New Roman"/>
          <w:lang w:val="ru-RU"/>
        </w:rPr>
        <w:t>–</w:t>
      </w:r>
      <w:r w:rsidRPr="001D420E">
        <w:rPr>
          <w:rFonts w:ascii="Times New Roman" w:hAnsi="Times New Roman"/>
          <w:lang w:val="ru-RU"/>
        </w:rPr>
        <w:t xml:space="preserve"> </w:t>
      </w:r>
      <w:r w:rsidR="00A8655D" w:rsidRPr="001D420E">
        <w:rPr>
          <w:rFonts w:ascii="Times New Roman" w:hAnsi="Times New Roman"/>
          <w:lang w:val="ru-RU"/>
        </w:rPr>
        <w:t>финансии</w:t>
      </w:r>
      <w:r w:rsidR="00FD0F69">
        <w:rPr>
          <w:rFonts w:ascii="Times New Roman" w:hAnsi="Times New Roman"/>
          <w:lang w:val="ru-RU"/>
        </w:rPr>
        <w:t xml:space="preserve"> (стручни студии) и финансии и банкарство (академски студии)</w:t>
      </w:r>
      <w:r w:rsidRPr="001D420E">
        <w:rPr>
          <w:rFonts w:ascii="Times New Roman" w:hAnsi="Times New Roman"/>
          <w:lang w:val="ru-RU"/>
        </w:rPr>
        <w:t>;</w:t>
      </w:r>
      <w:r w:rsidR="00750EF9" w:rsidRPr="001D420E">
        <w:rPr>
          <w:rFonts w:ascii="Times New Roman" w:hAnsi="Times New Roman"/>
          <w:lang w:val="ru-RU"/>
        </w:rPr>
        <w:t xml:space="preserve"> </w:t>
      </w:r>
    </w:p>
    <w:p w:rsidR="00545B91" w:rsidRPr="001D420E" w:rsidRDefault="00545B91" w:rsidP="00821B2C">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 xml:space="preserve">Втор циклус - </w:t>
      </w:r>
      <w:r w:rsidR="00750EF9" w:rsidRPr="001D420E">
        <w:rPr>
          <w:rFonts w:ascii="Times New Roman" w:hAnsi="Times New Roman"/>
          <w:lang w:val="ru-RU"/>
        </w:rPr>
        <w:t xml:space="preserve">бизнис менаџмент; </w:t>
      </w:r>
    </w:p>
    <w:p w:rsidR="00545B91" w:rsidRPr="001D420E" w:rsidRDefault="00545B91" w:rsidP="00821B2C">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 xml:space="preserve">Втор циклус - </w:t>
      </w:r>
      <w:r w:rsidR="00D1774B" w:rsidRPr="001D420E">
        <w:rPr>
          <w:rFonts w:ascii="Times New Roman" w:hAnsi="Times New Roman"/>
          <w:lang w:val="ru-RU"/>
        </w:rPr>
        <w:t>маркетинг;</w:t>
      </w:r>
    </w:p>
    <w:p w:rsidR="00545B91" w:rsidRPr="001D420E" w:rsidRDefault="00545B91" w:rsidP="00821B2C">
      <w:pPr>
        <w:pStyle w:val="BodyTextIndent21"/>
        <w:numPr>
          <w:ilvl w:val="0"/>
          <w:numId w:val="23"/>
        </w:numPr>
        <w:spacing w:line="360" w:lineRule="auto"/>
        <w:rPr>
          <w:rFonts w:ascii="Times New Roman" w:hAnsi="Times New Roman"/>
          <w:lang w:val="ru-RU"/>
        </w:rPr>
      </w:pPr>
      <w:r w:rsidRPr="001D420E">
        <w:rPr>
          <w:rFonts w:ascii="Times New Roman" w:hAnsi="Times New Roman"/>
          <w:lang w:val="ru-RU"/>
        </w:rPr>
        <w:t xml:space="preserve">Втор циклус </w:t>
      </w:r>
      <w:r w:rsidR="00FD0F69">
        <w:rPr>
          <w:rFonts w:ascii="Times New Roman" w:hAnsi="Times New Roman"/>
          <w:lang w:val="ru-RU"/>
        </w:rPr>
        <w:t>–</w:t>
      </w:r>
      <w:r w:rsidRPr="001D420E">
        <w:rPr>
          <w:rFonts w:ascii="Times New Roman" w:hAnsi="Times New Roman"/>
          <w:lang w:val="ru-RU"/>
        </w:rPr>
        <w:t xml:space="preserve"> </w:t>
      </w:r>
      <w:r w:rsidR="00FD0F69">
        <w:rPr>
          <w:rFonts w:ascii="Times New Roman" w:hAnsi="Times New Roman"/>
          <w:lang w:val="ru-RU"/>
        </w:rPr>
        <w:t>спортски менаџмент</w:t>
      </w:r>
      <w:r w:rsidR="00750EF9" w:rsidRPr="001D420E">
        <w:rPr>
          <w:rFonts w:ascii="Times New Roman" w:hAnsi="Times New Roman"/>
          <w:lang w:val="ru-RU"/>
        </w:rPr>
        <w:t>;</w:t>
      </w:r>
    </w:p>
    <w:p w:rsidR="00FD0F69" w:rsidRPr="00FD0F69" w:rsidRDefault="001F763B" w:rsidP="00FD0F69">
      <w:pPr>
        <w:pStyle w:val="BodyTextIndent21"/>
        <w:numPr>
          <w:ilvl w:val="0"/>
          <w:numId w:val="29"/>
        </w:numPr>
        <w:spacing w:line="360" w:lineRule="auto"/>
        <w:rPr>
          <w:rFonts w:ascii="Times New Roman" w:hAnsi="Times New Roman"/>
          <w:lang w:val="ru-RU"/>
        </w:rPr>
      </w:pPr>
      <w:r w:rsidRPr="001D420E">
        <w:rPr>
          <w:rFonts w:ascii="Times New Roman" w:hAnsi="Times New Roman"/>
          <w:lang w:val="ru-RU"/>
        </w:rPr>
        <w:t>Факултет за правни</w:t>
      </w:r>
      <w:r w:rsidR="00FD0F69">
        <w:rPr>
          <w:rFonts w:ascii="Times New Roman" w:hAnsi="Times New Roman"/>
          <w:lang w:val="ru-RU"/>
        </w:rPr>
        <w:t xml:space="preserve"> и политички</w:t>
      </w:r>
      <w:r w:rsidRPr="001D420E">
        <w:rPr>
          <w:rFonts w:ascii="Times New Roman" w:hAnsi="Times New Roman"/>
          <w:lang w:val="ru-RU"/>
        </w:rPr>
        <w:t xml:space="preserve"> науки</w:t>
      </w:r>
    </w:p>
    <w:p w:rsidR="002311C3" w:rsidRPr="002311C3" w:rsidRDefault="001F763B" w:rsidP="002311C3">
      <w:pPr>
        <w:pStyle w:val="BodyTextIndent21"/>
        <w:numPr>
          <w:ilvl w:val="0"/>
          <w:numId w:val="24"/>
        </w:numPr>
        <w:spacing w:line="360" w:lineRule="auto"/>
        <w:rPr>
          <w:rFonts w:ascii="Times New Roman" w:hAnsi="Times New Roman"/>
          <w:lang w:val="ru-RU"/>
        </w:rPr>
      </w:pPr>
      <w:r w:rsidRPr="001D420E">
        <w:rPr>
          <w:rFonts w:ascii="Times New Roman" w:hAnsi="Times New Roman"/>
          <w:lang w:val="ru-RU"/>
        </w:rPr>
        <w:t>втор циклус -</w:t>
      </w:r>
      <w:r w:rsidR="00F9533D" w:rsidRPr="001D420E">
        <w:rPr>
          <w:rFonts w:ascii="Times New Roman" w:hAnsi="Times New Roman"/>
          <w:lang w:val="ru-RU"/>
        </w:rPr>
        <w:t>правосудни студии</w:t>
      </w:r>
      <w:r w:rsidR="002311C3">
        <w:rPr>
          <w:rFonts w:ascii="Times New Roman" w:hAnsi="Times New Roman"/>
          <w:lang w:val="ru-RU"/>
        </w:rPr>
        <w:t xml:space="preserve">- </w:t>
      </w:r>
      <w:r w:rsidR="00FD0F69">
        <w:rPr>
          <w:rFonts w:ascii="Times New Roman" w:hAnsi="Times New Roman"/>
          <w:lang w:val="ru-RU"/>
        </w:rPr>
        <w:t>К</w:t>
      </w:r>
      <w:r w:rsidR="002311C3">
        <w:rPr>
          <w:rFonts w:ascii="Times New Roman" w:hAnsi="Times New Roman"/>
          <w:lang w:val="ru-RU"/>
        </w:rPr>
        <w:t>азнено право</w:t>
      </w:r>
      <w:r w:rsidR="00F9533D" w:rsidRPr="001D420E">
        <w:rPr>
          <w:rFonts w:ascii="Times New Roman" w:hAnsi="Times New Roman"/>
          <w:lang w:val="ru-RU"/>
        </w:rPr>
        <w:t>;</w:t>
      </w:r>
    </w:p>
    <w:p w:rsidR="001F763B" w:rsidRDefault="001F763B" w:rsidP="00821B2C">
      <w:pPr>
        <w:pStyle w:val="BodyTextIndent21"/>
        <w:numPr>
          <w:ilvl w:val="0"/>
          <w:numId w:val="24"/>
        </w:numPr>
        <w:spacing w:line="360" w:lineRule="auto"/>
        <w:rPr>
          <w:rFonts w:ascii="Times New Roman" w:hAnsi="Times New Roman"/>
          <w:lang w:val="ru-RU"/>
        </w:rPr>
      </w:pPr>
      <w:r w:rsidRPr="001D420E">
        <w:rPr>
          <w:rFonts w:ascii="Times New Roman" w:hAnsi="Times New Roman"/>
          <w:lang w:val="ru-RU"/>
        </w:rPr>
        <w:t xml:space="preserve">втор циклус - </w:t>
      </w:r>
      <w:r w:rsidR="00FD0F69">
        <w:rPr>
          <w:rFonts w:ascii="Times New Roman" w:hAnsi="Times New Roman"/>
          <w:lang w:val="ru-RU"/>
        </w:rPr>
        <w:t>Граѓанско</w:t>
      </w:r>
      <w:r w:rsidR="00F9533D" w:rsidRPr="001D420E">
        <w:rPr>
          <w:rFonts w:ascii="Times New Roman" w:hAnsi="Times New Roman"/>
          <w:lang w:val="ru-RU"/>
        </w:rPr>
        <w:t xml:space="preserve"> право;</w:t>
      </w:r>
    </w:p>
    <w:p w:rsidR="00FD0F69" w:rsidRPr="001D420E" w:rsidRDefault="00FD0F69" w:rsidP="00821B2C">
      <w:pPr>
        <w:pStyle w:val="BodyTextIndent21"/>
        <w:numPr>
          <w:ilvl w:val="0"/>
          <w:numId w:val="24"/>
        </w:numPr>
        <w:spacing w:line="360" w:lineRule="auto"/>
        <w:rPr>
          <w:rFonts w:ascii="Times New Roman" w:hAnsi="Times New Roman"/>
          <w:lang w:val="ru-RU"/>
        </w:rPr>
      </w:pPr>
      <w:r>
        <w:rPr>
          <w:rFonts w:ascii="Times New Roman" w:hAnsi="Times New Roman"/>
          <w:lang w:val="ru-RU"/>
        </w:rPr>
        <w:t>втор циклус- Деловно право</w:t>
      </w:r>
    </w:p>
    <w:p w:rsidR="00F9533D" w:rsidRDefault="001F763B" w:rsidP="00821B2C">
      <w:pPr>
        <w:pStyle w:val="BodyTextIndent21"/>
        <w:numPr>
          <w:ilvl w:val="0"/>
          <w:numId w:val="24"/>
        </w:numPr>
        <w:spacing w:line="360" w:lineRule="auto"/>
        <w:rPr>
          <w:rFonts w:ascii="Times New Roman" w:hAnsi="Times New Roman"/>
          <w:lang w:val="ru-RU"/>
        </w:rPr>
      </w:pPr>
      <w:r w:rsidRPr="001D420E">
        <w:rPr>
          <w:rFonts w:ascii="Times New Roman" w:hAnsi="Times New Roman"/>
          <w:lang w:val="ru-RU"/>
        </w:rPr>
        <w:t xml:space="preserve">втор циклус - </w:t>
      </w:r>
      <w:r w:rsidR="00FD0F69">
        <w:rPr>
          <w:rFonts w:ascii="Times New Roman" w:hAnsi="Times New Roman"/>
          <w:lang w:val="mk-MK"/>
        </w:rPr>
        <w:t>М</w:t>
      </w:r>
      <w:r w:rsidR="00B81A41" w:rsidRPr="001D420E">
        <w:rPr>
          <w:rFonts w:ascii="Times New Roman" w:hAnsi="Times New Roman"/>
          <w:lang w:val="mk-MK"/>
        </w:rPr>
        <w:t>еѓународно право и право на ЕУ</w:t>
      </w:r>
      <w:r w:rsidR="00F9533D" w:rsidRPr="001D420E">
        <w:rPr>
          <w:rFonts w:ascii="Times New Roman" w:hAnsi="Times New Roman"/>
          <w:lang w:val="ru-RU"/>
        </w:rPr>
        <w:t>;</w:t>
      </w:r>
    </w:p>
    <w:p w:rsidR="00FD0F69" w:rsidRPr="001D420E" w:rsidRDefault="00FD0F69" w:rsidP="00821B2C">
      <w:pPr>
        <w:pStyle w:val="BodyTextIndent21"/>
        <w:numPr>
          <w:ilvl w:val="0"/>
          <w:numId w:val="24"/>
        </w:numPr>
        <w:spacing w:line="360" w:lineRule="auto"/>
        <w:rPr>
          <w:rFonts w:ascii="Times New Roman" w:hAnsi="Times New Roman"/>
          <w:lang w:val="ru-RU"/>
        </w:rPr>
      </w:pPr>
      <w:r>
        <w:rPr>
          <w:rFonts w:ascii="Times New Roman" w:hAnsi="Times New Roman"/>
          <w:lang w:val="ru-RU"/>
        </w:rPr>
        <w:t>втор циклус- Политички науки.</w:t>
      </w:r>
    </w:p>
    <w:p w:rsidR="00DD1F14" w:rsidRPr="001D420E" w:rsidRDefault="00DD1F14" w:rsidP="00821B2C">
      <w:pPr>
        <w:pStyle w:val="BodyTextIndent21"/>
        <w:numPr>
          <w:ilvl w:val="0"/>
          <w:numId w:val="29"/>
        </w:numPr>
        <w:spacing w:line="360" w:lineRule="auto"/>
        <w:rPr>
          <w:rFonts w:ascii="Times New Roman" w:hAnsi="Times New Roman"/>
          <w:lang w:val="ru-RU"/>
        </w:rPr>
      </w:pPr>
      <w:r w:rsidRPr="001D420E">
        <w:rPr>
          <w:rFonts w:ascii="Times New Roman" w:hAnsi="Times New Roman"/>
          <w:lang w:val="ru-RU"/>
        </w:rPr>
        <w:t>Факултитет за детективи и безбедност</w:t>
      </w:r>
    </w:p>
    <w:p w:rsidR="00545B91" w:rsidRPr="00D82BEE" w:rsidRDefault="001F763B" w:rsidP="00821B2C">
      <w:pPr>
        <w:pStyle w:val="BodyTextIndent21"/>
        <w:numPr>
          <w:ilvl w:val="0"/>
          <w:numId w:val="22"/>
        </w:numPr>
        <w:spacing w:line="360" w:lineRule="auto"/>
        <w:rPr>
          <w:rFonts w:ascii="Times New Roman" w:hAnsi="Times New Roman"/>
          <w:lang w:val="ru-RU"/>
        </w:rPr>
      </w:pPr>
      <w:r w:rsidRPr="001D420E">
        <w:rPr>
          <w:rFonts w:ascii="Times New Roman" w:hAnsi="Times New Roman"/>
          <w:lang w:val="mk-MK"/>
        </w:rPr>
        <w:t>в</w:t>
      </w:r>
      <w:r w:rsidR="00545B91" w:rsidRPr="001D420E">
        <w:rPr>
          <w:rFonts w:ascii="Times New Roman" w:hAnsi="Times New Roman"/>
          <w:lang w:val="mk-MK"/>
        </w:rPr>
        <w:t>тор циклус на студии</w:t>
      </w:r>
      <w:r w:rsidR="00D37A68" w:rsidRPr="001D420E">
        <w:rPr>
          <w:rFonts w:ascii="Times New Roman" w:hAnsi="Times New Roman"/>
          <w:lang w:val="mk-MK"/>
        </w:rPr>
        <w:t xml:space="preserve">- </w:t>
      </w:r>
      <w:r w:rsidR="00D82BEE">
        <w:rPr>
          <w:rFonts w:ascii="Times New Roman" w:hAnsi="Times New Roman"/>
          <w:lang w:val="mk-MK"/>
        </w:rPr>
        <w:t>Б</w:t>
      </w:r>
      <w:r w:rsidR="00D37A68" w:rsidRPr="001D420E">
        <w:rPr>
          <w:rFonts w:ascii="Times New Roman" w:hAnsi="Times New Roman"/>
          <w:lang w:val="mk-MK"/>
        </w:rPr>
        <w:t>езбедност</w:t>
      </w:r>
      <w:r w:rsidR="00D82BEE">
        <w:rPr>
          <w:rFonts w:ascii="Times New Roman" w:hAnsi="Times New Roman"/>
          <w:lang w:val="mk-MK"/>
        </w:rPr>
        <w:t xml:space="preserve"> (академски студии)</w:t>
      </w:r>
      <w:r w:rsidR="00545B91" w:rsidRPr="001D420E">
        <w:rPr>
          <w:rFonts w:ascii="Times New Roman" w:hAnsi="Times New Roman"/>
          <w:lang w:val="mk-MK"/>
        </w:rPr>
        <w:t>;</w:t>
      </w:r>
    </w:p>
    <w:p w:rsidR="00D82BEE" w:rsidRPr="001D420E" w:rsidRDefault="00D82BEE" w:rsidP="00821B2C">
      <w:pPr>
        <w:pStyle w:val="BodyTextIndent21"/>
        <w:numPr>
          <w:ilvl w:val="0"/>
          <w:numId w:val="22"/>
        </w:numPr>
        <w:spacing w:line="360" w:lineRule="auto"/>
        <w:rPr>
          <w:rFonts w:ascii="Times New Roman" w:hAnsi="Times New Roman"/>
          <w:lang w:val="ru-RU"/>
        </w:rPr>
      </w:pPr>
      <w:r>
        <w:rPr>
          <w:rFonts w:ascii="Times New Roman" w:hAnsi="Times New Roman"/>
          <w:lang w:val="ru-RU"/>
        </w:rPr>
        <w:lastRenderedPageBreak/>
        <w:t>втор циклус- Криминалистика (стручни студии)</w:t>
      </w:r>
    </w:p>
    <w:p w:rsidR="00F9533D" w:rsidRPr="001D420E" w:rsidRDefault="001F763B" w:rsidP="00821B2C">
      <w:pPr>
        <w:pStyle w:val="BodyTextIndent21"/>
        <w:numPr>
          <w:ilvl w:val="0"/>
          <w:numId w:val="29"/>
        </w:numPr>
        <w:spacing w:line="360" w:lineRule="auto"/>
        <w:rPr>
          <w:rFonts w:ascii="Times New Roman" w:hAnsi="Times New Roman"/>
          <w:lang w:val="ru-RU"/>
        </w:rPr>
      </w:pPr>
      <w:r w:rsidRPr="001D420E">
        <w:rPr>
          <w:rFonts w:ascii="Times New Roman" w:hAnsi="Times New Roman"/>
          <w:lang w:val="ru-RU"/>
        </w:rPr>
        <w:t xml:space="preserve">Факултет за </w:t>
      </w:r>
      <w:r w:rsidR="00F9533D" w:rsidRPr="001D420E">
        <w:rPr>
          <w:rFonts w:ascii="Times New Roman" w:hAnsi="Times New Roman"/>
          <w:lang w:val="ru-RU"/>
        </w:rPr>
        <w:t>информ</w:t>
      </w:r>
      <w:r w:rsidR="00A8655D" w:rsidRPr="001D420E">
        <w:rPr>
          <w:rFonts w:ascii="Times New Roman" w:hAnsi="Times New Roman"/>
          <w:lang w:val="ru-RU"/>
        </w:rPr>
        <w:t>атика</w:t>
      </w:r>
    </w:p>
    <w:p w:rsidR="001F763B" w:rsidRPr="00D82BEE" w:rsidRDefault="001F763B" w:rsidP="00D82BEE">
      <w:pPr>
        <w:pStyle w:val="BodyTextIndent21"/>
        <w:numPr>
          <w:ilvl w:val="0"/>
          <w:numId w:val="27"/>
        </w:numPr>
        <w:spacing w:line="360" w:lineRule="auto"/>
        <w:rPr>
          <w:rFonts w:ascii="Times New Roman" w:hAnsi="Times New Roman"/>
          <w:lang w:val="ru-RU"/>
        </w:rPr>
      </w:pPr>
      <w:r w:rsidRPr="001D420E">
        <w:rPr>
          <w:rFonts w:ascii="Times New Roman" w:hAnsi="Times New Roman"/>
          <w:lang w:val="ru-RU"/>
        </w:rPr>
        <w:t>Втор циклус на студи</w:t>
      </w:r>
      <w:r w:rsidR="00D82BEE">
        <w:rPr>
          <w:rFonts w:ascii="Times New Roman" w:hAnsi="Times New Roman"/>
          <w:lang w:val="ru-RU"/>
        </w:rPr>
        <w:t>и- Компјутерски науки</w:t>
      </w:r>
    </w:p>
    <w:p w:rsidR="00171276" w:rsidRPr="001D420E" w:rsidRDefault="00171276" w:rsidP="00821B2C">
      <w:pPr>
        <w:pStyle w:val="BodyTextIndent21"/>
        <w:numPr>
          <w:ilvl w:val="0"/>
          <w:numId w:val="29"/>
        </w:numPr>
        <w:spacing w:line="360" w:lineRule="auto"/>
        <w:rPr>
          <w:rFonts w:ascii="Times New Roman" w:hAnsi="Times New Roman"/>
          <w:lang w:val="ru-RU"/>
        </w:rPr>
      </w:pPr>
      <w:r w:rsidRPr="001D420E">
        <w:rPr>
          <w:rFonts w:ascii="Times New Roman" w:hAnsi="Times New Roman"/>
          <w:lang w:val="ru-RU"/>
        </w:rPr>
        <w:t>Факултет за дизајн и мултимедија</w:t>
      </w:r>
    </w:p>
    <w:p w:rsidR="00171276" w:rsidRPr="001D420E" w:rsidRDefault="00171276" w:rsidP="00821B2C">
      <w:pPr>
        <w:pStyle w:val="BodyTextIndent21"/>
        <w:numPr>
          <w:ilvl w:val="0"/>
          <w:numId w:val="28"/>
        </w:numPr>
        <w:spacing w:line="360" w:lineRule="auto"/>
        <w:rPr>
          <w:rFonts w:ascii="Times New Roman" w:hAnsi="Times New Roman"/>
          <w:lang w:val="ru-RU"/>
        </w:rPr>
      </w:pPr>
      <w:r w:rsidRPr="001D420E">
        <w:rPr>
          <w:rFonts w:ascii="Times New Roman" w:hAnsi="Times New Roman"/>
          <w:lang w:val="ru-RU"/>
        </w:rPr>
        <w:t>Втор циклус на студии – графички дизајн</w:t>
      </w:r>
    </w:p>
    <w:p w:rsidR="00171276" w:rsidRPr="001D420E" w:rsidRDefault="00171276" w:rsidP="00821B2C">
      <w:pPr>
        <w:pStyle w:val="BodyTextIndent21"/>
        <w:numPr>
          <w:ilvl w:val="0"/>
          <w:numId w:val="28"/>
        </w:numPr>
        <w:spacing w:line="360" w:lineRule="auto"/>
        <w:rPr>
          <w:rFonts w:ascii="Times New Roman" w:hAnsi="Times New Roman"/>
          <w:lang w:val="ru-RU"/>
        </w:rPr>
      </w:pPr>
      <w:r w:rsidRPr="001D420E">
        <w:rPr>
          <w:rFonts w:ascii="Times New Roman" w:hAnsi="Times New Roman"/>
          <w:lang w:val="ru-RU"/>
        </w:rPr>
        <w:t>Втор циклус на студии – мултимедија</w:t>
      </w:r>
    </w:p>
    <w:p w:rsidR="00171276" w:rsidRDefault="00171276" w:rsidP="00821B2C">
      <w:pPr>
        <w:pStyle w:val="BodyTextIndent21"/>
        <w:numPr>
          <w:ilvl w:val="0"/>
          <w:numId w:val="28"/>
        </w:numPr>
        <w:spacing w:line="360" w:lineRule="auto"/>
        <w:rPr>
          <w:rFonts w:ascii="Times New Roman" w:hAnsi="Times New Roman"/>
          <w:lang w:val="ru-RU"/>
        </w:rPr>
      </w:pPr>
      <w:r w:rsidRPr="001D420E">
        <w:rPr>
          <w:rFonts w:ascii="Times New Roman" w:hAnsi="Times New Roman"/>
          <w:lang w:val="ru-RU"/>
        </w:rPr>
        <w:t>Втор циклус на студии – моден дизајн</w:t>
      </w:r>
    </w:p>
    <w:p w:rsidR="00D82BEE" w:rsidRPr="001D420E" w:rsidRDefault="00D82BEE" w:rsidP="00821B2C">
      <w:pPr>
        <w:pStyle w:val="BodyTextIndent21"/>
        <w:numPr>
          <w:ilvl w:val="0"/>
          <w:numId w:val="28"/>
        </w:numPr>
        <w:spacing w:line="360" w:lineRule="auto"/>
        <w:rPr>
          <w:rFonts w:ascii="Times New Roman" w:hAnsi="Times New Roman"/>
          <w:lang w:val="ru-RU"/>
        </w:rPr>
      </w:pPr>
      <w:r>
        <w:rPr>
          <w:rFonts w:ascii="Times New Roman" w:hAnsi="Times New Roman"/>
          <w:lang w:val="ru-RU"/>
        </w:rPr>
        <w:t>Втор циклус на студии- Дизајн на архитектонски простор</w:t>
      </w:r>
    </w:p>
    <w:p w:rsidR="00F9533D" w:rsidRPr="001D420E" w:rsidRDefault="00F9533D" w:rsidP="00821B2C">
      <w:pPr>
        <w:spacing w:line="360" w:lineRule="auto"/>
        <w:jc w:val="both"/>
        <w:rPr>
          <w:rFonts w:ascii="MAC C Times" w:hAnsi="MAC C Times"/>
          <w:b/>
          <w:bCs/>
          <w:lang w:val="ru-RU"/>
        </w:rPr>
      </w:pPr>
      <w:r w:rsidRPr="001D420E">
        <w:rPr>
          <w:rFonts w:ascii="MAC C Times" w:hAnsi="MAC C Times"/>
          <w:b/>
          <w:bCs/>
          <w:lang w:val="ru-RU"/>
        </w:rPr>
        <w:tab/>
      </w:r>
    </w:p>
    <w:p w:rsidR="00B159A1" w:rsidRPr="001D420E" w:rsidRDefault="00B159A1" w:rsidP="00821B2C">
      <w:pPr>
        <w:spacing w:line="360" w:lineRule="auto"/>
        <w:jc w:val="both"/>
        <w:rPr>
          <w:b/>
          <w:bCs/>
          <w:lang w:val="ru-RU"/>
        </w:rPr>
      </w:pPr>
    </w:p>
    <w:p w:rsidR="00F30E9B" w:rsidRPr="001D420E" w:rsidRDefault="00F30E9B" w:rsidP="00821B2C">
      <w:pPr>
        <w:spacing w:line="360" w:lineRule="auto"/>
        <w:jc w:val="both"/>
        <w:rPr>
          <w:b/>
          <w:bCs/>
          <w:lang w:val="ru-RU"/>
        </w:rPr>
      </w:pPr>
    </w:p>
    <w:p w:rsidR="00F30E9B" w:rsidRPr="001D420E" w:rsidRDefault="00F30E9B" w:rsidP="00821B2C">
      <w:pPr>
        <w:spacing w:line="360" w:lineRule="auto"/>
        <w:jc w:val="both"/>
        <w:rPr>
          <w:b/>
          <w:bCs/>
          <w:lang w:val="ru-RU"/>
        </w:rPr>
      </w:pPr>
    </w:p>
    <w:p w:rsidR="00B159A1" w:rsidRPr="001D420E" w:rsidRDefault="00B159A1" w:rsidP="00821B2C">
      <w:pPr>
        <w:spacing w:line="360" w:lineRule="auto"/>
        <w:jc w:val="both"/>
        <w:rPr>
          <w:b/>
          <w:bCs/>
          <w:lang w:val="ru-RU"/>
        </w:rPr>
      </w:pPr>
    </w:p>
    <w:p w:rsidR="00B159A1" w:rsidRPr="001D420E" w:rsidRDefault="00B159A1" w:rsidP="00821B2C">
      <w:pPr>
        <w:spacing w:line="360" w:lineRule="auto"/>
        <w:jc w:val="both"/>
        <w:rPr>
          <w:b/>
          <w:bCs/>
          <w:lang w:val="ru-RU"/>
        </w:rPr>
      </w:pPr>
    </w:p>
    <w:p w:rsidR="00F9533D" w:rsidRPr="001D420E" w:rsidRDefault="003F4883" w:rsidP="00821B2C">
      <w:pPr>
        <w:spacing w:line="360" w:lineRule="auto"/>
        <w:jc w:val="both"/>
        <w:rPr>
          <w:b/>
          <w:bCs/>
          <w:lang w:val="ru-RU"/>
        </w:rPr>
      </w:pPr>
      <w:r w:rsidRPr="001D420E">
        <w:rPr>
          <w:b/>
          <w:bCs/>
          <w:lang w:val="ru-RU"/>
        </w:rPr>
        <w:t>Вто</w:t>
      </w:r>
      <w:r w:rsidR="00BD494D" w:rsidRPr="001D420E">
        <w:rPr>
          <w:b/>
          <w:bCs/>
          <w:lang w:val="ru-RU"/>
        </w:rPr>
        <w:t>р циклус на студии – според</w:t>
      </w:r>
      <w:r w:rsidRPr="001D420E">
        <w:rPr>
          <w:b/>
          <w:bCs/>
          <w:lang w:val="ru-RU"/>
        </w:rPr>
        <w:t xml:space="preserve"> ЕКТС</w:t>
      </w:r>
    </w:p>
    <w:p w:rsidR="00F9533D" w:rsidRPr="001D420E" w:rsidRDefault="00F9533D" w:rsidP="00821B2C">
      <w:pPr>
        <w:spacing w:line="360" w:lineRule="auto"/>
        <w:jc w:val="both"/>
        <w:rPr>
          <w:bCs/>
          <w:sz w:val="10"/>
          <w:szCs w:val="10"/>
          <w:lang w:val="ru-RU"/>
        </w:rPr>
      </w:pPr>
    </w:p>
    <w:p w:rsidR="00F9533D" w:rsidRPr="001D420E" w:rsidRDefault="008B10DC" w:rsidP="00821B2C">
      <w:pPr>
        <w:spacing w:line="360" w:lineRule="auto"/>
        <w:jc w:val="both"/>
        <w:rPr>
          <w:bCs/>
          <w:lang w:val="ru-RU"/>
        </w:rPr>
      </w:pPr>
      <w:r w:rsidRPr="001D420E">
        <w:rPr>
          <w:bCs/>
          <w:lang w:val="ru-RU"/>
        </w:rPr>
        <w:tab/>
        <w:t xml:space="preserve">Во </w:t>
      </w:r>
      <w:r w:rsidR="000479F1" w:rsidRPr="001D420E">
        <w:rPr>
          <w:bCs/>
          <w:lang w:val="ru-RU"/>
        </w:rPr>
        <w:t>академската</w:t>
      </w:r>
      <w:r w:rsidRPr="001D420E">
        <w:rPr>
          <w:bCs/>
          <w:lang w:val="ru-RU"/>
        </w:rPr>
        <w:t xml:space="preserve"> 2007</w:t>
      </w:r>
      <w:r w:rsidR="00F9533D" w:rsidRPr="001D420E">
        <w:rPr>
          <w:bCs/>
          <w:lang w:val="ru-RU"/>
        </w:rPr>
        <w:t xml:space="preserve">/2008 година се акредитирани класични магистерски студии (за студенти што имаат претходно завршено четиригодишни додипломски студии) според следниве студиски програми: </w:t>
      </w:r>
    </w:p>
    <w:p w:rsidR="00F9533D" w:rsidRPr="001D420E" w:rsidRDefault="00F9533D" w:rsidP="00821B2C">
      <w:pPr>
        <w:spacing w:line="360" w:lineRule="auto"/>
        <w:jc w:val="both"/>
        <w:rPr>
          <w:bCs/>
          <w:lang w:val="ru-RU"/>
        </w:rPr>
      </w:pPr>
      <w:r w:rsidRPr="001D420E">
        <w:rPr>
          <w:bCs/>
          <w:lang w:val="ru-RU"/>
        </w:rPr>
        <w:tab/>
        <w:t xml:space="preserve">1) менаџмент во банкарскиот, профитниот и непрофитниот сектор; </w:t>
      </w:r>
    </w:p>
    <w:p w:rsidR="00F9533D" w:rsidRPr="001D420E" w:rsidRDefault="00F9533D" w:rsidP="00821B2C">
      <w:pPr>
        <w:spacing w:line="360" w:lineRule="auto"/>
        <w:jc w:val="both"/>
        <w:rPr>
          <w:bCs/>
          <w:lang w:val="ru-RU"/>
        </w:rPr>
      </w:pPr>
      <w:r w:rsidRPr="001D420E">
        <w:rPr>
          <w:bCs/>
          <w:lang w:val="ru-RU"/>
        </w:rPr>
        <w:tab/>
        <w:t xml:space="preserve">2) европско право; и </w:t>
      </w:r>
    </w:p>
    <w:p w:rsidR="003F4883" w:rsidRPr="001D420E" w:rsidRDefault="00F9533D" w:rsidP="00821B2C">
      <w:pPr>
        <w:spacing w:line="360" w:lineRule="auto"/>
        <w:jc w:val="both"/>
        <w:rPr>
          <w:bCs/>
          <w:lang w:val="ru-RU"/>
        </w:rPr>
      </w:pPr>
      <w:r w:rsidRPr="001D420E">
        <w:rPr>
          <w:bCs/>
          <w:lang w:val="ru-RU"/>
        </w:rPr>
        <w:tab/>
        <w:t>3) европска и меѓународна политика и дипломатија.</w:t>
      </w:r>
    </w:p>
    <w:p w:rsidR="003F4883" w:rsidRPr="001D420E" w:rsidRDefault="008B10DC" w:rsidP="00821B2C">
      <w:pPr>
        <w:spacing w:line="360" w:lineRule="auto"/>
        <w:ind w:firstLine="708"/>
        <w:jc w:val="both"/>
        <w:rPr>
          <w:bCs/>
          <w:lang w:val="ru-RU"/>
        </w:rPr>
      </w:pPr>
      <w:r w:rsidRPr="001D420E">
        <w:rPr>
          <w:bCs/>
          <w:lang w:val="ru-RU"/>
        </w:rPr>
        <w:t>Во 2011/12</w:t>
      </w:r>
      <w:r w:rsidR="003F4883" w:rsidRPr="001D420E">
        <w:rPr>
          <w:bCs/>
          <w:lang w:val="ru-RU"/>
        </w:rPr>
        <w:t xml:space="preserve"> се започнува со </w:t>
      </w:r>
      <w:r w:rsidR="001A7F4B" w:rsidRPr="001D420E">
        <w:rPr>
          <w:bCs/>
          <w:lang w:val="ru-RU"/>
        </w:rPr>
        <w:t>доследна</w:t>
      </w:r>
      <w:r w:rsidR="008F5487" w:rsidRPr="001D420E">
        <w:rPr>
          <w:bCs/>
          <w:lang w:val="ru-RU"/>
        </w:rPr>
        <w:t xml:space="preserve"> примена на ЕКТС системот </w:t>
      </w:r>
      <w:r w:rsidR="003F4883" w:rsidRPr="001D420E">
        <w:rPr>
          <w:bCs/>
          <w:lang w:val="ru-RU"/>
        </w:rPr>
        <w:t xml:space="preserve">– односно се запишуваат студенти </w:t>
      </w:r>
      <w:r w:rsidR="008F5487" w:rsidRPr="001D420E">
        <w:rPr>
          <w:bCs/>
          <w:lang w:val="ru-RU"/>
        </w:rPr>
        <w:t>не во класични магистерски студии, туку во в</w:t>
      </w:r>
      <w:r w:rsidR="00017BB4" w:rsidRPr="001D420E">
        <w:rPr>
          <w:bCs/>
          <w:lang w:val="ru-RU"/>
        </w:rPr>
        <w:t>тор циклус на студии, според 3+1+1</w:t>
      </w:r>
      <w:r w:rsidR="00333A2A">
        <w:rPr>
          <w:bCs/>
          <w:lang w:val="ru-RU"/>
        </w:rPr>
        <w:t xml:space="preserve"> </w:t>
      </w:r>
      <w:r w:rsidR="00017BB4" w:rsidRPr="001D420E">
        <w:rPr>
          <w:bCs/>
          <w:lang w:val="ru-RU"/>
        </w:rPr>
        <w:t xml:space="preserve">односно 4+1 </w:t>
      </w:r>
      <w:r w:rsidR="008F5487" w:rsidRPr="001D420E">
        <w:rPr>
          <w:bCs/>
          <w:lang w:val="ru-RU"/>
        </w:rPr>
        <w:t>системот.</w:t>
      </w:r>
      <w:r w:rsidR="003F4883" w:rsidRPr="001D420E">
        <w:rPr>
          <w:bCs/>
          <w:lang w:val="ru-RU"/>
        </w:rPr>
        <w:t xml:space="preserve"> </w:t>
      </w:r>
      <w:r w:rsidR="00415845" w:rsidRPr="001D420E">
        <w:rPr>
          <w:bCs/>
          <w:lang w:val="ru-RU"/>
        </w:rPr>
        <w:t xml:space="preserve">Наставните насоки се во согласност со акредитираните програми на секој </w:t>
      </w:r>
      <w:r w:rsidR="00333A2A">
        <w:rPr>
          <w:bCs/>
          <w:lang w:val="ru-RU"/>
        </w:rPr>
        <w:t>ф</w:t>
      </w:r>
      <w:r w:rsidR="00415845" w:rsidRPr="001D420E">
        <w:rPr>
          <w:bCs/>
          <w:lang w:val="ru-RU"/>
        </w:rPr>
        <w:t>акултет</w:t>
      </w:r>
      <w:r w:rsidR="002C042F">
        <w:rPr>
          <w:bCs/>
          <w:lang w:val="ru-RU"/>
        </w:rPr>
        <w:t>.</w:t>
      </w:r>
      <w:r w:rsidR="00BD7AE3">
        <w:rPr>
          <w:lang w:val="ru-RU"/>
        </w:rPr>
        <w:t xml:space="preserve"> Во 2022/23 година се започна со примена на новите акредитирани програми</w:t>
      </w:r>
      <w:r w:rsidR="002C042F">
        <w:rPr>
          <w:lang w:val="ru-RU"/>
        </w:rPr>
        <w:t xml:space="preserve">- </w:t>
      </w:r>
      <w:r w:rsidR="002C042F" w:rsidRPr="001D420E">
        <w:rPr>
          <w:lang w:val="ru-RU"/>
        </w:rPr>
        <w:t>специјалистички и магистерски студии, кои се димензионирани како 1+1 семестар со вкупно 60 кредити за специјалистичките, односно 1+1 семестри со вкупно 60 кредити за магистерските студии</w:t>
      </w:r>
      <w:r w:rsidR="00BD7AE3">
        <w:rPr>
          <w:lang w:val="ru-RU"/>
        </w:rPr>
        <w:t>, со насоки кои се наведени погоре во текстот.</w:t>
      </w:r>
    </w:p>
    <w:p w:rsidR="00F9533D" w:rsidRPr="001D420E" w:rsidRDefault="00F9533D" w:rsidP="00821B2C">
      <w:pPr>
        <w:spacing w:line="360" w:lineRule="auto"/>
        <w:ind w:firstLine="708"/>
        <w:jc w:val="both"/>
        <w:rPr>
          <w:bCs/>
          <w:lang w:val="ru-RU"/>
        </w:rPr>
      </w:pPr>
      <w:r w:rsidRPr="001D420E">
        <w:rPr>
          <w:bCs/>
          <w:lang w:val="ru-RU"/>
        </w:rPr>
        <w:t xml:space="preserve">Во натамошниов дел од текстов ги прикажуваме и анализираме </w:t>
      </w:r>
      <w:r w:rsidR="003F4883" w:rsidRPr="001D420E">
        <w:rPr>
          <w:bCs/>
          <w:lang w:val="ru-RU"/>
        </w:rPr>
        <w:t>вториот циклус на</w:t>
      </w:r>
      <w:r w:rsidR="00BB0775" w:rsidRPr="001D420E">
        <w:rPr>
          <w:bCs/>
          <w:lang w:val="ru-RU"/>
        </w:rPr>
        <w:t xml:space="preserve"> студии на</w:t>
      </w:r>
      <w:r w:rsidRPr="001D420E">
        <w:rPr>
          <w:bCs/>
          <w:lang w:val="ru-RU"/>
        </w:rPr>
        <w:t xml:space="preserve"> </w:t>
      </w:r>
      <w:r w:rsidR="00333A2A">
        <w:rPr>
          <w:bCs/>
          <w:lang w:val="ru-RU"/>
        </w:rPr>
        <w:t>АУЕ-</w:t>
      </w:r>
      <w:r w:rsidR="00BB0775" w:rsidRPr="001D420E">
        <w:rPr>
          <w:bCs/>
          <w:lang w:val="ru-RU"/>
        </w:rPr>
        <w:t>ФОН</w:t>
      </w:r>
      <w:r w:rsidRPr="001D420E">
        <w:rPr>
          <w:bCs/>
          <w:lang w:val="ru-RU"/>
        </w:rPr>
        <w:t>.</w:t>
      </w:r>
    </w:p>
    <w:p w:rsidR="00D72268" w:rsidRPr="001D420E" w:rsidRDefault="00D72268" w:rsidP="00821B2C">
      <w:pPr>
        <w:spacing w:line="360" w:lineRule="auto"/>
        <w:jc w:val="both"/>
        <w:rPr>
          <w:b/>
          <w:bCs/>
          <w:lang w:val="ru-RU"/>
        </w:rPr>
      </w:pPr>
    </w:p>
    <w:p w:rsidR="00F9533D" w:rsidRPr="001D420E" w:rsidRDefault="00F9533D" w:rsidP="00821B2C">
      <w:pPr>
        <w:spacing w:line="360" w:lineRule="auto"/>
        <w:jc w:val="both"/>
        <w:rPr>
          <w:b/>
          <w:bCs/>
          <w:lang w:val="ru-RU"/>
        </w:rPr>
      </w:pPr>
      <w:r w:rsidRPr="001D420E">
        <w:rPr>
          <w:b/>
          <w:bCs/>
          <w:lang w:val="ru-RU"/>
        </w:rPr>
        <w:t>04.</w:t>
      </w:r>
      <w:r w:rsidR="00844029">
        <w:rPr>
          <w:b/>
          <w:bCs/>
          <w:lang w:val="ru-RU"/>
        </w:rPr>
        <w:t>08</w:t>
      </w:r>
      <w:r w:rsidRPr="001D420E">
        <w:rPr>
          <w:b/>
          <w:bCs/>
          <w:lang w:val="ru-RU"/>
        </w:rPr>
        <w:t>. Цел</w:t>
      </w:r>
    </w:p>
    <w:p w:rsidR="00F9533D" w:rsidRPr="001D420E" w:rsidRDefault="00F9533D" w:rsidP="00821B2C">
      <w:pPr>
        <w:spacing w:line="360" w:lineRule="auto"/>
        <w:ind w:firstLine="720"/>
        <w:jc w:val="both"/>
        <w:rPr>
          <w:sz w:val="10"/>
          <w:szCs w:val="10"/>
          <w:lang w:val="ru-RU"/>
        </w:rPr>
      </w:pPr>
    </w:p>
    <w:p w:rsidR="00F9533D" w:rsidRPr="001D420E" w:rsidRDefault="00F9533D" w:rsidP="00821B2C">
      <w:pPr>
        <w:spacing w:line="360" w:lineRule="auto"/>
        <w:ind w:firstLine="720"/>
        <w:jc w:val="both"/>
        <w:rPr>
          <w:lang w:val="ru-RU"/>
        </w:rPr>
      </w:pPr>
      <w:r w:rsidRPr="001D420E">
        <w:rPr>
          <w:lang w:val="ru-RU"/>
        </w:rPr>
        <w:lastRenderedPageBreak/>
        <w:t>Целта на овие студии е едуцирање на стручни кадри од разл</w:t>
      </w:r>
      <w:r w:rsidR="000479F1" w:rsidRPr="001D420E">
        <w:rPr>
          <w:lang w:val="ru-RU"/>
        </w:rPr>
        <w:t>ични области (економија, право,</w:t>
      </w:r>
      <w:r w:rsidRPr="001D420E">
        <w:rPr>
          <w:lang w:val="ru-RU"/>
        </w:rPr>
        <w:t xml:space="preserve"> меѓународна политика</w:t>
      </w:r>
      <w:r w:rsidR="00BD494D" w:rsidRPr="001D420E">
        <w:rPr>
          <w:lang w:val="ru-RU"/>
        </w:rPr>
        <w:t>, безбедност и др.</w:t>
      </w:r>
      <w:r w:rsidRPr="001D420E">
        <w:rPr>
          <w:lang w:val="ru-RU"/>
        </w:rPr>
        <w:t xml:space="preserve">). Со креирањето и реализацијата на ваквиот вид студиските програми </w:t>
      </w:r>
      <w:r w:rsidR="00333A2A">
        <w:rPr>
          <w:lang w:val="ru-RU"/>
        </w:rPr>
        <w:t>АУЕ-</w:t>
      </w:r>
      <w:r w:rsidR="00BB0775" w:rsidRPr="001D420E">
        <w:rPr>
          <w:lang w:val="ru-RU"/>
        </w:rPr>
        <w:t>ФОН</w:t>
      </w:r>
      <w:r w:rsidRPr="001D420E">
        <w:rPr>
          <w:lang w:val="ru-RU"/>
        </w:rPr>
        <w:t xml:space="preserve"> покажува дека ги следи акт</w:t>
      </w:r>
      <w:r w:rsidR="00BD494D" w:rsidRPr="001D420E">
        <w:rPr>
          <w:lang w:val="ru-RU"/>
        </w:rPr>
        <w:t>у</w:t>
      </w:r>
      <w:r w:rsidRPr="001D420E">
        <w:rPr>
          <w:lang w:val="ru-RU"/>
        </w:rPr>
        <w:t xml:space="preserve">елните општествени текови и севкупниот амбиент во Република </w:t>
      </w:r>
      <w:r w:rsidR="00BD7AE3">
        <w:rPr>
          <w:lang w:val="ru-RU"/>
        </w:rPr>
        <w:t xml:space="preserve">Северна </w:t>
      </w:r>
      <w:r w:rsidRPr="001D420E">
        <w:rPr>
          <w:lang w:val="ru-RU"/>
        </w:rPr>
        <w:t>Македон</w:t>
      </w:r>
      <w:r w:rsidR="000479F1" w:rsidRPr="001D420E">
        <w:rPr>
          <w:lang w:val="ru-RU"/>
        </w:rPr>
        <w:t>ија, давајќи придонес во нејзини</w:t>
      </w:r>
      <w:r w:rsidRPr="001D420E">
        <w:rPr>
          <w:lang w:val="ru-RU"/>
        </w:rPr>
        <w:t>от развој со школување потребен високо стручен кадар на магистерско ниво.</w:t>
      </w:r>
    </w:p>
    <w:p w:rsidR="00F9533D" w:rsidRPr="001D420E" w:rsidRDefault="00F9533D" w:rsidP="00821B2C">
      <w:pPr>
        <w:spacing w:line="360" w:lineRule="auto"/>
        <w:jc w:val="both"/>
        <w:rPr>
          <w:b/>
          <w:bCs/>
          <w:lang w:val="ru-RU"/>
        </w:rPr>
      </w:pPr>
    </w:p>
    <w:p w:rsidR="00F9533D" w:rsidRPr="001D420E" w:rsidRDefault="00F9533D" w:rsidP="00821B2C">
      <w:pPr>
        <w:spacing w:line="360" w:lineRule="auto"/>
        <w:jc w:val="both"/>
        <w:rPr>
          <w:b/>
          <w:bCs/>
          <w:lang w:val="ru-RU"/>
        </w:rPr>
      </w:pPr>
      <w:r w:rsidRPr="001D420E">
        <w:rPr>
          <w:b/>
          <w:bCs/>
          <w:lang w:val="ru-RU"/>
        </w:rPr>
        <w:t>04.</w:t>
      </w:r>
      <w:r w:rsidR="00844029">
        <w:rPr>
          <w:b/>
          <w:bCs/>
          <w:lang w:val="ru-RU"/>
        </w:rPr>
        <w:t>09</w:t>
      </w:r>
      <w:r w:rsidRPr="001D420E">
        <w:rPr>
          <w:b/>
          <w:bCs/>
          <w:lang w:val="ru-RU"/>
        </w:rPr>
        <w:t xml:space="preserve">. Структура и содржина на програмите </w:t>
      </w:r>
    </w:p>
    <w:p w:rsidR="00F9533D" w:rsidRPr="001D420E" w:rsidRDefault="00F9533D" w:rsidP="00821B2C">
      <w:pPr>
        <w:pStyle w:val="BodyText"/>
        <w:spacing w:line="360" w:lineRule="auto"/>
        <w:rPr>
          <w:rFonts w:ascii="Times New Roman" w:hAnsi="Times New Roman"/>
          <w:sz w:val="24"/>
          <w:lang w:val="ru-RU"/>
        </w:rPr>
      </w:pPr>
    </w:p>
    <w:p w:rsidR="00F9533D" w:rsidRPr="001D420E" w:rsidRDefault="00F9533D" w:rsidP="00821B2C">
      <w:pPr>
        <w:spacing w:line="360" w:lineRule="auto"/>
        <w:jc w:val="both"/>
        <w:rPr>
          <w:lang w:val="mk-MK"/>
        </w:rPr>
      </w:pPr>
      <w:r w:rsidRPr="001D420E">
        <w:rPr>
          <w:lang w:val="ru-RU"/>
        </w:rPr>
        <w:tab/>
        <w:t xml:space="preserve">Студиските програми за </w:t>
      </w:r>
      <w:r w:rsidR="003F4883" w:rsidRPr="001D420E">
        <w:rPr>
          <w:lang w:val="ru-RU"/>
        </w:rPr>
        <w:t xml:space="preserve">вториот циклус на </w:t>
      </w:r>
      <w:r w:rsidR="000479F1" w:rsidRPr="001D420E">
        <w:rPr>
          <w:lang w:val="ru-RU"/>
        </w:rPr>
        <w:t xml:space="preserve">студии </w:t>
      </w:r>
      <w:r w:rsidRPr="001D420E">
        <w:rPr>
          <w:lang w:val="ru-RU"/>
        </w:rPr>
        <w:t>има</w:t>
      </w:r>
      <w:r w:rsidR="000479F1" w:rsidRPr="001D420E">
        <w:rPr>
          <w:lang w:val="ru-RU"/>
        </w:rPr>
        <w:t>ат</w:t>
      </w:r>
      <w:r w:rsidRPr="001D420E">
        <w:rPr>
          <w:lang w:val="ru-RU"/>
        </w:rPr>
        <w:t xml:space="preserve"> за цел н</w:t>
      </w:r>
      <w:r w:rsidR="000479F1" w:rsidRPr="001D420E">
        <w:rPr>
          <w:lang w:val="ru-RU"/>
        </w:rPr>
        <w:t>а последипломците да им овозможат</w:t>
      </w:r>
      <w:r w:rsidRPr="001D420E">
        <w:rPr>
          <w:lang w:val="ru-RU"/>
        </w:rPr>
        <w:t xml:space="preserve"> континуирано продлабочување на знаењата стекнати на додипломските студии од различни области (</w:t>
      </w:r>
      <w:r w:rsidR="00BD7AE3">
        <w:rPr>
          <w:lang w:val="ru-RU"/>
        </w:rPr>
        <w:t>маркетинг, финансии, право, политички науки, безбедност, дизајн итн.</w:t>
      </w:r>
      <w:r w:rsidRPr="001D420E">
        <w:rPr>
          <w:lang w:val="ru-RU"/>
        </w:rPr>
        <w:t>). Тие се дизајнирани на тој начин што обезбедуваат опфаќање на повеќе аспекти на изучуваните области, со што се создаваат солидни претпоставки за</w:t>
      </w:r>
      <w:r w:rsidRPr="001D420E">
        <w:rPr>
          <w:lang w:val="mk-MK"/>
        </w:rPr>
        <w:t xml:space="preserve"> оспособување кадар од повисоки стручни, академ</w:t>
      </w:r>
      <w:r w:rsidR="000479F1" w:rsidRPr="001D420E">
        <w:rPr>
          <w:lang w:val="mk-MK"/>
        </w:rPr>
        <w:t>ски и научни степени.</w:t>
      </w:r>
    </w:p>
    <w:p w:rsidR="00F9533D" w:rsidRPr="001D420E" w:rsidRDefault="00F9533D" w:rsidP="00821B2C">
      <w:pPr>
        <w:spacing w:line="360" w:lineRule="auto"/>
        <w:ind w:firstLine="720"/>
        <w:jc w:val="both"/>
        <w:rPr>
          <w:lang w:val="ru-RU"/>
        </w:rPr>
      </w:pPr>
      <w:r w:rsidRPr="001D420E">
        <w:rPr>
          <w:lang w:val="mk-MK"/>
        </w:rPr>
        <w:t>С</w:t>
      </w:r>
      <w:r w:rsidRPr="001D420E">
        <w:rPr>
          <w:lang w:val="ru-RU"/>
        </w:rPr>
        <w:t xml:space="preserve">тудиските програми се реализираат во </w:t>
      </w:r>
      <w:r w:rsidR="001C0623" w:rsidRPr="001D420E">
        <w:rPr>
          <w:lang w:val="ru-RU"/>
        </w:rPr>
        <w:t>че</w:t>
      </w:r>
      <w:r w:rsidRPr="001D420E">
        <w:rPr>
          <w:lang w:val="mk-MK"/>
        </w:rPr>
        <w:t>т</w:t>
      </w:r>
      <w:r w:rsidR="001C0623" w:rsidRPr="001D420E">
        <w:rPr>
          <w:lang w:val="mk-MK"/>
        </w:rPr>
        <w:t>и</w:t>
      </w:r>
      <w:r w:rsidR="00F52CBC" w:rsidRPr="001D420E">
        <w:rPr>
          <w:lang w:val="mk-MK"/>
        </w:rPr>
        <w:t>ри</w:t>
      </w:r>
      <w:r w:rsidR="00F52CBC" w:rsidRPr="001D420E">
        <w:rPr>
          <w:lang w:val="ru-RU"/>
        </w:rPr>
        <w:t xml:space="preserve"> односно два семестра </w:t>
      </w:r>
      <w:r w:rsidRPr="001D420E">
        <w:rPr>
          <w:lang w:val="ru-RU"/>
        </w:rPr>
        <w:t xml:space="preserve">(во првите </w:t>
      </w:r>
      <w:r w:rsidR="001C0623" w:rsidRPr="001D420E">
        <w:rPr>
          <w:lang w:val="mk-MK"/>
        </w:rPr>
        <w:t>три</w:t>
      </w:r>
      <w:r w:rsidRPr="001D420E">
        <w:rPr>
          <w:lang w:val="ru-RU"/>
        </w:rPr>
        <w:t xml:space="preserve"> семестри се изучуваат предметните програми, а во </w:t>
      </w:r>
      <w:r w:rsidR="001C0623" w:rsidRPr="001D420E">
        <w:rPr>
          <w:lang w:val="mk-MK"/>
        </w:rPr>
        <w:t>четвртиот  семестар покрај изучувањето на предметните програми</w:t>
      </w:r>
      <w:r w:rsidRPr="001D420E">
        <w:rPr>
          <w:lang w:val="ru-RU"/>
        </w:rPr>
        <w:t xml:space="preserve"> се врши подготовка за изработка на магистерски труд). </w:t>
      </w:r>
    </w:p>
    <w:p w:rsidR="00F9533D" w:rsidRPr="001D420E" w:rsidRDefault="00F9533D" w:rsidP="00821B2C">
      <w:pPr>
        <w:spacing w:line="360" w:lineRule="auto"/>
        <w:ind w:firstLine="720"/>
        <w:jc w:val="both"/>
        <w:rPr>
          <w:lang w:val="mk-MK"/>
        </w:rPr>
      </w:pPr>
      <w:r w:rsidRPr="001D420E">
        <w:rPr>
          <w:lang w:val="mk-MK"/>
        </w:rPr>
        <w:t>Програм</w:t>
      </w:r>
      <w:r w:rsidRPr="001D420E">
        <w:rPr>
          <w:lang w:val="ru-RU"/>
        </w:rPr>
        <w:t xml:space="preserve">ите за </w:t>
      </w:r>
      <w:r w:rsidRPr="001D420E">
        <w:rPr>
          <w:lang w:val="mk-MK"/>
        </w:rPr>
        <w:t xml:space="preserve"> </w:t>
      </w:r>
      <w:r w:rsidR="008B4529" w:rsidRPr="001D420E">
        <w:rPr>
          <w:b/>
          <w:bCs/>
          <w:lang w:val="mk-MK"/>
        </w:rPr>
        <w:t>втор циклус на</w:t>
      </w:r>
      <w:r w:rsidRPr="001D420E">
        <w:rPr>
          <w:b/>
          <w:bCs/>
          <w:lang w:val="mk-MK"/>
        </w:rPr>
        <w:t xml:space="preserve"> студии </w:t>
      </w:r>
      <w:r w:rsidRPr="001D420E">
        <w:rPr>
          <w:lang w:val="mk-MK"/>
        </w:rPr>
        <w:t xml:space="preserve">содржат: </w:t>
      </w:r>
    </w:p>
    <w:p w:rsidR="00F9533D" w:rsidRPr="001D420E" w:rsidRDefault="00F9533D" w:rsidP="00821B2C">
      <w:pPr>
        <w:numPr>
          <w:ilvl w:val="0"/>
          <w:numId w:val="7"/>
        </w:numPr>
        <w:spacing w:line="360" w:lineRule="auto"/>
        <w:ind w:left="1080"/>
        <w:rPr>
          <w:lang w:val="mk-MK"/>
        </w:rPr>
      </w:pPr>
      <w:r w:rsidRPr="001D420E">
        <w:rPr>
          <w:lang w:val="mk-MK"/>
        </w:rPr>
        <w:t xml:space="preserve">задолжителни  </w:t>
      </w:r>
      <w:r w:rsidR="000479F1" w:rsidRPr="001D420E">
        <w:rPr>
          <w:lang w:val="mk-MK"/>
        </w:rPr>
        <w:t>едно</w:t>
      </w:r>
      <w:r w:rsidR="005D195C" w:rsidRPr="001D420E">
        <w:rPr>
          <w:lang w:val="mk-MK"/>
        </w:rPr>
        <w:t>семестрални предмети</w:t>
      </w:r>
      <w:r w:rsidRPr="001D420E">
        <w:rPr>
          <w:lang w:val="mk-MK"/>
        </w:rPr>
        <w:t>;</w:t>
      </w:r>
    </w:p>
    <w:p w:rsidR="00F9533D" w:rsidRPr="001D420E" w:rsidRDefault="00F9533D" w:rsidP="00821B2C">
      <w:pPr>
        <w:numPr>
          <w:ilvl w:val="0"/>
          <w:numId w:val="7"/>
        </w:numPr>
        <w:spacing w:line="360" w:lineRule="auto"/>
        <w:ind w:left="1080"/>
        <w:rPr>
          <w:lang w:val="mk-MK"/>
        </w:rPr>
      </w:pPr>
      <w:r w:rsidRPr="001D420E">
        <w:rPr>
          <w:lang w:val="mk-MK"/>
        </w:rPr>
        <w:t>изборн</w:t>
      </w:r>
      <w:r w:rsidR="007C6AC8" w:rsidRPr="001D420E">
        <w:rPr>
          <w:lang w:val="mk-MK"/>
        </w:rPr>
        <w:t>и</w:t>
      </w:r>
      <w:r w:rsidRPr="001D420E">
        <w:rPr>
          <w:lang w:val="mk-MK"/>
        </w:rPr>
        <w:t xml:space="preserve"> едносеместралн</w:t>
      </w:r>
      <w:r w:rsidR="007C6AC8" w:rsidRPr="001D420E">
        <w:rPr>
          <w:lang w:val="mk-MK"/>
        </w:rPr>
        <w:t>и</w:t>
      </w:r>
      <w:r w:rsidRPr="001D420E">
        <w:rPr>
          <w:lang w:val="mk-MK"/>
        </w:rPr>
        <w:t xml:space="preserve"> предмет</w:t>
      </w:r>
      <w:r w:rsidR="007C6AC8" w:rsidRPr="001D420E">
        <w:rPr>
          <w:lang w:val="mk-MK"/>
        </w:rPr>
        <w:t>и</w:t>
      </w:r>
      <w:r w:rsidRPr="001D420E">
        <w:rPr>
          <w:lang w:val="mk-MK"/>
        </w:rPr>
        <w:t>;</w:t>
      </w:r>
    </w:p>
    <w:p w:rsidR="00F9533D" w:rsidRPr="001D420E" w:rsidRDefault="005D195C" w:rsidP="00821B2C">
      <w:pPr>
        <w:numPr>
          <w:ilvl w:val="0"/>
          <w:numId w:val="7"/>
        </w:numPr>
        <w:spacing w:line="360" w:lineRule="auto"/>
        <w:ind w:left="1080"/>
        <w:rPr>
          <w:lang w:val="mk-MK"/>
        </w:rPr>
      </w:pPr>
      <w:r w:rsidRPr="001D420E">
        <w:rPr>
          <w:lang w:val="mk-MK"/>
        </w:rPr>
        <w:t>истражувачка методологија</w:t>
      </w:r>
      <w:r w:rsidR="00F9533D" w:rsidRPr="001D420E">
        <w:rPr>
          <w:lang w:val="mk-MK"/>
        </w:rPr>
        <w:t>;</w:t>
      </w:r>
    </w:p>
    <w:p w:rsidR="00F9533D" w:rsidRPr="001D420E" w:rsidRDefault="00F9533D" w:rsidP="00821B2C">
      <w:pPr>
        <w:numPr>
          <w:ilvl w:val="0"/>
          <w:numId w:val="7"/>
        </w:numPr>
        <w:spacing w:line="360" w:lineRule="auto"/>
        <w:ind w:left="1080"/>
        <w:jc w:val="both"/>
        <w:rPr>
          <w:lang w:val="mk-MK"/>
        </w:rPr>
      </w:pPr>
      <w:r w:rsidRPr="001D420E">
        <w:rPr>
          <w:lang w:val="ru-RU"/>
        </w:rPr>
        <w:t xml:space="preserve">изработка на семинарски труд од изборните </w:t>
      </w:r>
      <w:r w:rsidR="005D195C" w:rsidRPr="001D420E">
        <w:rPr>
          <w:lang w:val="ru-RU"/>
        </w:rPr>
        <w:t>или</w:t>
      </w:r>
      <w:r w:rsidR="00BD7AE3">
        <w:rPr>
          <w:lang w:val="ru-RU"/>
        </w:rPr>
        <w:t xml:space="preserve"> задолжителните</w:t>
      </w:r>
      <w:r w:rsidR="005D195C" w:rsidRPr="001D420E">
        <w:rPr>
          <w:lang w:val="ru-RU"/>
        </w:rPr>
        <w:t xml:space="preserve"> едносеместралните предмети</w:t>
      </w:r>
      <w:r w:rsidRPr="001D420E">
        <w:rPr>
          <w:lang w:val="mk-MK"/>
        </w:rPr>
        <w:t>;</w:t>
      </w:r>
    </w:p>
    <w:p w:rsidR="00F9533D" w:rsidRPr="001D420E" w:rsidRDefault="00F9533D" w:rsidP="00821B2C">
      <w:pPr>
        <w:numPr>
          <w:ilvl w:val="0"/>
          <w:numId w:val="7"/>
        </w:numPr>
        <w:spacing w:line="360" w:lineRule="auto"/>
        <w:ind w:left="1080"/>
        <w:rPr>
          <w:lang w:val="mk-MK"/>
        </w:rPr>
      </w:pPr>
      <w:r w:rsidRPr="001D420E">
        <w:rPr>
          <w:lang w:val="mk-MK"/>
        </w:rPr>
        <w:t>истражувачка</w:t>
      </w:r>
      <w:r w:rsidR="007C6AC8" w:rsidRPr="001D420E">
        <w:rPr>
          <w:lang w:val="mk-MK"/>
        </w:rPr>
        <w:t xml:space="preserve"> пракса</w:t>
      </w:r>
      <w:r w:rsidRPr="001D420E">
        <w:rPr>
          <w:lang w:val="mk-MK"/>
        </w:rPr>
        <w:t>;</w:t>
      </w:r>
    </w:p>
    <w:p w:rsidR="00F9533D" w:rsidRPr="001D420E" w:rsidRDefault="00F9533D" w:rsidP="00821B2C">
      <w:pPr>
        <w:numPr>
          <w:ilvl w:val="0"/>
          <w:numId w:val="7"/>
        </w:numPr>
        <w:spacing w:line="360" w:lineRule="auto"/>
        <w:ind w:left="1080"/>
        <w:rPr>
          <w:lang w:val="ru-RU"/>
        </w:rPr>
      </w:pPr>
      <w:r w:rsidRPr="001D420E">
        <w:rPr>
          <w:lang w:val="ru-RU"/>
        </w:rPr>
        <w:t xml:space="preserve">изработка на </w:t>
      </w:r>
      <w:r w:rsidR="00BD7AE3">
        <w:rPr>
          <w:lang w:val="ru-RU"/>
        </w:rPr>
        <w:t xml:space="preserve">специјалистички, односно </w:t>
      </w:r>
      <w:r w:rsidRPr="001D420E">
        <w:rPr>
          <w:lang w:val="ru-RU"/>
        </w:rPr>
        <w:t>ма</w:t>
      </w:r>
      <w:r w:rsidR="005D195C" w:rsidRPr="001D420E">
        <w:rPr>
          <w:lang w:val="ru-RU"/>
        </w:rPr>
        <w:t>гистерски труд</w:t>
      </w:r>
      <w:r w:rsidRPr="001D420E">
        <w:rPr>
          <w:lang w:val="ru-RU"/>
        </w:rPr>
        <w:t>.</w:t>
      </w:r>
    </w:p>
    <w:p w:rsidR="00F9533D" w:rsidRPr="00333A2A" w:rsidRDefault="00F9533D" w:rsidP="00333A2A">
      <w:pPr>
        <w:spacing w:line="360" w:lineRule="auto"/>
        <w:ind w:firstLine="720"/>
        <w:jc w:val="both"/>
        <w:rPr>
          <w:rFonts w:ascii="MAC C Times" w:hAnsi="MAC C Times"/>
          <w:lang w:val="mk-MK"/>
        </w:rPr>
      </w:pPr>
      <w:r w:rsidRPr="001D420E">
        <w:rPr>
          <w:lang w:val="mk-MK"/>
        </w:rPr>
        <w:t>Студентот за да се стекне со звањето мастер по</w:t>
      </w:r>
      <w:r w:rsidRPr="001D420E">
        <w:rPr>
          <w:lang w:val="ru-RU"/>
        </w:rPr>
        <w:t xml:space="preserve"> </w:t>
      </w:r>
      <w:r w:rsidRPr="001D420E">
        <w:rPr>
          <w:lang w:val="mk-MK"/>
        </w:rPr>
        <w:t>соодветната област треба</w:t>
      </w:r>
      <w:r w:rsidRPr="001D420E">
        <w:rPr>
          <w:rFonts w:ascii="MAC C Times" w:hAnsi="MAC C Times"/>
          <w:lang w:val="mk-MK"/>
        </w:rPr>
        <w:t xml:space="preserve"> </w:t>
      </w:r>
      <w:r w:rsidRPr="001D420E">
        <w:rPr>
          <w:lang w:val="mk-MK"/>
        </w:rPr>
        <w:t>да</w:t>
      </w:r>
      <w:r w:rsidRPr="001D420E">
        <w:rPr>
          <w:rFonts w:ascii="MAC C Times" w:hAnsi="MAC C Times"/>
          <w:lang w:val="mk-MK"/>
        </w:rPr>
        <w:t xml:space="preserve"> </w:t>
      </w:r>
      <w:r w:rsidRPr="001D420E">
        <w:rPr>
          <w:lang w:val="mk-MK"/>
        </w:rPr>
        <w:t>има</w:t>
      </w:r>
      <w:r w:rsidRPr="001D420E">
        <w:rPr>
          <w:rFonts w:ascii="MAC C Times" w:hAnsi="MAC C Times"/>
          <w:lang w:val="mk-MK"/>
        </w:rPr>
        <w:t xml:space="preserve"> </w:t>
      </w:r>
      <w:r w:rsidRPr="00844029">
        <w:rPr>
          <w:lang w:val="mk-MK"/>
        </w:rPr>
        <w:t>вкупно</w:t>
      </w:r>
      <w:r w:rsidRPr="00844029">
        <w:rPr>
          <w:rFonts w:ascii="MAC C Times" w:hAnsi="MAC C Times"/>
          <w:lang w:val="mk-MK"/>
        </w:rPr>
        <w:t xml:space="preserve"> </w:t>
      </w:r>
      <w:r w:rsidR="00333A2A" w:rsidRPr="00844029">
        <w:rPr>
          <w:lang w:val="mk-MK"/>
        </w:rPr>
        <w:t>300</w:t>
      </w:r>
      <w:r w:rsidRPr="00844029">
        <w:rPr>
          <w:rFonts w:ascii="MAC C Times" w:hAnsi="MAC C Times"/>
          <w:lang w:val="mk-MK"/>
        </w:rPr>
        <w:t xml:space="preserve"> </w:t>
      </w:r>
      <w:r w:rsidRPr="00844029">
        <w:rPr>
          <w:lang w:val="mk-MK"/>
        </w:rPr>
        <w:t>кредити</w:t>
      </w:r>
      <w:r w:rsidRPr="001D420E">
        <w:rPr>
          <w:rFonts w:ascii="MAC C Times" w:hAnsi="MAC C Times"/>
          <w:lang w:val="mk-MK"/>
        </w:rPr>
        <w:t xml:space="preserve">. </w:t>
      </w:r>
      <w:r w:rsidRPr="001D420E">
        <w:rPr>
          <w:lang w:val="mk-MK"/>
        </w:rPr>
        <w:t xml:space="preserve">Наставата </w:t>
      </w:r>
      <w:r w:rsidR="008A32AC" w:rsidRPr="001D420E">
        <w:rPr>
          <w:lang w:val="mk-MK"/>
        </w:rPr>
        <w:t>е организирана во</w:t>
      </w:r>
      <w:r w:rsidR="000479F1" w:rsidRPr="001D420E">
        <w:rPr>
          <w:lang w:val="mk-MK"/>
        </w:rPr>
        <w:t xml:space="preserve"> </w:t>
      </w:r>
      <w:r w:rsidR="008A32AC" w:rsidRPr="001D420E">
        <w:rPr>
          <w:lang w:val="mk-MK"/>
        </w:rPr>
        <w:t>два</w:t>
      </w:r>
      <w:r w:rsidR="00333A2A">
        <w:rPr>
          <w:lang w:val="mk-MK"/>
        </w:rPr>
        <w:t xml:space="preserve"> </w:t>
      </w:r>
      <w:r w:rsidR="000479F1" w:rsidRPr="001D420E">
        <w:rPr>
          <w:lang w:val="mk-MK"/>
        </w:rPr>
        <w:t>(односно четир</w:t>
      </w:r>
      <w:r w:rsidR="00BD7AE3">
        <w:rPr>
          <w:lang w:val="mk-MK"/>
        </w:rPr>
        <w:t>и</w:t>
      </w:r>
      <w:r w:rsidR="000479F1" w:rsidRPr="001D420E">
        <w:rPr>
          <w:lang w:val="mk-MK"/>
        </w:rPr>
        <w:t>)</w:t>
      </w:r>
      <w:r w:rsidRPr="001D420E">
        <w:rPr>
          <w:lang w:val="mk-MK"/>
        </w:rPr>
        <w:t xml:space="preserve"> семестри. </w:t>
      </w:r>
    </w:p>
    <w:p w:rsidR="00F9533D" w:rsidRPr="001D420E" w:rsidRDefault="00F9533D" w:rsidP="00821B2C">
      <w:pPr>
        <w:spacing w:line="360" w:lineRule="auto"/>
        <w:jc w:val="both"/>
        <w:rPr>
          <w:lang w:val="ru-RU"/>
        </w:rPr>
      </w:pPr>
      <w:r w:rsidRPr="001D420E">
        <w:rPr>
          <w:lang w:val="ru-RU"/>
        </w:rPr>
        <w:tab/>
      </w:r>
    </w:p>
    <w:p w:rsidR="00F9533D" w:rsidRPr="001D420E" w:rsidRDefault="00F9533D" w:rsidP="00821B2C">
      <w:pPr>
        <w:spacing w:line="360" w:lineRule="auto"/>
        <w:jc w:val="both"/>
        <w:rPr>
          <w:b/>
          <w:bCs/>
          <w:lang w:val="mk-MK"/>
        </w:rPr>
      </w:pPr>
      <w:r w:rsidRPr="001D420E">
        <w:rPr>
          <w:b/>
          <w:bCs/>
          <w:lang w:val="mk-MK"/>
        </w:rPr>
        <w:t>04.</w:t>
      </w:r>
      <w:r w:rsidR="003247F1" w:rsidRPr="001D420E">
        <w:rPr>
          <w:b/>
          <w:bCs/>
          <w:lang w:val="mk-MK"/>
        </w:rPr>
        <w:t>1</w:t>
      </w:r>
      <w:r w:rsidR="00844029">
        <w:rPr>
          <w:b/>
          <w:bCs/>
          <w:lang w:val="mk-MK"/>
        </w:rPr>
        <w:t>0</w:t>
      </w:r>
      <w:r w:rsidRPr="001D420E">
        <w:rPr>
          <w:b/>
          <w:bCs/>
          <w:lang w:val="mk-MK"/>
        </w:rPr>
        <w:t>. Образовен систем и услови за негова реализација</w:t>
      </w:r>
    </w:p>
    <w:p w:rsidR="00F9533D" w:rsidRPr="001D420E" w:rsidRDefault="00F9533D" w:rsidP="00821B2C">
      <w:pPr>
        <w:spacing w:line="360" w:lineRule="auto"/>
        <w:ind w:firstLine="720"/>
        <w:jc w:val="both"/>
        <w:rPr>
          <w:lang w:val="ru-RU"/>
        </w:rPr>
      </w:pPr>
    </w:p>
    <w:p w:rsidR="00C32D18" w:rsidRPr="001D420E" w:rsidRDefault="00F9533D" w:rsidP="00821B2C">
      <w:pPr>
        <w:tabs>
          <w:tab w:val="left" w:pos="6266"/>
        </w:tabs>
        <w:spacing w:line="360" w:lineRule="auto"/>
        <w:ind w:firstLine="720"/>
        <w:jc w:val="both"/>
        <w:rPr>
          <w:lang w:val="en-US"/>
        </w:rPr>
      </w:pPr>
      <w:r w:rsidRPr="001D420E">
        <w:rPr>
          <w:lang w:val="ru-RU"/>
        </w:rPr>
        <w:t>Поаѓајќи од законски дефинираната рамка за предвидениот неделен фонд на часови и вежби, според којашто на студиските програми</w:t>
      </w:r>
      <w:r w:rsidR="008A32AC" w:rsidRPr="001D420E">
        <w:rPr>
          <w:lang w:val="ru-RU"/>
        </w:rPr>
        <w:t xml:space="preserve"> за одвивање на вториот циклус </w:t>
      </w:r>
      <w:r w:rsidR="008A32AC" w:rsidRPr="001D420E">
        <w:rPr>
          <w:lang w:val="ru-RU"/>
        </w:rPr>
        <w:lastRenderedPageBreak/>
        <w:t>на</w:t>
      </w:r>
      <w:r w:rsidRPr="001D420E">
        <w:rPr>
          <w:lang w:val="ru-RU"/>
        </w:rPr>
        <w:t xml:space="preserve"> студии е потребно да се организираат најмногу во </w:t>
      </w:r>
      <w:r w:rsidR="008A32AC" w:rsidRPr="001D420E">
        <w:rPr>
          <w:lang w:val="ru-RU"/>
        </w:rPr>
        <w:t>четири</w:t>
      </w:r>
      <w:r w:rsidRPr="001D420E">
        <w:rPr>
          <w:lang w:val="ru-RU"/>
        </w:rPr>
        <w:t xml:space="preserve"> или два семестри, со вкупен фонд на кредити од 120</w:t>
      </w:r>
      <w:r w:rsidR="009D6965" w:rsidRPr="001D420E">
        <w:rPr>
          <w:lang w:val="ru-RU"/>
        </w:rPr>
        <w:t xml:space="preserve"> односо </w:t>
      </w:r>
      <w:r w:rsidR="00F52CBC" w:rsidRPr="001D420E">
        <w:rPr>
          <w:lang w:val="ru-RU"/>
        </w:rPr>
        <w:t>60</w:t>
      </w:r>
      <w:r w:rsidRPr="001D420E">
        <w:rPr>
          <w:lang w:val="ru-RU"/>
        </w:rPr>
        <w:t>, може да се констатира</w:t>
      </w:r>
      <w:r w:rsidR="008A32AC" w:rsidRPr="001D420E">
        <w:rPr>
          <w:lang w:val="ru-RU"/>
        </w:rPr>
        <w:t xml:space="preserve"> дека овие</w:t>
      </w:r>
      <w:r w:rsidRPr="001D420E">
        <w:rPr>
          <w:lang w:val="ru-RU"/>
        </w:rPr>
        <w:t xml:space="preserve"> студиски програми во целост ги задоволуваат законски предвидените услови. </w:t>
      </w:r>
    </w:p>
    <w:p w:rsidR="00C32D18" w:rsidRPr="001D420E" w:rsidRDefault="00C32D18" w:rsidP="00821B2C">
      <w:pPr>
        <w:pStyle w:val="BodyTextIndent31"/>
        <w:ind w:firstLine="0"/>
        <w:rPr>
          <w:rFonts w:ascii="Times New Roman" w:hAnsi="Times New Roman"/>
          <w:b/>
          <w:lang w:val="ru-RU"/>
        </w:rPr>
      </w:pPr>
    </w:p>
    <w:p w:rsidR="00F9533D" w:rsidRPr="001D420E" w:rsidRDefault="00F9533D" w:rsidP="00821B2C">
      <w:pPr>
        <w:pStyle w:val="BodyTextIndent31"/>
        <w:ind w:firstLine="0"/>
        <w:rPr>
          <w:rFonts w:ascii="Times New Roman" w:hAnsi="Times New Roman"/>
          <w:b/>
          <w:bCs/>
          <w:lang w:val="mk-MK"/>
        </w:rPr>
      </w:pPr>
      <w:r w:rsidRPr="001D420E">
        <w:rPr>
          <w:rFonts w:ascii="Times New Roman" w:hAnsi="Times New Roman"/>
          <w:b/>
          <w:lang w:val="ru-RU"/>
        </w:rPr>
        <w:t>04.</w:t>
      </w:r>
      <w:r w:rsidR="003247F1" w:rsidRPr="001D420E">
        <w:rPr>
          <w:rFonts w:ascii="Times New Roman" w:hAnsi="Times New Roman"/>
          <w:b/>
          <w:lang w:val="ru-RU"/>
        </w:rPr>
        <w:t>1</w:t>
      </w:r>
      <w:r w:rsidR="00844029">
        <w:rPr>
          <w:rFonts w:ascii="Times New Roman" w:hAnsi="Times New Roman"/>
          <w:b/>
          <w:lang w:val="ru-RU"/>
        </w:rPr>
        <w:t>1</w:t>
      </w:r>
      <w:r w:rsidRPr="001D420E">
        <w:rPr>
          <w:rFonts w:ascii="Times New Roman" w:hAnsi="Times New Roman"/>
          <w:b/>
          <w:lang w:val="ru-RU"/>
        </w:rPr>
        <w:t xml:space="preserve">. </w:t>
      </w:r>
      <w:r w:rsidRPr="001D420E">
        <w:rPr>
          <w:rFonts w:ascii="Times New Roman" w:hAnsi="Times New Roman"/>
          <w:b/>
          <w:bCs/>
          <w:lang w:val="mk-MK"/>
        </w:rPr>
        <w:t>Влезен потенцијал на студентите</w:t>
      </w:r>
    </w:p>
    <w:p w:rsidR="00F9533D" w:rsidRPr="001D420E" w:rsidRDefault="00F9533D" w:rsidP="00821B2C">
      <w:pPr>
        <w:pStyle w:val="BodyTextIndent31"/>
        <w:ind w:firstLine="0"/>
        <w:rPr>
          <w:rFonts w:ascii="Times New Roman" w:hAnsi="Times New Roman"/>
          <w:b/>
          <w:lang w:val="ru-RU"/>
        </w:rPr>
      </w:pPr>
      <w:r w:rsidRPr="001D420E">
        <w:rPr>
          <w:rFonts w:ascii="Times New Roman" w:hAnsi="Times New Roman"/>
          <w:b/>
          <w:lang w:val="ru-RU"/>
        </w:rPr>
        <w:tab/>
      </w:r>
    </w:p>
    <w:p w:rsidR="00F9533D" w:rsidRPr="001D420E" w:rsidRDefault="00F9533D" w:rsidP="00821B2C">
      <w:pPr>
        <w:pStyle w:val="BodyTextIndent31"/>
        <w:rPr>
          <w:rFonts w:ascii="Times New Roman" w:hAnsi="Times New Roman"/>
          <w:lang w:val="ru-RU"/>
        </w:rPr>
      </w:pPr>
      <w:r w:rsidRPr="001D420E">
        <w:rPr>
          <w:rFonts w:ascii="Times New Roman" w:hAnsi="Times New Roman"/>
          <w:lang w:val="ru-RU"/>
        </w:rPr>
        <w:t>На овој вид на студии се запишани  последипломец</w:t>
      </w:r>
      <w:r w:rsidR="008B10DC" w:rsidRPr="001D420E">
        <w:rPr>
          <w:rFonts w:ascii="Times New Roman" w:hAnsi="Times New Roman"/>
          <w:lang w:val="ru-RU"/>
        </w:rPr>
        <w:t>и</w:t>
      </w:r>
      <w:r w:rsidRPr="001D420E">
        <w:rPr>
          <w:rFonts w:ascii="Times New Roman" w:hAnsi="Times New Roman"/>
          <w:lang w:val="ru-RU"/>
        </w:rPr>
        <w:t xml:space="preserve"> со хетероген состав. Имено, запишаните последипломци имаат различен профил, односно претходно имаат завршено различни факултети од повеќе области</w:t>
      </w:r>
      <w:r w:rsidR="008B10DC" w:rsidRPr="001D420E">
        <w:rPr>
          <w:rFonts w:ascii="Times New Roman" w:hAnsi="Times New Roman"/>
          <w:lang w:val="ru-RU"/>
        </w:rPr>
        <w:t xml:space="preserve"> или прв циклус на студии</w:t>
      </w:r>
      <w:r w:rsidRPr="001D420E">
        <w:rPr>
          <w:rFonts w:ascii="Times New Roman" w:hAnsi="Times New Roman"/>
          <w:lang w:val="ru-RU"/>
        </w:rPr>
        <w:t>, како: економски, прав</w:t>
      </w:r>
      <w:r w:rsidR="00C32D18" w:rsidRPr="001D420E">
        <w:rPr>
          <w:rFonts w:ascii="Times New Roman" w:hAnsi="Times New Roman"/>
          <w:lang w:val="ru-RU"/>
        </w:rPr>
        <w:t>ен</w:t>
      </w:r>
      <w:r w:rsidRPr="001D420E">
        <w:rPr>
          <w:rFonts w:ascii="Times New Roman" w:hAnsi="Times New Roman"/>
          <w:lang w:val="ru-RU"/>
        </w:rPr>
        <w:t>, диплома</w:t>
      </w:r>
      <w:r w:rsidR="00C32D18" w:rsidRPr="001D420E">
        <w:rPr>
          <w:rFonts w:ascii="Times New Roman" w:hAnsi="Times New Roman"/>
          <w:lang w:val="ru-RU"/>
        </w:rPr>
        <w:t>тија и меѓународна политика, филологија, филозофија, педагогиј</w:t>
      </w:r>
      <w:r w:rsidR="002C042F">
        <w:rPr>
          <w:rFonts w:ascii="Times New Roman" w:hAnsi="Times New Roman"/>
          <w:lang w:val="ru-RU"/>
        </w:rPr>
        <w:t>а</w:t>
      </w:r>
      <w:r w:rsidRPr="001D420E">
        <w:rPr>
          <w:rFonts w:ascii="Times New Roman" w:hAnsi="Times New Roman"/>
          <w:lang w:val="ru-RU"/>
        </w:rPr>
        <w:t>,</w:t>
      </w:r>
      <w:r w:rsidR="00C32D18" w:rsidRPr="001D420E">
        <w:rPr>
          <w:rFonts w:ascii="Times New Roman" w:hAnsi="Times New Roman"/>
          <w:lang w:val="ru-RU"/>
        </w:rPr>
        <w:t xml:space="preserve">  природно-математички науки, градежен факултет, воена академија</w:t>
      </w:r>
      <w:r w:rsidRPr="001D420E">
        <w:rPr>
          <w:rFonts w:ascii="Times New Roman" w:hAnsi="Times New Roman"/>
          <w:lang w:val="ru-RU"/>
        </w:rPr>
        <w:t xml:space="preserve">, </w:t>
      </w:r>
      <w:r w:rsidR="00C32D18" w:rsidRPr="001D420E">
        <w:rPr>
          <w:rFonts w:ascii="Times New Roman" w:hAnsi="Times New Roman"/>
          <w:lang w:val="ru-RU"/>
        </w:rPr>
        <w:t xml:space="preserve">безбедност, информатика </w:t>
      </w:r>
      <w:r w:rsidRPr="001D420E">
        <w:rPr>
          <w:rFonts w:ascii="Times New Roman" w:hAnsi="Times New Roman"/>
          <w:lang w:val="ru-RU"/>
        </w:rPr>
        <w:t xml:space="preserve"> итн.</w:t>
      </w:r>
    </w:p>
    <w:p w:rsidR="00D470F9" w:rsidRPr="001D420E" w:rsidRDefault="00F9533D" w:rsidP="00821B2C">
      <w:pPr>
        <w:pStyle w:val="BodyTextIndent31"/>
        <w:rPr>
          <w:rFonts w:ascii="Times New Roman" w:hAnsi="Times New Roman"/>
          <w:lang w:val="ru-RU"/>
        </w:rPr>
      </w:pPr>
      <w:r w:rsidRPr="001D420E">
        <w:rPr>
          <w:rFonts w:ascii="Times New Roman" w:hAnsi="Times New Roman"/>
          <w:lang w:val="ru-RU"/>
        </w:rPr>
        <w:t xml:space="preserve">Со оглед </w:t>
      </w:r>
      <w:r w:rsidR="003C6EA8" w:rsidRPr="001D420E">
        <w:rPr>
          <w:rFonts w:ascii="Times New Roman" w:hAnsi="Times New Roman"/>
          <w:lang w:val="ru-RU"/>
        </w:rPr>
        <w:t>на фактот</w:t>
      </w:r>
      <w:r w:rsidRPr="001D420E">
        <w:rPr>
          <w:rFonts w:ascii="Times New Roman" w:hAnsi="Times New Roman"/>
          <w:lang w:val="ru-RU"/>
        </w:rPr>
        <w:t xml:space="preserve"> </w:t>
      </w:r>
      <w:r w:rsidR="003C6EA8" w:rsidRPr="001D420E">
        <w:rPr>
          <w:rFonts w:ascii="Times New Roman" w:hAnsi="Times New Roman"/>
          <w:lang w:val="ru-RU"/>
        </w:rPr>
        <w:t>дека наставата редовно се одржува, дека неа ја изведуваат квалитетни наставници и дека наставниците секогаш им стојат на располагање на студ</w:t>
      </w:r>
      <w:r w:rsidR="00BB0775" w:rsidRPr="001D420E">
        <w:rPr>
          <w:rFonts w:ascii="Times New Roman" w:hAnsi="Times New Roman"/>
          <w:lang w:val="ru-RU"/>
        </w:rPr>
        <w:t>е</w:t>
      </w:r>
      <w:r w:rsidR="003C6EA8" w:rsidRPr="001D420E">
        <w:rPr>
          <w:rFonts w:ascii="Times New Roman" w:hAnsi="Times New Roman"/>
          <w:lang w:val="ru-RU"/>
        </w:rPr>
        <w:t>нтите</w:t>
      </w:r>
      <w:r w:rsidR="00BB0775" w:rsidRPr="001D420E">
        <w:rPr>
          <w:rFonts w:ascii="Times New Roman" w:hAnsi="Times New Roman"/>
          <w:lang w:val="ru-RU"/>
        </w:rPr>
        <w:t>,</w:t>
      </w:r>
      <w:r w:rsidR="003C6EA8" w:rsidRPr="001D420E">
        <w:rPr>
          <w:rFonts w:ascii="Times New Roman" w:hAnsi="Times New Roman"/>
          <w:lang w:val="ru-RU"/>
        </w:rPr>
        <w:t xml:space="preserve"> </w:t>
      </w:r>
      <w:r w:rsidR="00333A2A">
        <w:rPr>
          <w:rFonts w:ascii="Times New Roman" w:hAnsi="Times New Roman"/>
          <w:lang w:val="ru-RU"/>
        </w:rPr>
        <w:t xml:space="preserve">се создадени сите предуслови за постигнување на </w:t>
      </w:r>
      <w:r w:rsidR="003C6EA8" w:rsidRPr="001D420E">
        <w:rPr>
          <w:rFonts w:ascii="Times New Roman" w:hAnsi="Times New Roman"/>
          <w:lang w:val="ru-RU"/>
        </w:rPr>
        <w:t>добри резултати од овие студии.</w:t>
      </w:r>
    </w:p>
    <w:p w:rsidR="004D4AE6" w:rsidRPr="001D420E" w:rsidRDefault="004D4AE6" w:rsidP="00821B2C">
      <w:pPr>
        <w:pStyle w:val="BodyTextIndent31"/>
        <w:ind w:firstLine="0"/>
        <w:rPr>
          <w:rFonts w:ascii="Times New Roman" w:hAnsi="Times New Roman"/>
          <w:b/>
          <w:lang w:val="ru-RU"/>
        </w:rPr>
      </w:pPr>
    </w:p>
    <w:p w:rsidR="00F9533D" w:rsidRPr="001D420E" w:rsidRDefault="00F9533D" w:rsidP="00821B2C">
      <w:pPr>
        <w:pStyle w:val="BodyTextIndent31"/>
        <w:ind w:firstLine="0"/>
        <w:rPr>
          <w:rFonts w:ascii="Times New Roman" w:hAnsi="Times New Roman"/>
          <w:b/>
          <w:bCs/>
          <w:lang w:val="mk-MK"/>
        </w:rPr>
      </w:pPr>
      <w:r w:rsidRPr="001D420E">
        <w:rPr>
          <w:rFonts w:ascii="Times New Roman" w:hAnsi="Times New Roman"/>
          <w:b/>
          <w:lang w:val="ru-RU"/>
        </w:rPr>
        <w:t>04.</w:t>
      </w:r>
      <w:r w:rsidR="003247F1" w:rsidRPr="001D420E">
        <w:rPr>
          <w:rFonts w:ascii="Times New Roman" w:hAnsi="Times New Roman"/>
          <w:b/>
          <w:lang w:val="ru-RU"/>
        </w:rPr>
        <w:t>1</w:t>
      </w:r>
      <w:r w:rsidR="00844029">
        <w:rPr>
          <w:rFonts w:ascii="Times New Roman" w:hAnsi="Times New Roman"/>
          <w:b/>
          <w:lang w:val="ru-RU"/>
        </w:rPr>
        <w:t>2</w:t>
      </w:r>
      <w:r w:rsidRPr="001D420E">
        <w:rPr>
          <w:rFonts w:ascii="Times New Roman" w:hAnsi="Times New Roman"/>
          <w:b/>
          <w:lang w:val="ru-RU"/>
        </w:rPr>
        <w:t xml:space="preserve">. </w:t>
      </w:r>
      <w:r w:rsidRPr="001D420E">
        <w:rPr>
          <w:rFonts w:ascii="Times New Roman" w:hAnsi="Times New Roman"/>
          <w:b/>
          <w:bCs/>
          <w:lang w:val="mk-MK"/>
        </w:rPr>
        <w:t>Организација и искористување на академскиот кадар и ресурсите</w:t>
      </w:r>
    </w:p>
    <w:p w:rsidR="00F9533D" w:rsidRPr="001D420E" w:rsidRDefault="00F9533D" w:rsidP="00821B2C">
      <w:pPr>
        <w:pStyle w:val="BodyTextIndent31"/>
        <w:rPr>
          <w:rFonts w:ascii="Times New Roman" w:hAnsi="Times New Roman"/>
          <w:lang w:val="ru-RU"/>
        </w:rPr>
      </w:pPr>
    </w:p>
    <w:p w:rsidR="00F9533D" w:rsidRPr="001D420E" w:rsidRDefault="00F9533D" w:rsidP="00821B2C">
      <w:pPr>
        <w:pStyle w:val="BodyTextIndent"/>
        <w:spacing w:line="360" w:lineRule="auto"/>
        <w:rPr>
          <w:rFonts w:ascii="Times New Roman" w:hAnsi="Times New Roman"/>
          <w:lang w:val="mk-MK"/>
        </w:rPr>
      </w:pPr>
      <w:r w:rsidRPr="001D420E">
        <w:rPr>
          <w:rFonts w:ascii="Times New Roman" w:hAnsi="Times New Roman"/>
          <w:lang w:val="mk-MK"/>
        </w:rPr>
        <w:t xml:space="preserve">Наставата на овие студии ја спроведуваат главно професори од </w:t>
      </w:r>
      <w:r w:rsidR="00333A2A">
        <w:rPr>
          <w:rFonts w:ascii="Times New Roman" w:hAnsi="Times New Roman"/>
          <w:lang w:val="mk-MK"/>
        </w:rPr>
        <w:t>АУЕ-</w:t>
      </w:r>
      <w:r w:rsidR="00BB0775" w:rsidRPr="001D420E">
        <w:rPr>
          <w:rFonts w:ascii="Times New Roman" w:hAnsi="Times New Roman"/>
          <w:lang w:val="mk-MK"/>
        </w:rPr>
        <w:t>ФОН</w:t>
      </w:r>
      <w:r w:rsidRPr="001D420E">
        <w:rPr>
          <w:rFonts w:ascii="Times New Roman" w:hAnsi="Times New Roman"/>
          <w:lang w:val="mk-MK"/>
        </w:rPr>
        <w:t>, меѓутоа, како визитинг професори се вклучени и домашни или странски познати експерти во конкретни области. Од ова се заклучува дека наставниот к</w:t>
      </w:r>
      <w:r w:rsidR="00BB0775" w:rsidRPr="001D420E">
        <w:rPr>
          <w:rFonts w:ascii="Times New Roman" w:hAnsi="Times New Roman"/>
          <w:lang w:val="mk-MK"/>
        </w:rPr>
        <w:t xml:space="preserve">адар на </w:t>
      </w:r>
      <w:r w:rsidRPr="001D420E">
        <w:rPr>
          <w:rFonts w:ascii="Times New Roman" w:hAnsi="Times New Roman"/>
          <w:lang w:val="mk-MK"/>
        </w:rPr>
        <w:t xml:space="preserve"> Универзитетот е рационално искористен и за изведување последипломска настава. </w:t>
      </w:r>
    </w:p>
    <w:p w:rsidR="00F9533D" w:rsidRPr="001D420E" w:rsidRDefault="00F9533D" w:rsidP="00821B2C">
      <w:pPr>
        <w:pStyle w:val="BodyTextIndent"/>
        <w:spacing w:line="360" w:lineRule="auto"/>
        <w:rPr>
          <w:rFonts w:ascii="Times New Roman" w:hAnsi="Times New Roman"/>
          <w:lang w:val="mk-MK"/>
        </w:rPr>
      </w:pPr>
      <w:r w:rsidRPr="001D420E">
        <w:rPr>
          <w:rFonts w:ascii="Times New Roman" w:hAnsi="Times New Roman"/>
          <w:lang w:val="mk-MK"/>
        </w:rPr>
        <w:t xml:space="preserve">Во организацијата на наставата учествуваат </w:t>
      </w:r>
      <w:r w:rsidR="00FB199B" w:rsidRPr="001D420E">
        <w:rPr>
          <w:rFonts w:ascii="Times New Roman" w:hAnsi="Times New Roman"/>
          <w:lang w:val="mk-MK"/>
        </w:rPr>
        <w:t xml:space="preserve">сите носители на наставно-образовниот процес. Реализацијата на студиските програми се одвива без проблеми и застои. Според тоа Комисијата заклучува дека овие студии  на Универзитетот се добро организирани.  </w:t>
      </w:r>
    </w:p>
    <w:p w:rsidR="00F9533D" w:rsidRPr="001D420E" w:rsidRDefault="00F9533D" w:rsidP="00821B2C">
      <w:pPr>
        <w:spacing w:line="360" w:lineRule="auto"/>
        <w:jc w:val="both"/>
        <w:rPr>
          <w:b/>
          <w:bCs/>
          <w:lang w:val="mk-MK"/>
        </w:rPr>
      </w:pPr>
    </w:p>
    <w:p w:rsidR="00F9533D" w:rsidRPr="001D420E" w:rsidRDefault="00F9533D" w:rsidP="00821B2C">
      <w:pPr>
        <w:pStyle w:val="BodyTextIndent"/>
        <w:spacing w:line="360" w:lineRule="auto"/>
        <w:rPr>
          <w:rFonts w:ascii="Times New Roman" w:hAnsi="Times New Roman"/>
          <w:lang w:val="ru-RU"/>
        </w:rPr>
      </w:pPr>
    </w:p>
    <w:p w:rsidR="00F9533D" w:rsidRPr="001D420E" w:rsidRDefault="00F9533D" w:rsidP="00821B2C">
      <w:pPr>
        <w:spacing w:line="360" w:lineRule="auto"/>
        <w:jc w:val="both"/>
        <w:rPr>
          <w:shd w:val="clear" w:color="auto" w:fill="FFFF00"/>
          <w:lang w:val="ru-RU"/>
        </w:rPr>
      </w:pPr>
    </w:p>
    <w:p w:rsidR="00F9533D" w:rsidRPr="001D420E" w:rsidRDefault="00F9533D" w:rsidP="00821B2C">
      <w:pPr>
        <w:spacing w:line="360" w:lineRule="auto"/>
        <w:jc w:val="both"/>
        <w:rPr>
          <w:b/>
          <w:bCs/>
          <w:lang w:val="mk-MK"/>
        </w:rPr>
      </w:pPr>
      <w:r w:rsidRPr="001D420E">
        <w:rPr>
          <w:b/>
          <w:lang w:val="ru-RU"/>
        </w:rPr>
        <w:t>04.</w:t>
      </w:r>
      <w:r w:rsidR="003247F1" w:rsidRPr="001D420E">
        <w:rPr>
          <w:b/>
          <w:lang w:val="ru-RU"/>
        </w:rPr>
        <w:t>1</w:t>
      </w:r>
      <w:r w:rsidR="00844029">
        <w:rPr>
          <w:b/>
          <w:lang w:val="ru-RU"/>
        </w:rPr>
        <w:t>4</w:t>
      </w:r>
      <w:r w:rsidRPr="001D420E">
        <w:rPr>
          <w:b/>
          <w:lang w:val="ru-RU"/>
        </w:rPr>
        <w:t xml:space="preserve">. </w:t>
      </w:r>
      <w:r w:rsidRPr="001D420E">
        <w:rPr>
          <w:b/>
          <w:bCs/>
          <w:lang w:val="mk-MK"/>
        </w:rPr>
        <w:t xml:space="preserve">Квалитет на </w:t>
      </w:r>
      <w:r w:rsidR="003F4883" w:rsidRPr="001D420E">
        <w:rPr>
          <w:b/>
          <w:bCs/>
          <w:lang w:val="mk-MK"/>
        </w:rPr>
        <w:t>завршените</w:t>
      </w:r>
      <w:r w:rsidRPr="001D420E">
        <w:rPr>
          <w:b/>
          <w:bCs/>
          <w:lang w:val="mk-MK"/>
        </w:rPr>
        <w:t xml:space="preserve"> студенти</w:t>
      </w:r>
      <w:r w:rsidR="003F4883" w:rsidRPr="001D420E">
        <w:rPr>
          <w:b/>
          <w:bCs/>
          <w:lang w:val="mk-MK"/>
        </w:rPr>
        <w:t xml:space="preserve"> (специјалист</w:t>
      </w:r>
      <w:r w:rsidR="007A08E2">
        <w:rPr>
          <w:b/>
          <w:bCs/>
          <w:lang w:val="mk-MK"/>
        </w:rPr>
        <w:t>и</w:t>
      </w:r>
      <w:r w:rsidR="003F4883" w:rsidRPr="001D420E">
        <w:rPr>
          <w:b/>
          <w:bCs/>
          <w:lang w:val="mk-MK"/>
        </w:rPr>
        <w:t xml:space="preserve"> и магистри)</w:t>
      </w:r>
    </w:p>
    <w:p w:rsidR="00F9533D" w:rsidRPr="001D420E" w:rsidRDefault="00F9533D" w:rsidP="00821B2C">
      <w:pPr>
        <w:spacing w:line="360" w:lineRule="auto"/>
        <w:jc w:val="both"/>
        <w:rPr>
          <w:b/>
          <w:bCs/>
          <w:lang w:val="mk-MK"/>
        </w:rPr>
      </w:pPr>
      <w:r w:rsidRPr="001D420E">
        <w:rPr>
          <w:b/>
          <w:bCs/>
          <w:lang w:val="mk-MK"/>
        </w:rPr>
        <w:tab/>
      </w:r>
    </w:p>
    <w:p w:rsidR="00F9533D" w:rsidRPr="001D420E" w:rsidRDefault="00780F48" w:rsidP="00821B2C">
      <w:pPr>
        <w:spacing w:line="360" w:lineRule="auto"/>
        <w:ind w:firstLine="708"/>
        <w:jc w:val="both"/>
        <w:rPr>
          <w:bCs/>
          <w:lang w:val="mk-MK"/>
        </w:rPr>
      </w:pPr>
      <w:r w:rsidRPr="001D420E">
        <w:rPr>
          <w:bCs/>
          <w:lang w:val="mk-MK"/>
        </w:rPr>
        <w:t>И</w:t>
      </w:r>
      <w:r w:rsidR="005650A9" w:rsidRPr="001D420E">
        <w:rPr>
          <w:bCs/>
          <w:lang w:val="mk-MK"/>
        </w:rPr>
        <w:t xml:space="preserve">имајќи ја во вид средната оценка на успехот </w:t>
      </w:r>
      <w:r w:rsidR="004D4AE6" w:rsidRPr="001D420E">
        <w:rPr>
          <w:bCs/>
          <w:lang w:val="mk-MK"/>
        </w:rPr>
        <w:t>на студентите</w:t>
      </w:r>
      <w:r w:rsidR="005650A9" w:rsidRPr="001D420E">
        <w:rPr>
          <w:bCs/>
          <w:lang w:val="mk-MK"/>
        </w:rPr>
        <w:t>, како и  квалитетот на изработката и одбраната на магистерсктие трудови кој во најголем број случаи е до</w:t>
      </w:r>
      <w:r w:rsidR="006D16F3" w:rsidRPr="001D420E">
        <w:rPr>
          <w:bCs/>
          <w:lang w:val="mk-MK"/>
        </w:rPr>
        <w:t xml:space="preserve">ста </w:t>
      </w:r>
      <w:r w:rsidR="006D16F3" w:rsidRPr="001D420E">
        <w:rPr>
          <w:bCs/>
          <w:lang w:val="mk-MK"/>
        </w:rPr>
        <w:lastRenderedPageBreak/>
        <w:t>висок,</w:t>
      </w:r>
      <w:r w:rsidRPr="001D420E">
        <w:rPr>
          <w:bCs/>
          <w:lang w:val="mk-MK"/>
        </w:rPr>
        <w:t xml:space="preserve"> можеме да се констатира дека е постигнат солиден</w:t>
      </w:r>
      <w:r w:rsidR="005650A9" w:rsidRPr="001D420E">
        <w:rPr>
          <w:bCs/>
          <w:lang w:val="mk-MK"/>
        </w:rPr>
        <w:t xml:space="preserve"> ква</w:t>
      </w:r>
      <w:r w:rsidR="00B945ED" w:rsidRPr="001D420E">
        <w:rPr>
          <w:bCs/>
          <w:lang w:val="mk-MK"/>
        </w:rPr>
        <w:t>литет на завршените магистри.  Дефинитиванта оценка за квал</w:t>
      </w:r>
      <w:r w:rsidR="006D16F3" w:rsidRPr="001D420E">
        <w:rPr>
          <w:bCs/>
          <w:lang w:val="mk-MK"/>
        </w:rPr>
        <w:t>и</w:t>
      </w:r>
      <w:r w:rsidR="00B945ED" w:rsidRPr="001D420E">
        <w:rPr>
          <w:bCs/>
          <w:lang w:val="mk-MK"/>
        </w:rPr>
        <w:t>тетот на завршените студенти на овој циклус на студии</w:t>
      </w:r>
      <w:r w:rsidR="005650A9" w:rsidRPr="001D420E">
        <w:rPr>
          <w:bCs/>
          <w:lang w:val="mk-MK"/>
        </w:rPr>
        <w:t xml:space="preserve"> ќе може да се даде откако ќе се добијат податоците од работодавците за успешноста во работењето на специјалситите и магистрите </w:t>
      </w:r>
      <w:r w:rsidR="00B945ED" w:rsidRPr="001D420E">
        <w:rPr>
          <w:bCs/>
          <w:lang w:val="mk-MK"/>
        </w:rPr>
        <w:t xml:space="preserve">на науки кои го завршиле овој циклус на студии на </w:t>
      </w:r>
      <w:r w:rsidR="005650A9" w:rsidRPr="001D420E">
        <w:rPr>
          <w:bCs/>
          <w:lang w:val="mk-MK"/>
        </w:rPr>
        <w:t xml:space="preserve"> </w:t>
      </w:r>
      <w:r w:rsidR="00F54C7C">
        <w:rPr>
          <w:bCs/>
          <w:lang w:val="mk-MK"/>
        </w:rPr>
        <w:t>АУЕ-</w:t>
      </w:r>
      <w:r w:rsidR="00B945ED" w:rsidRPr="001D420E">
        <w:rPr>
          <w:bCs/>
          <w:lang w:val="mk-MK"/>
        </w:rPr>
        <w:t>ФОН</w:t>
      </w:r>
      <w:r w:rsidR="005650A9" w:rsidRPr="001D420E">
        <w:rPr>
          <w:bCs/>
          <w:lang w:val="mk-MK"/>
        </w:rPr>
        <w:t>.</w:t>
      </w:r>
      <w:r w:rsidR="006D16F3" w:rsidRPr="001D420E">
        <w:rPr>
          <w:bCs/>
          <w:lang w:val="mk-MK"/>
        </w:rPr>
        <w:t xml:space="preserve"> </w:t>
      </w:r>
    </w:p>
    <w:p w:rsidR="00C32D18" w:rsidRDefault="00C32D18" w:rsidP="00821B2C">
      <w:pPr>
        <w:spacing w:line="360" w:lineRule="auto"/>
        <w:jc w:val="both"/>
        <w:rPr>
          <w:b/>
          <w:lang w:val="ru-RU"/>
        </w:rPr>
      </w:pPr>
    </w:p>
    <w:p w:rsidR="00233755" w:rsidRPr="00727B23" w:rsidRDefault="00233755" w:rsidP="00233755">
      <w:pPr>
        <w:spacing w:line="360" w:lineRule="auto"/>
        <w:rPr>
          <w:lang w:val="mk-MK"/>
        </w:rPr>
      </w:pPr>
      <w:r w:rsidRPr="001D420E">
        <w:rPr>
          <w:lang w:val="mk-MK"/>
        </w:rPr>
        <w:t xml:space="preserve">Табела </w:t>
      </w:r>
      <w:r w:rsidR="00EC1714">
        <w:rPr>
          <w:lang w:val="mk-MK"/>
        </w:rPr>
        <w:t>7</w:t>
      </w:r>
      <w:r w:rsidRPr="001D420E">
        <w:rPr>
          <w:lang w:val="mk-MK"/>
        </w:rPr>
        <w:t xml:space="preserve">. </w:t>
      </w:r>
      <w:r w:rsidRPr="001D420E">
        <w:t>Дипломирани студенти на</w:t>
      </w:r>
      <w:r>
        <w:rPr>
          <w:lang w:val="mk-MK"/>
        </w:rPr>
        <w:t xml:space="preserve"> Американскиот универзитет на Европа- ФОН во</w:t>
      </w:r>
      <w:r w:rsidRPr="001D420E">
        <w:t xml:space="preserve"> 20</w:t>
      </w:r>
      <w:r w:rsidR="004C64BA">
        <w:rPr>
          <w:lang w:val="mk-MK"/>
        </w:rPr>
        <w:t>23</w:t>
      </w:r>
      <w:r w:rsidRPr="001D420E">
        <w:t xml:space="preserve"> година</w:t>
      </w:r>
    </w:p>
    <w:p w:rsidR="00233755" w:rsidRDefault="00233755" w:rsidP="00821B2C">
      <w:pPr>
        <w:spacing w:line="360" w:lineRule="auto"/>
        <w:jc w:val="both"/>
        <w:rPr>
          <w:b/>
          <w:lang w:val="ru-RU"/>
        </w:rPr>
      </w:pPr>
    </w:p>
    <w:tbl>
      <w:tblPr>
        <w:tblW w:w="7320" w:type="dxa"/>
        <w:tblCellMar>
          <w:top w:w="15" w:type="dxa"/>
          <w:bottom w:w="15" w:type="dxa"/>
        </w:tblCellMar>
        <w:tblLook w:val="04A0" w:firstRow="1" w:lastRow="0" w:firstColumn="1" w:lastColumn="0" w:noHBand="0" w:noVBand="1"/>
      </w:tblPr>
      <w:tblGrid>
        <w:gridCol w:w="3740"/>
        <w:gridCol w:w="1120"/>
        <w:gridCol w:w="1458"/>
        <w:gridCol w:w="1078"/>
      </w:tblGrid>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 xml:space="preserve">ДИПЛОМИРАНИ -2023 ГОДИНА </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r>
      <w:tr w:rsidR="004C64BA" w:rsidRPr="004C64BA" w:rsidTr="004C64BA">
        <w:trPr>
          <w:trHeight w:val="300"/>
        </w:trPr>
        <w:tc>
          <w:tcPr>
            <w:tcW w:w="3740" w:type="dxa"/>
            <w:vMerge w:val="restart"/>
            <w:tcBorders>
              <w:top w:val="single" w:sz="4" w:space="0" w:color="auto"/>
              <w:left w:val="single" w:sz="4" w:space="0" w:color="auto"/>
              <w:bottom w:val="single" w:sz="4" w:space="0" w:color="auto"/>
              <w:right w:val="single" w:sz="4" w:space="0" w:color="auto"/>
            </w:tcBorders>
            <w:vAlign w:val="center"/>
            <w:hideMark/>
          </w:tcPr>
          <w:p w:rsidR="004C64BA" w:rsidRPr="004C64BA" w:rsidRDefault="004C64BA" w:rsidP="004C64BA">
            <w:pPr>
              <w:suppressAutoHyphens w:val="0"/>
              <w:jc w:val="center"/>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 циклус</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специјалисти</w:t>
            </w:r>
          </w:p>
        </w:tc>
        <w:tc>
          <w:tcPr>
            <w:tcW w:w="10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магистри</w:t>
            </w:r>
          </w:p>
        </w:tc>
      </w:tr>
      <w:tr w:rsidR="004C64BA" w:rsidRPr="004C64BA" w:rsidTr="004C64BA">
        <w:trPr>
          <w:trHeight w:val="300"/>
        </w:trPr>
        <w:tc>
          <w:tcPr>
            <w:tcW w:w="3740" w:type="dxa"/>
            <w:vMerge/>
            <w:tcBorders>
              <w:top w:val="single" w:sz="4" w:space="0" w:color="auto"/>
              <w:left w:val="single" w:sz="4" w:space="0" w:color="auto"/>
              <w:bottom w:val="single" w:sz="4" w:space="0" w:color="auto"/>
              <w:right w:val="single" w:sz="4" w:space="0" w:color="auto"/>
            </w:tcBorders>
            <w:vAlign w:val="center"/>
            <w:hideMark/>
          </w:tcPr>
          <w:p w:rsidR="004C64BA" w:rsidRPr="004C64BA" w:rsidRDefault="004C64BA" w:rsidP="004C64BA">
            <w:pPr>
              <w:suppressAutoHyphens w:val="0"/>
              <w:rPr>
                <w:rFonts w:ascii="Calibri" w:hAnsi="Calibri" w:cs="Calibri"/>
                <w:color w:val="000000"/>
                <w:sz w:val="20"/>
                <w:szCs w:val="20"/>
                <w:lang w:val="en-US" w:eastAsia="en-US"/>
              </w:rPr>
            </w:pP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Архитектонски факултет</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12</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детективи и безбедност</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34</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19</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13</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дизајн и мултимедиjа</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33</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економски науки</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34</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24</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14</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информатика</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13</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правни и политички науки</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40</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43</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23</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спортски менаџмент</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странски јазици</w:t>
            </w:r>
          </w:p>
        </w:tc>
        <w:tc>
          <w:tcPr>
            <w:tcW w:w="1120" w:type="dxa"/>
            <w:tcBorders>
              <w:top w:val="single" w:sz="4" w:space="0" w:color="auto"/>
              <w:left w:val="single" w:sz="4" w:space="0" w:color="auto"/>
              <w:bottom w:val="nil"/>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12</w:t>
            </w:r>
          </w:p>
        </w:tc>
        <w:tc>
          <w:tcPr>
            <w:tcW w:w="1440" w:type="dxa"/>
            <w:tcBorders>
              <w:top w:val="single" w:sz="4" w:space="0" w:color="auto"/>
              <w:left w:val="single" w:sz="4" w:space="0" w:color="auto"/>
              <w:bottom w:val="nil"/>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0</w:t>
            </w:r>
          </w:p>
        </w:tc>
        <w:tc>
          <w:tcPr>
            <w:tcW w:w="1020" w:type="dxa"/>
            <w:tcBorders>
              <w:top w:val="single" w:sz="4" w:space="0" w:color="auto"/>
              <w:left w:val="single" w:sz="4" w:space="0" w:color="auto"/>
              <w:bottom w:val="nil"/>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Вкупно</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181</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96</w:t>
            </w:r>
          </w:p>
        </w:tc>
        <w:tc>
          <w:tcPr>
            <w:tcW w:w="102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65</w:t>
            </w:r>
          </w:p>
        </w:tc>
      </w:tr>
    </w:tbl>
    <w:p w:rsidR="004C64BA" w:rsidRDefault="004C64BA" w:rsidP="00821B2C">
      <w:pPr>
        <w:spacing w:line="360" w:lineRule="auto"/>
        <w:jc w:val="both"/>
        <w:rPr>
          <w:b/>
          <w:lang w:val="ru-RU"/>
        </w:rPr>
      </w:pPr>
    </w:p>
    <w:p w:rsidR="00233755" w:rsidRPr="004C64BA" w:rsidRDefault="00233755" w:rsidP="00821B2C">
      <w:pPr>
        <w:spacing w:line="360" w:lineRule="auto"/>
        <w:jc w:val="both"/>
        <w:rPr>
          <w:b/>
          <w:lang w:val="en-US"/>
        </w:rPr>
      </w:pPr>
    </w:p>
    <w:tbl>
      <w:tblPr>
        <w:tblW w:w="10027" w:type="dxa"/>
        <w:tblInd w:w="93" w:type="dxa"/>
        <w:tblLook w:val="04A0" w:firstRow="1" w:lastRow="0" w:firstColumn="1" w:lastColumn="0" w:noHBand="0" w:noVBand="1"/>
      </w:tblPr>
      <w:tblGrid>
        <w:gridCol w:w="10336"/>
        <w:gridCol w:w="878"/>
      </w:tblGrid>
      <w:tr w:rsidR="00C32D18" w:rsidRPr="001D420E" w:rsidTr="00CB2E89">
        <w:trPr>
          <w:trHeight w:val="300"/>
        </w:trPr>
        <w:tc>
          <w:tcPr>
            <w:tcW w:w="9149" w:type="dxa"/>
            <w:tcBorders>
              <w:bottom w:val="single" w:sz="4" w:space="0" w:color="auto"/>
            </w:tcBorders>
            <w:shd w:val="clear" w:color="auto" w:fill="auto"/>
            <w:noWrap/>
            <w:vAlign w:val="bottom"/>
            <w:hideMark/>
          </w:tcPr>
          <w:p w:rsidR="00CB2E89" w:rsidRPr="001D420E" w:rsidRDefault="00CB2E89" w:rsidP="00821B2C">
            <w:pPr>
              <w:suppressAutoHyphens w:val="0"/>
              <w:spacing w:line="360" w:lineRule="auto"/>
              <w:rPr>
                <w:rFonts w:ascii="Times New Roman Bold" w:hAnsi="Times New Roman Bold"/>
                <w:smallCaps/>
                <w:lang w:val="en-US" w:eastAsia="en-US"/>
              </w:rPr>
            </w:pPr>
          </w:p>
          <w:tbl>
            <w:tblPr>
              <w:tblW w:w="10027" w:type="dxa"/>
              <w:tblInd w:w="93" w:type="dxa"/>
              <w:tblLook w:val="04A0" w:firstRow="1" w:lastRow="0" w:firstColumn="1" w:lastColumn="0" w:noHBand="0" w:noVBand="1"/>
            </w:tblPr>
            <w:tblGrid>
              <w:gridCol w:w="10027"/>
            </w:tblGrid>
            <w:tr w:rsidR="00032658" w:rsidRPr="001D420E" w:rsidTr="00681DB8">
              <w:trPr>
                <w:trHeight w:val="300"/>
              </w:trPr>
              <w:tc>
                <w:tcPr>
                  <w:tcW w:w="10027" w:type="dxa"/>
                  <w:tcBorders>
                    <w:top w:val="nil"/>
                    <w:left w:val="nil"/>
                    <w:bottom w:val="nil"/>
                    <w:right w:val="nil"/>
                  </w:tcBorders>
                  <w:shd w:val="clear" w:color="auto" w:fill="auto"/>
                  <w:noWrap/>
                  <w:vAlign w:val="bottom"/>
                  <w:hideMark/>
                </w:tcPr>
                <w:p w:rsidR="00032658" w:rsidRDefault="00032658" w:rsidP="00821B2C">
                  <w:pPr>
                    <w:spacing w:line="360" w:lineRule="auto"/>
                  </w:pPr>
                  <w:r w:rsidRPr="001D420E">
                    <w:rPr>
                      <w:lang w:val="mk-MK"/>
                    </w:rPr>
                    <w:t xml:space="preserve">Табела </w:t>
                  </w:r>
                  <w:r w:rsidR="00EC1714">
                    <w:rPr>
                      <w:lang w:val="mk-MK"/>
                    </w:rPr>
                    <w:t>8</w:t>
                  </w:r>
                  <w:r w:rsidRPr="001D420E">
                    <w:rPr>
                      <w:lang w:val="mk-MK"/>
                    </w:rPr>
                    <w:t xml:space="preserve">. </w:t>
                  </w:r>
                  <w:r w:rsidRPr="001D420E">
                    <w:t>Дипломирани студенти на</w:t>
                  </w:r>
                  <w:r w:rsidR="00991043">
                    <w:rPr>
                      <w:lang w:val="mk-MK"/>
                    </w:rPr>
                    <w:t xml:space="preserve"> Американскиот универзитет на Европа- ФОН во</w:t>
                  </w:r>
                  <w:r w:rsidRPr="001D420E">
                    <w:t xml:space="preserve"> 20</w:t>
                  </w:r>
                  <w:r w:rsidR="00991043">
                    <w:t>2</w:t>
                  </w:r>
                  <w:r w:rsidR="004C64BA">
                    <w:rPr>
                      <w:lang w:val="mk-MK"/>
                    </w:rPr>
                    <w:t>2</w:t>
                  </w:r>
                  <w:r w:rsidRPr="001D420E">
                    <w:t xml:space="preserve"> година</w:t>
                  </w:r>
                </w:p>
                <w:p w:rsidR="00233755" w:rsidRDefault="00233755" w:rsidP="00821B2C">
                  <w:pPr>
                    <w:spacing w:line="360" w:lineRule="auto"/>
                  </w:pPr>
                </w:p>
                <w:p w:rsidR="00233755" w:rsidRDefault="00233755" w:rsidP="00821B2C">
                  <w:pPr>
                    <w:spacing w:line="360" w:lineRule="auto"/>
                  </w:pPr>
                </w:p>
                <w:tbl>
                  <w:tblPr>
                    <w:tblW w:w="7320" w:type="dxa"/>
                    <w:tblCellMar>
                      <w:top w:w="15" w:type="dxa"/>
                      <w:bottom w:w="15" w:type="dxa"/>
                    </w:tblCellMar>
                    <w:tblLook w:val="04A0" w:firstRow="1" w:lastRow="0" w:firstColumn="1" w:lastColumn="0" w:noHBand="0" w:noVBand="1"/>
                  </w:tblPr>
                  <w:tblGrid>
                    <w:gridCol w:w="3740"/>
                    <w:gridCol w:w="960"/>
                    <w:gridCol w:w="1458"/>
                    <w:gridCol w:w="1180"/>
                  </w:tblGrid>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 xml:space="preserve">ДИПЛОМИРАНИ -2022 ГОДИНА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r>
                  <w:tr w:rsidR="004C64BA" w:rsidRPr="004C64BA" w:rsidTr="004C64BA">
                    <w:trPr>
                      <w:trHeight w:val="300"/>
                    </w:trPr>
                    <w:tc>
                      <w:tcPr>
                        <w:tcW w:w="3740" w:type="dxa"/>
                        <w:vMerge w:val="restart"/>
                        <w:tcBorders>
                          <w:top w:val="single" w:sz="4" w:space="0" w:color="auto"/>
                          <w:left w:val="single" w:sz="4" w:space="0" w:color="auto"/>
                          <w:bottom w:val="single" w:sz="4" w:space="0" w:color="auto"/>
                          <w:right w:val="single" w:sz="4" w:space="0" w:color="auto"/>
                        </w:tcBorders>
                        <w:vAlign w:val="center"/>
                        <w:hideMark/>
                      </w:tcPr>
                      <w:p w:rsidR="004C64BA" w:rsidRPr="004C64BA" w:rsidRDefault="004C64BA" w:rsidP="004C64BA">
                        <w:pPr>
                          <w:suppressAutoHyphens w:val="0"/>
                          <w:jc w:val="center"/>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 циклус</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специјалисти</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магистри</w:t>
                        </w:r>
                      </w:p>
                    </w:tc>
                  </w:tr>
                  <w:tr w:rsidR="004C64BA" w:rsidRPr="004C64BA" w:rsidTr="004C64BA">
                    <w:trPr>
                      <w:trHeight w:val="300"/>
                    </w:trPr>
                    <w:tc>
                      <w:tcPr>
                        <w:tcW w:w="3740" w:type="dxa"/>
                        <w:vMerge/>
                        <w:tcBorders>
                          <w:top w:val="single" w:sz="4" w:space="0" w:color="auto"/>
                          <w:left w:val="single" w:sz="4" w:space="0" w:color="auto"/>
                          <w:bottom w:val="single" w:sz="4" w:space="0" w:color="auto"/>
                          <w:right w:val="single" w:sz="4" w:space="0" w:color="auto"/>
                        </w:tcBorders>
                        <w:vAlign w:val="center"/>
                        <w:hideMark/>
                      </w:tcPr>
                      <w:p w:rsidR="004C64BA" w:rsidRPr="004C64BA" w:rsidRDefault="004C64BA" w:rsidP="004C64BA">
                        <w:pPr>
                          <w:suppressAutoHyphens w:val="0"/>
                          <w:rPr>
                            <w:rFonts w:ascii="Calibri" w:hAnsi="Calibri" w:cs="Calibri"/>
                            <w:color w:val="000000"/>
                            <w:sz w:val="20"/>
                            <w:szCs w:val="20"/>
                            <w:lang w:val="en-US" w:eastAsia="en-US"/>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Архитектонски факултет</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18</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5</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детективи и безбедност</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34</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17</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дизајн и мултимедиjа</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15</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економски науки</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57</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25</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информатика</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14</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6</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правни и политички науки</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44</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70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42</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lastRenderedPageBreak/>
                          <w:t>Факултет за спортски менаџмент</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9</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0</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странски јазици</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20</w:t>
                        </w:r>
                      </w:p>
                    </w:tc>
                    <w:tc>
                      <w:tcPr>
                        <w:tcW w:w="1440" w:type="dxa"/>
                        <w:tcBorders>
                          <w:top w:val="single" w:sz="4" w:space="0" w:color="auto"/>
                          <w:left w:val="single" w:sz="4" w:space="0" w:color="auto"/>
                          <w:bottom w:val="nil"/>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0</w:t>
                        </w:r>
                      </w:p>
                    </w:tc>
                    <w:tc>
                      <w:tcPr>
                        <w:tcW w:w="1180" w:type="dxa"/>
                        <w:tcBorders>
                          <w:top w:val="single" w:sz="4" w:space="0" w:color="auto"/>
                          <w:left w:val="single" w:sz="4" w:space="0" w:color="auto"/>
                          <w:bottom w:val="nil"/>
                          <w:right w:val="single" w:sz="4" w:space="0" w:color="auto"/>
                        </w:tcBorders>
                        <w:shd w:val="clear" w:color="000000" w:fill="FFFFFF"/>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Вкупно</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211</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148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98</w:t>
                        </w:r>
                      </w:p>
                    </w:tc>
                  </w:tr>
                </w:tbl>
                <w:p w:rsidR="00233755" w:rsidRDefault="00233755" w:rsidP="00821B2C">
                  <w:pPr>
                    <w:spacing w:line="360" w:lineRule="auto"/>
                  </w:pPr>
                </w:p>
                <w:p w:rsidR="00233755" w:rsidRPr="001D420E" w:rsidRDefault="00233755" w:rsidP="00821B2C">
                  <w:pPr>
                    <w:spacing w:line="360" w:lineRule="auto"/>
                  </w:pPr>
                </w:p>
              </w:tc>
            </w:tr>
            <w:tr w:rsidR="00233755" w:rsidRPr="001D420E" w:rsidTr="00681DB8">
              <w:trPr>
                <w:trHeight w:val="300"/>
              </w:trPr>
              <w:tc>
                <w:tcPr>
                  <w:tcW w:w="10027" w:type="dxa"/>
                  <w:tcBorders>
                    <w:top w:val="nil"/>
                    <w:left w:val="nil"/>
                    <w:bottom w:val="nil"/>
                    <w:right w:val="nil"/>
                  </w:tcBorders>
                  <w:shd w:val="clear" w:color="auto" w:fill="auto"/>
                  <w:noWrap/>
                  <w:vAlign w:val="bottom"/>
                </w:tcPr>
                <w:p w:rsidR="00233755" w:rsidRPr="001D420E" w:rsidRDefault="00233755" w:rsidP="00821B2C">
                  <w:pPr>
                    <w:spacing w:line="360" w:lineRule="auto"/>
                    <w:rPr>
                      <w:lang w:val="mk-MK"/>
                    </w:rPr>
                  </w:pPr>
                </w:p>
              </w:tc>
            </w:tr>
          </w:tbl>
          <w:p w:rsidR="00CB2E89" w:rsidRPr="001D420E" w:rsidRDefault="00CB2E89" w:rsidP="00821B2C">
            <w:pPr>
              <w:suppressAutoHyphens w:val="0"/>
              <w:spacing w:line="360" w:lineRule="auto"/>
              <w:rPr>
                <w:rFonts w:ascii="Calibri" w:hAnsi="Calibri"/>
                <w:smallCaps/>
                <w:lang w:val="mk-MK" w:eastAsia="en-US"/>
              </w:rPr>
            </w:pPr>
          </w:p>
          <w:p w:rsidR="00B159A1" w:rsidRPr="001D420E" w:rsidRDefault="00B159A1" w:rsidP="00821B2C">
            <w:pPr>
              <w:suppressAutoHyphens w:val="0"/>
              <w:spacing w:line="360" w:lineRule="auto"/>
              <w:rPr>
                <w:rFonts w:ascii="Calibri" w:hAnsi="Calibri"/>
                <w:sz w:val="22"/>
                <w:szCs w:val="22"/>
                <w:lang w:val="mk-MK" w:eastAsia="en-US"/>
              </w:rPr>
            </w:pPr>
          </w:p>
        </w:tc>
        <w:tc>
          <w:tcPr>
            <w:tcW w:w="878" w:type="dxa"/>
            <w:tcBorders>
              <w:top w:val="nil"/>
              <w:left w:val="nil"/>
              <w:bottom w:val="nil"/>
              <w:right w:val="nil"/>
            </w:tcBorders>
            <w:shd w:val="clear" w:color="auto" w:fill="auto"/>
            <w:noWrap/>
            <w:vAlign w:val="bottom"/>
            <w:hideMark/>
          </w:tcPr>
          <w:p w:rsidR="00C32D18" w:rsidRPr="001D420E" w:rsidRDefault="00C32D18" w:rsidP="00821B2C">
            <w:pPr>
              <w:suppressAutoHyphens w:val="0"/>
              <w:spacing w:line="360" w:lineRule="auto"/>
              <w:rPr>
                <w:sz w:val="22"/>
                <w:szCs w:val="22"/>
                <w:lang w:val="en-US" w:eastAsia="en-US"/>
              </w:rPr>
            </w:pPr>
          </w:p>
        </w:tc>
      </w:tr>
    </w:tbl>
    <w:p w:rsidR="00C32D18" w:rsidRDefault="00C32D18" w:rsidP="00821B2C">
      <w:pPr>
        <w:spacing w:line="360" w:lineRule="auto"/>
        <w:jc w:val="both"/>
        <w:rPr>
          <w:b/>
          <w:lang w:val="ru-RU"/>
        </w:rPr>
      </w:pPr>
    </w:p>
    <w:p w:rsidR="00233755" w:rsidRDefault="00233755" w:rsidP="00821B2C">
      <w:pPr>
        <w:spacing w:line="360" w:lineRule="auto"/>
        <w:jc w:val="both"/>
        <w:rPr>
          <w:b/>
          <w:lang w:val="ru-RU"/>
        </w:rPr>
      </w:pPr>
    </w:p>
    <w:p w:rsidR="00233755" w:rsidRDefault="00233755" w:rsidP="00233755">
      <w:pPr>
        <w:spacing w:line="360" w:lineRule="auto"/>
      </w:pPr>
      <w:r w:rsidRPr="001D420E">
        <w:rPr>
          <w:lang w:val="mk-MK"/>
        </w:rPr>
        <w:t xml:space="preserve">Табела </w:t>
      </w:r>
      <w:r w:rsidR="00EC1714">
        <w:rPr>
          <w:lang w:val="mk-MK"/>
        </w:rPr>
        <w:t>9</w:t>
      </w:r>
      <w:r w:rsidRPr="001D420E">
        <w:rPr>
          <w:lang w:val="mk-MK"/>
        </w:rPr>
        <w:t xml:space="preserve">. </w:t>
      </w:r>
      <w:r w:rsidRPr="001D420E">
        <w:t>Дипломирани студенти на</w:t>
      </w:r>
      <w:r>
        <w:rPr>
          <w:lang w:val="mk-MK"/>
        </w:rPr>
        <w:t xml:space="preserve"> Американскиот универзитет на Европа- ФОН во</w:t>
      </w:r>
      <w:r w:rsidRPr="001D420E">
        <w:t xml:space="preserve"> 20</w:t>
      </w:r>
      <w:r>
        <w:t>2</w:t>
      </w:r>
      <w:r>
        <w:rPr>
          <w:lang w:val="mk-MK"/>
        </w:rPr>
        <w:t>1</w:t>
      </w:r>
      <w:r w:rsidRPr="001D420E">
        <w:t xml:space="preserve"> година</w:t>
      </w:r>
      <w:r w:rsidRPr="001D420E">
        <w:rPr>
          <w:rStyle w:val="FootnoteReference"/>
        </w:rPr>
        <w:footnoteReference w:id="8"/>
      </w:r>
    </w:p>
    <w:p w:rsidR="00233755" w:rsidRDefault="00233755" w:rsidP="00233755">
      <w:pPr>
        <w:spacing w:line="360" w:lineRule="auto"/>
      </w:pPr>
    </w:p>
    <w:tbl>
      <w:tblPr>
        <w:tblW w:w="7540" w:type="dxa"/>
        <w:tblCellMar>
          <w:top w:w="15" w:type="dxa"/>
          <w:bottom w:w="15" w:type="dxa"/>
        </w:tblCellMar>
        <w:tblLook w:val="04A0" w:firstRow="1" w:lastRow="0" w:firstColumn="1" w:lastColumn="0" w:noHBand="0" w:noVBand="1"/>
      </w:tblPr>
      <w:tblGrid>
        <w:gridCol w:w="3740"/>
        <w:gridCol w:w="1160"/>
        <w:gridCol w:w="1458"/>
        <w:gridCol w:w="1200"/>
      </w:tblGrid>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 xml:space="preserve">ДИПЛОМИРАНИ -2021 ГОДИНА </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r>
      <w:tr w:rsidR="004C64BA" w:rsidRPr="004C64BA" w:rsidTr="004C64BA">
        <w:trPr>
          <w:trHeight w:val="300"/>
        </w:trPr>
        <w:tc>
          <w:tcPr>
            <w:tcW w:w="3740" w:type="dxa"/>
            <w:vMerge w:val="restart"/>
            <w:tcBorders>
              <w:top w:val="single" w:sz="4" w:space="0" w:color="auto"/>
              <w:left w:val="single" w:sz="4" w:space="0" w:color="auto"/>
              <w:bottom w:val="single" w:sz="4" w:space="0" w:color="auto"/>
              <w:right w:val="single" w:sz="4" w:space="0" w:color="auto"/>
            </w:tcBorders>
            <w:vAlign w:val="center"/>
            <w:hideMark/>
          </w:tcPr>
          <w:p w:rsidR="004C64BA" w:rsidRPr="004C64BA" w:rsidRDefault="004C64BA" w:rsidP="004C64BA">
            <w:pPr>
              <w:suppressAutoHyphens w:val="0"/>
              <w:jc w:val="center"/>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 циклус</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специјалисти</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магистри</w:t>
            </w:r>
          </w:p>
        </w:tc>
      </w:tr>
      <w:tr w:rsidR="004C64BA" w:rsidRPr="004C64BA" w:rsidTr="004C64BA">
        <w:trPr>
          <w:trHeight w:val="300"/>
        </w:trPr>
        <w:tc>
          <w:tcPr>
            <w:tcW w:w="3740" w:type="dxa"/>
            <w:vMerge/>
            <w:tcBorders>
              <w:top w:val="single" w:sz="4" w:space="0" w:color="auto"/>
              <w:left w:val="single" w:sz="4" w:space="0" w:color="auto"/>
              <w:bottom w:val="single" w:sz="4" w:space="0" w:color="auto"/>
              <w:right w:val="single" w:sz="4" w:space="0" w:color="auto"/>
            </w:tcBorders>
            <w:vAlign w:val="center"/>
            <w:hideMark/>
          </w:tcPr>
          <w:p w:rsidR="004C64BA" w:rsidRPr="004C64BA" w:rsidRDefault="004C64BA" w:rsidP="004C64BA">
            <w:pPr>
              <w:suppressAutoHyphens w:val="0"/>
              <w:rPr>
                <w:rFonts w:ascii="Calibri" w:hAnsi="Calibri" w:cs="Calibri"/>
                <w:color w:val="000000"/>
                <w:sz w:val="20"/>
                <w:szCs w:val="20"/>
                <w:lang w:val="en-US" w:eastAsia="en-US"/>
              </w:rPr>
            </w:pP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rFonts w:ascii="Calibri" w:hAnsi="Calibri" w:cs="Calibri"/>
                <w:color w:val="000000"/>
                <w:sz w:val="22"/>
                <w:szCs w:val="22"/>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rPr>
                <w:sz w:val="20"/>
                <w:szCs w:val="20"/>
                <w:lang w:val="en-US" w:eastAsia="en-US"/>
              </w:rPr>
            </w:pP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Архитектонски факултет</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6</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0</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детективи и безбедност</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31</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21</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дизајн и мултимедиjа</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13</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економски науки</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35</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35</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информатика</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16</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7</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правни и политички науки</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51</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30</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спортски менаџмент</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7</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4</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Факултет за странски јазици</w:t>
            </w:r>
          </w:p>
        </w:tc>
        <w:tc>
          <w:tcPr>
            <w:tcW w:w="1160" w:type="dxa"/>
            <w:tcBorders>
              <w:top w:val="single" w:sz="4" w:space="0" w:color="auto"/>
              <w:left w:val="single" w:sz="4" w:space="0" w:color="auto"/>
              <w:bottom w:val="nil"/>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9</w:t>
            </w:r>
          </w:p>
        </w:tc>
        <w:tc>
          <w:tcPr>
            <w:tcW w:w="1440" w:type="dxa"/>
            <w:tcBorders>
              <w:top w:val="single" w:sz="4" w:space="0" w:color="auto"/>
              <w:left w:val="single" w:sz="4" w:space="0" w:color="auto"/>
              <w:bottom w:val="nil"/>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0</w:t>
            </w:r>
          </w:p>
        </w:tc>
        <w:tc>
          <w:tcPr>
            <w:tcW w:w="1200" w:type="dxa"/>
            <w:tcBorders>
              <w:top w:val="single" w:sz="4" w:space="0" w:color="auto"/>
              <w:left w:val="single" w:sz="4" w:space="0" w:color="auto"/>
              <w:bottom w:val="nil"/>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7</w:t>
            </w:r>
          </w:p>
        </w:tc>
      </w:tr>
      <w:tr w:rsidR="004C64BA" w:rsidRPr="004C64BA" w:rsidTr="004C64BA">
        <w:trPr>
          <w:trHeight w:val="300"/>
        </w:trPr>
        <w:tc>
          <w:tcPr>
            <w:tcW w:w="3740" w:type="dxa"/>
            <w:tcBorders>
              <w:top w:val="single" w:sz="4" w:space="0" w:color="auto"/>
              <w:left w:val="single" w:sz="4" w:space="0" w:color="auto"/>
              <w:bottom w:val="single" w:sz="4" w:space="0" w:color="auto"/>
              <w:right w:val="single" w:sz="4" w:space="0" w:color="auto"/>
            </w:tcBorders>
            <w:hideMark/>
          </w:tcPr>
          <w:p w:rsidR="004C64BA" w:rsidRPr="004C64BA" w:rsidRDefault="004C64BA" w:rsidP="004C64BA">
            <w:pPr>
              <w:suppressAutoHyphens w:val="0"/>
              <w:rPr>
                <w:rFonts w:ascii="Calibri" w:hAnsi="Calibri" w:cs="Calibri"/>
                <w:color w:val="000000"/>
                <w:sz w:val="20"/>
                <w:szCs w:val="20"/>
                <w:lang w:val="en-US" w:eastAsia="en-US"/>
              </w:rPr>
            </w:pPr>
            <w:r w:rsidRPr="004C64BA">
              <w:rPr>
                <w:rFonts w:ascii="Calibri" w:hAnsi="Calibri" w:cs="Calibri"/>
                <w:color w:val="000000"/>
                <w:sz w:val="20"/>
                <w:szCs w:val="20"/>
                <w:lang w:val="en-US" w:eastAsia="en-US"/>
              </w:rPr>
              <w:t>Вкупно</w:t>
            </w:r>
          </w:p>
        </w:tc>
        <w:tc>
          <w:tcPr>
            <w:tcW w:w="116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168</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114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4BA" w:rsidRPr="004C64BA" w:rsidRDefault="004C64BA" w:rsidP="004C64BA">
            <w:pPr>
              <w:suppressAutoHyphens w:val="0"/>
              <w:jc w:val="right"/>
              <w:rPr>
                <w:rFonts w:ascii="Calibri" w:hAnsi="Calibri" w:cs="Calibri"/>
                <w:color w:val="000000"/>
                <w:sz w:val="22"/>
                <w:szCs w:val="22"/>
                <w:lang w:val="en-US" w:eastAsia="en-US"/>
              </w:rPr>
            </w:pPr>
            <w:r w:rsidRPr="004C64BA">
              <w:rPr>
                <w:rFonts w:ascii="Calibri" w:hAnsi="Calibri" w:cs="Calibri"/>
                <w:color w:val="000000"/>
                <w:sz w:val="22"/>
                <w:szCs w:val="22"/>
                <w:lang w:val="en-US" w:eastAsia="en-US"/>
              </w:rPr>
              <w:t>105</w:t>
            </w:r>
          </w:p>
        </w:tc>
      </w:tr>
    </w:tbl>
    <w:p w:rsidR="00233755" w:rsidRDefault="00233755" w:rsidP="00233755">
      <w:pPr>
        <w:spacing w:line="360" w:lineRule="auto"/>
      </w:pPr>
    </w:p>
    <w:p w:rsidR="00233755" w:rsidRPr="001D420E" w:rsidRDefault="00233755" w:rsidP="00821B2C">
      <w:pPr>
        <w:spacing w:line="360" w:lineRule="auto"/>
        <w:jc w:val="both"/>
        <w:rPr>
          <w:b/>
          <w:lang w:val="ru-RU"/>
        </w:rPr>
      </w:pPr>
    </w:p>
    <w:p w:rsidR="00C32D18" w:rsidRPr="001D420E" w:rsidRDefault="00C32D18" w:rsidP="00821B2C">
      <w:pPr>
        <w:spacing w:line="360" w:lineRule="auto"/>
        <w:jc w:val="both"/>
        <w:rPr>
          <w:b/>
          <w:lang w:val="ru-RU"/>
        </w:rPr>
      </w:pPr>
    </w:p>
    <w:p w:rsidR="00F9533D" w:rsidRPr="001D420E" w:rsidRDefault="00F9533D" w:rsidP="00783C6C">
      <w:pPr>
        <w:spacing w:line="360" w:lineRule="auto"/>
        <w:jc w:val="both"/>
        <w:rPr>
          <w:bCs/>
          <w:lang w:val="mk-MK"/>
        </w:rPr>
      </w:pPr>
    </w:p>
    <w:p w:rsidR="00F9533D" w:rsidRDefault="00F9533D" w:rsidP="00821B2C">
      <w:pPr>
        <w:spacing w:line="360" w:lineRule="auto"/>
        <w:jc w:val="both"/>
        <w:rPr>
          <w:b/>
          <w:bCs/>
          <w:lang w:val="mk-MK"/>
        </w:rPr>
      </w:pPr>
    </w:p>
    <w:p w:rsidR="002D04A5" w:rsidRDefault="002D04A5" w:rsidP="00821B2C">
      <w:pPr>
        <w:spacing w:line="360" w:lineRule="auto"/>
        <w:jc w:val="both"/>
        <w:rPr>
          <w:b/>
          <w:bCs/>
          <w:lang w:val="mk-MK"/>
        </w:rPr>
      </w:pPr>
    </w:p>
    <w:p w:rsidR="002D04A5" w:rsidRPr="001D420E" w:rsidRDefault="002D04A5" w:rsidP="00821B2C">
      <w:pPr>
        <w:spacing w:line="360" w:lineRule="auto"/>
        <w:jc w:val="both"/>
        <w:rPr>
          <w:b/>
          <w:bCs/>
          <w:lang w:val="mk-MK"/>
        </w:rPr>
      </w:pPr>
    </w:p>
    <w:p w:rsidR="00F9533D" w:rsidRPr="001D420E" w:rsidRDefault="00F9533D" w:rsidP="00821B2C">
      <w:pPr>
        <w:spacing w:line="360" w:lineRule="auto"/>
        <w:jc w:val="both"/>
        <w:rPr>
          <w:b/>
          <w:bCs/>
          <w:lang w:val="mk-MK"/>
        </w:rPr>
      </w:pPr>
      <w:r w:rsidRPr="001D420E">
        <w:rPr>
          <w:b/>
          <w:bCs/>
          <w:lang w:val="mk-MK"/>
        </w:rPr>
        <w:t>04.</w:t>
      </w:r>
      <w:r w:rsidR="003247F1" w:rsidRPr="001D420E">
        <w:rPr>
          <w:b/>
          <w:bCs/>
          <w:lang w:val="mk-MK"/>
        </w:rPr>
        <w:t>1</w:t>
      </w:r>
      <w:r w:rsidR="00783C6C">
        <w:rPr>
          <w:b/>
          <w:bCs/>
          <w:lang w:val="en-US"/>
        </w:rPr>
        <w:t>5</w:t>
      </w:r>
      <w:r w:rsidRPr="001D420E">
        <w:rPr>
          <w:b/>
          <w:bCs/>
          <w:lang w:val="mk-MK"/>
        </w:rPr>
        <w:t>. Интернационален контекс на студиските програми</w:t>
      </w:r>
    </w:p>
    <w:p w:rsidR="00F9533D" w:rsidRPr="001D420E" w:rsidRDefault="00F9533D" w:rsidP="00821B2C">
      <w:pPr>
        <w:spacing w:line="360" w:lineRule="auto"/>
        <w:ind w:firstLine="720"/>
        <w:jc w:val="both"/>
        <w:rPr>
          <w:lang w:val="ru-RU"/>
        </w:rPr>
      </w:pPr>
    </w:p>
    <w:p w:rsidR="002D04A5" w:rsidRDefault="002D04A5" w:rsidP="00821B2C">
      <w:pPr>
        <w:spacing w:line="360" w:lineRule="auto"/>
        <w:ind w:firstLine="720"/>
        <w:jc w:val="both"/>
        <w:rPr>
          <w:lang w:val="ru-RU"/>
        </w:rPr>
      </w:pPr>
    </w:p>
    <w:p w:rsidR="002D04A5" w:rsidRPr="00844029" w:rsidRDefault="002D04A5" w:rsidP="002D04A5">
      <w:pPr>
        <w:spacing w:line="360" w:lineRule="auto"/>
        <w:ind w:firstLine="708"/>
        <w:jc w:val="both"/>
        <w:rPr>
          <w:lang w:val="mk-MK"/>
        </w:rPr>
      </w:pPr>
      <w:r w:rsidRPr="00844029">
        <w:lastRenderedPageBreak/>
        <w:t>Со потпишување на Болоњската декларација</w:t>
      </w:r>
      <w:r w:rsidR="00F35322" w:rsidRPr="00844029">
        <w:rPr>
          <w:lang w:val="mk-MK"/>
        </w:rPr>
        <w:t xml:space="preserve"> во </w:t>
      </w:r>
      <w:r w:rsidRPr="00844029">
        <w:t xml:space="preserve">2003 година, </w:t>
      </w:r>
      <w:r w:rsidR="004C64BA">
        <w:rPr>
          <w:lang w:val="mk-MK"/>
        </w:rPr>
        <w:t>нашата држава</w:t>
      </w:r>
      <w:r w:rsidRPr="00844029">
        <w:t xml:space="preserve"> с</w:t>
      </w:r>
      <w:r w:rsidR="00F35322" w:rsidRPr="00844029">
        <w:rPr>
          <w:lang w:val="mk-MK"/>
        </w:rPr>
        <w:t>тана дел од европскиот високообразовен простор</w:t>
      </w:r>
      <w:r w:rsidRPr="00844029">
        <w:t>. За образовните авторитети во Република Македонија тоа претставуваше и</w:t>
      </w:r>
      <w:r w:rsidRPr="00844029">
        <w:rPr>
          <w:lang w:val="mk-MK"/>
        </w:rPr>
        <w:t xml:space="preserve"> </w:t>
      </w:r>
      <w:r w:rsidRPr="00844029">
        <w:t>своевидна обврска за имплементација на клучните императиви на Болоњскиот процес и</w:t>
      </w:r>
      <w:r w:rsidRPr="00844029">
        <w:rPr>
          <w:lang w:val="mk-MK"/>
        </w:rPr>
        <w:t xml:space="preserve"> </w:t>
      </w:r>
      <w:proofErr w:type="gramStart"/>
      <w:r w:rsidRPr="00844029">
        <w:t>тоа:</w:t>
      </w:r>
      <w:proofErr w:type="gramEnd"/>
    </w:p>
    <w:p w:rsidR="002D04A5" w:rsidRDefault="002D04A5" w:rsidP="002D04A5">
      <w:pPr>
        <w:spacing w:line="360" w:lineRule="auto"/>
        <w:jc w:val="both"/>
        <w:rPr>
          <w:lang w:val="mk-MK"/>
        </w:rPr>
      </w:pPr>
      <w:r w:rsidRPr="00006981">
        <w:sym w:font="Symbol" w:char="F0B7"/>
      </w:r>
      <w:r w:rsidRPr="00006981">
        <w:t xml:space="preserve"> </w:t>
      </w:r>
      <w:proofErr w:type="gramStart"/>
      <w:r w:rsidRPr="00006981">
        <w:t>воспоставување</w:t>
      </w:r>
      <w:proofErr w:type="gramEnd"/>
      <w:r w:rsidR="00844029">
        <w:rPr>
          <w:lang w:val="mk-MK"/>
        </w:rPr>
        <w:t xml:space="preserve"> на </w:t>
      </w:r>
      <w:r w:rsidRPr="00006981">
        <w:t>единствен Европски простор за високо образование</w:t>
      </w:r>
      <w:r w:rsidRPr="00006981">
        <w:rPr>
          <w:lang w:val="mk-MK"/>
        </w:rPr>
        <w:t>;</w:t>
      </w:r>
      <w:r w:rsidRPr="00006981">
        <w:br/>
      </w:r>
      <w:r w:rsidRPr="00006981">
        <w:sym w:font="Symbol" w:char="F0B7"/>
      </w:r>
      <w:r w:rsidRPr="00006981">
        <w:t xml:space="preserve"> обезбедување мобилност на студентите и академскиот кадар и</w:t>
      </w:r>
      <w:r w:rsidRPr="00006981">
        <w:rPr>
          <w:lang w:val="mk-MK"/>
        </w:rPr>
        <w:t xml:space="preserve"> </w:t>
      </w:r>
      <w:r w:rsidRPr="00006981">
        <w:t>препознатливост на дипломи со користење на ЕКТС како универзална</w:t>
      </w:r>
      <w:r w:rsidRPr="00006981">
        <w:rPr>
          <w:lang w:val="mk-MK"/>
        </w:rPr>
        <w:t xml:space="preserve"> </w:t>
      </w:r>
      <w:r w:rsidRPr="00006981">
        <w:t>алатка</w:t>
      </w:r>
      <w:r w:rsidRPr="00006981">
        <w:rPr>
          <w:lang w:val="mk-MK"/>
        </w:rPr>
        <w:t>;</w:t>
      </w:r>
    </w:p>
    <w:p w:rsidR="002D04A5" w:rsidRDefault="002D04A5" w:rsidP="002D04A5">
      <w:pPr>
        <w:spacing w:line="360" w:lineRule="auto"/>
        <w:jc w:val="both"/>
        <w:rPr>
          <w:lang w:val="mk-MK"/>
        </w:rPr>
      </w:pPr>
      <w:r w:rsidRPr="00006981">
        <w:sym w:font="Symbol" w:char="F0B7"/>
      </w:r>
      <w:r w:rsidRPr="00006981">
        <w:t xml:space="preserve"> </w:t>
      </w:r>
      <w:proofErr w:type="gramStart"/>
      <w:r w:rsidRPr="00006981">
        <w:t>воведување</w:t>
      </w:r>
      <w:proofErr w:type="gramEnd"/>
      <w:r w:rsidRPr="00006981">
        <w:t xml:space="preserve"> трициклусни студии кои би се финализирале со споредливи</w:t>
      </w:r>
      <w:r w:rsidRPr="00006981">
        <w:rPr>
          <w:lang w:val="mk-MK"/>
        </w:rPr>
        <w:t xml:space="preserve"> </w:t>
      </w:r>
      <w:r w:rsidRPr="00006981">
        <w:t>дипломи дополнети со додаток на диплома</w:t>
      </w:r>
      <w:r w:rsidRPr="00006981">
        <w:rPr>
          <w:lang w:val="mk-MK"/>
        </w:rPr>
        <w:t>;</w:t>
      </w:r>
    </w:p>
    <w:p w:rsidR="002D04A5" w:rsidRDefault="002D04A5" w:rsidP="002D04A5">
      <w:pPr>
        <w:spacing w:line="360" w:lineRule="auto"/>
        <w:jc w:val="both"/>
        <w:rPr>
          <w:lang w:val="mk-MK"/>
        </w:rPr>
      </w:pPr>
      <w:r w:rsidRPr="00006981">
        <w:sym w:font="Symbol" w:char="F0B7"/>
      </w:r>
      <w:r w:rsidRPr="00006981">
        <w:t xml:space="preserve"> </w:t>
      </w:r>
      <w:proofErr w:type="gramStart"/>
      <w:r w:rsidRPr="00006981">
        <w:t>подигнување</w:t>
      </w:r>
      <w:proofErr w:type="gramEnd"/>
      <w:r w:rsidRPr="00006981">
        <w:t xml:space="preserve"> на нивото на квалитет на образовните услуги во академските</w:t>
      </w:r>
      <w:r w:rsidRPr="00006981">
        <w:rPr>
          <w:lang w:val="mk-MK"/>
        </w:rPr>
        <w:t xml:space="preserve"> ,</w:t>
      </w:r>
      <w:r w:rsidRPr="00006981">
        <w:t>институции и</w:t>
      </w:r>
      <w:r w:rsidRPr="00006981">
        <w:br/>
      </w:r>
      <w:r w:rsidRPr="00006981">
        <w:sym w:font="Symbol" w:char="F0B7"/>
      </w:r>
      <w:r w:rsidRPr="00006981">
        <w:t xml:space="preserve"> зајакнување на научно-истражувачката дејност како услов за унапредување</w:t>
      </w:r>
      <w:r w:rsidRPr="00006981">
        <w:rPr>
          <w:lang w:val="mk-MK"/>
        </w:rPr>
        <w:t xml:space="preserve"> </w:t>
      </w:r>
      <w:r w:rsidRPr="00006981">
        <w:t>на</w:t>
      </w:r>
      <w:r w:rsidRPr="00006981">
        <w:rPr>
          <w:lang w:val="mk-MK"/>
        </w:rPr>
        <w:t xml:space="preserve"> </w:t>
      </w:r>
      <w:r w:rsidRPr="00006981">
        <w:t>високообразовната дејност.</w:t>
      </w:r>
    </w:p>
    <w:p w:rsidR="002D04A5" w:rsidRDefault="002D04A5" w:rsidP="002D04A5">
      <w:pPr>
        <w:spacing w:line="360" w:lineRule="auto"/>
        <w:ind w:firstLine="720"/>
        <w:jc w:val="both"/>
        <w:rPr>
          <w:lang w:val="ru-RU"/>
        </w:rPr>
      </w:pPr>
      <w:r w:rsidRPr="00006981">
        <w:t xml:space="preserve">Следствени на овој процес беа </w:t>
      </w:r>
      <w:r>
        <w:rPr>
          <w:lang w:val="mk-MK"/>
        </w:rPr>
        <w:t xml:space="preserve">спроведени </w:t>
      </w:r>
      <w:r w:rsidRPr="00006981">
        <w:t>и законодавните промени</w:t>
      </w:r>
      <w:r>
        <w:rPr>
          <w:lang w:val="mk-MK"/>
        </w:rPr>
        <w:t xml:space="preserve"> во нашата држава</w:t>
      </w:r>
      <w:r w:rsidRPr="00006981">
        <w:t>.</w:t>
      </w:r>
    </w:p>
    <w:p w:rsidR="00F9533D" w:rsidRPr="001D420E" w:rsidRDefault="00F54C7C" w:rsidP="00821B2C">
      <w:pPr>
        <w:spacing w:line="360" w:lineRule="auto"/>
        <w:ind w:firstLine="720"/>
        <w:jc w:val="both"/>
        <w:rPr>
          <w:lang w:val="ru-RU"/>
        </w:rPr>
      </w:pPr>
      <w:r>
        <w:rPr>
          <w:lang w:val="ru-RU"/>
        </w:rPr>
        <w:t>Американскиот у</w:t>
      </w:r>
      <w:r w:rsidR="00F9533D" w:rsidRPr="001D420E">
        <w:rPr>
          <w:lang w:val="ru-RU"/>
        </w:rPr>
        <w:t>ниверзитет</w:t>
      </w:r>
      <w:r>
        <w:rPr>
          <w:lang w:val="ru-RU"/>
        </w:rPr>
        <w:t xml:space="preserve"> на Европа-</w:t>
      </w:r>
      <w:r w:rsidR="00B945ED" w:rsidRPr="001D420E">
        <w:rPr>
          <w:lang w:val="ru-RU"/>
        </w:rPr>
        <w:t xml:space="preserve"> ФОН</w:t>
      </w:r>
      <w:r w:rsidR="00F9533D" w:rsidRPr="001D420E">
        <w:rPr>
          <w:lang w:val="ru-RU"/>
        </w:rPr>
        <w:t xml:space="preserve"> се грижи за перманентна  трансформација, иновирање и осовременување на студиските програми заради</w:t>
      </w:r>
      <w:r>
        <w:rPr>
          <w:lang w:val="ru-RU"/>
        </w:rPr>
        <w:t xml:space="preserve"> исполнување на законски предвидените услови и</w:t>
      </w:r>
      <w:r w:rsidR="00F9533D" w:rsidRPr="001D420E">
        <w:rPr>
          <w:lang w:val="ru-RU"/>
        </w:rPr>
        <w:t xml:space="preserve"> нивно усогласување со меѓународните стандарди и барања, како и за подобрување на квалитетот на високообразовниот процес според барањата на Европската унија во областа на високото образованието.</w:t>
      </w:r>
    </w:p>
    <w:p w:rsidR="00F9533D" w:rsidRPr="001D420E" w:rsidRDefault="00F9533D" w:rsidP="00821B2C">
      <w:pPr>
        <w:spacing w:line="360" w:lineRule="auto"/>
        <w:ind w:firstLine="720"/>
        <w:jc w:val="both"/>
        <w:rPr>
          <w:lang w:val="mk-MK"/>
        </w:rPr>
      </w:pPr>
    </w:p>
    <w:p w:rsidR="00DC692E" w:rsidRPr="001D420E" w:rsidRDefault="00DC692E" w:rsidP="00821B2C">
      <w:pPr>
        <w:spacing w:line="360" w:lineRule="auto"/>
        <w:jc w:val="both"/>
        <w:rPr>
          <w:b/>
          <w:bCs/>
          <w:lang w:val="en-US"/>
        </w:rPr>
      </w:pPr>
    </w:p>
    <w:p w:rsidR="00F9533D" w:rsidRPr="001D420E" w:rsidRDefault="00F9533D" w:rsidP="00821B2C">
      <w:pPr>
        <w:spacing w:line="360" w:lineRule="auto"/>
        <w:jc w:val="both"/>
        <w:rPr>
          <w:rFonts w:ascii="MAC C Times" w:hAnsi="MAC C Times"/>
          <w:b/>
          <w:lang w:val="mk-MK"/>
        </w:rPr>
      </w:pPr>
      <w:r w:rsidRPr="001D420E">
        <w:rPr>
          <w:b/>
          <w:bCs/>
          <w:lang w:val="mk-MK"/>
        </w:rPr>
        <w:t>04.</w:t>
      </w:r>
      <w:r w:rsidR="00844029">
        <w:rPr>
          <w:b/>
          <w:bCs/>
          <w:lang w:val="mk-MK"/>
        </w:rPr>
        <w:t>17</w:t>
      </w:r>
      <w:r w:rsidRPr="001D420E">
        <w:rPr>
          <w:b/>
          <w:bCs/>
          <w:lang w:val="mk-MK"/>
        </w:rPr>
        <w:t>. SWOT</w:t>
      </w:r>
      <w:r w:rsidRPr="001D420E">
        <w:rPr>
          <w:b/>
          <w:bCs/>
          <w:lang w:val="ru-RU"/>
        </w:rPr>
        <w:t xml:space="preserve"> </w:t>
      </w:r>
      <w:r w:rsidRPr="001D420E">
        <w:rPr>
          <w:b/>
          <w:lang w:val="ru-RU"/>
        </w:rPr>
        <w:t>анализа</w:t>
      </w:r>
      <w:r w:rsidRPr="001D420E">
        <w:rPr>
          <w:rFonts w:ascii="MAC C Times" w:hAnsi="MAC C Times"/>
          <w:b/>
          <w:lang w:val="ru-RU"/>
        </w:rPr>
        <w:t xml:space="preserve"> </w:t>
      </w:r>
      <w:r w:rsidRPr="001D420E">
        <w:rPr>
          <w:b/>
          <w:lang w:val="ru-RU"/>
        </w:rPr>
        <w:t>на</w:t>
      </w:r>
      <w:r w:rsidRPr="001D420E">
        <w:rPr>
          <w:rFonts w:ascii="MAC C Times" w:hAnsi="MAC C Times"/>
          <w:b/>
          <w:lang w:val="ru-RU"/>
        </w:rPr>
        <w:t xml:space="preserve"> </w:t>
      </w:r>
      <w:r w:rsidRPr="001D420E">
        <w:rPr>
          <w:b/>
          <w:lang w:val="ru-RU"/>
        </w:rPr>
        <w:t>студиск</w:t>
      </w:r>
      <w:r w:rsidRPr="001D420E">
        <w:rPr>
          <w:b/>
          <w:lang w:val="mk-MK"/>
        </w:rPr>
        <w:t>ите</w:t>
      </w:r>
      <w:r w:rsidRPr="001D420E">
        <w:rPr>
          <w:rFonts w:ascii="MAC C Times" w:hAnsi="MAC C Times"/>
          <w:b/>
          <w:lang w:val="ru-RU"/>
        </w:rPr>
        <w:t xml:space="preserve"> </w:t>
      </w:r>
      <w:r w:rsidRPr="001D420E">
        <w:rPr>
          <w:b/>
          <w:lang w:val="ru-RU"/>
        </w:rPr>
        <w:t>програми</w:t>
      </w:r>
      <w:r w:rsidRPr="001D420E">
        <w:rPr>
          <w:rFonts w:ascii="MAC C Times" w:hAnsi="MAC C Times"/>
          <w:b/>
          <w:lang w:val="ru-RU"/>
        </w:rPr>
        <w:t xml:space="preserve"> </w:t>
      </w:r>
      <w:r w:rsidRPr="001D420E">
        <w:rPr>
          <w:b/>
          <w:lang w:val="ru-RU"/>
        </w:rPr>
        <w:t>од</w:t>
      </w:r>
      <w:r w:rsidRPr="001D420E">
        <w:rPr>
          <w:rFonts w:ascii="MAC C Times" w:hAnsi="MAC C Times"/>
          <w:b/>
          <w:lang w:val="ru-RU"/>
        </w:rPr>
        <w:t xml:space="preserve"> </w:t>
      </w:r>
      <w:r w:rsidRPr="001D420E">
        <w:rPr>
          <w:b/>
          <w:lang w:val="ru-RU"/>
        </w:rPr>
        <w:t>вториот</w:t>
      </w:r>
      <w:r w:rsidRPr="001D420E">
        <w:rPr>
          <w:rFonts w:ascii="MAC C Times" w:hAnsi="MAC C Times"/>
          <w:b/>
          <w:lang w:val="ru-RU"/>
        </w:rPr>
        <w:t xml:space="preserve"> </w:t>
      </w:r>
      <w:r w:rsidRPr="001D420E">
        <w:rPr>
          <w:b/>
          <w:lang w:val="ru-RU"/>
        </w:rPr>
        <w:t>циклус</w:t>
      </w:r>
      <w:r w:rsidRPr="001D420E">
        <w:rPr>
          <w:rFonts w:ascii="MAC C Times" w:hAnsi="MAC C Times"/>
          <w:b/>
          <w:lang w:val="ru-RU"/>
        </w:rPr>
        <w:t xml:space="preserve"> </w:t>
      </w:r>
      <w:r w:rsidRPr="001D420E">
        <w:rPr>
          <w:b/>
          <w:lang w:val="ru-RU"/>
        </w:rPr>
        <w:t>на</w:t>
      </w:r>
      <w:r w:rsidRPr="001D420E">
        <w:rPr>
          <w:rFonts w:ascii="MAC C Times" w:hAnsi="MAC C Times"/>
          <w:b/>
          <w:lang w:val="ru-RU"/>
        </w:rPr>
        <w:t xml:space="preserve"> </w:t>
      </w:r>
      <w:r w:rsidRPr="001D420E">
        <w:rPr>
          <w:b/>
          <w:lang w:val="ru-RU"/>
        </w:rPr>
        <w:t>студии</w:t>
      </w:r>
      <w:r w:rsidRPr="001D420E">
        <w:rPr>
          <w:rFonts w:ascii="MAC C Times" w:hAnsi="MAC C Times"/>
          <w:b/>
          <w:lang w:val="mk-MK"/>
        </w:rPr>
        <w:t xml:space="preserve"> </w:t>
      </w:r>
    </w:p>
    <w:p w:rsidR="00F9533D" w:rsidRPr="001D420E" w:rsidRDefault="00F9533D" w:rsidP="00821B2C">
      <w:pPr>
        <w:spacing w:line="360" w:lineRule="auto"/>
        <w:jc w:val="both"/>
        <w:rPr>
          <w:b/>
          <w:bCs/>
          <w:lang w:val="ru-RU"/>
        </w:rPr>
      </w:pPr>
    </w:p>
    <w:tbl>
      <w:tblPr>
        <w:tblW w:w="9473" w:type="dxa"/>
        <w:tblInd w:w="-5" w:type="dxa"/>
        <w:tblLayout w:type="fixed"/>
        <w:tblLook w:val="0000" w:firstRow="0" w:lastRow="0" w:firstColumn="0" w:lastColumn="0" w:noHBand="0" w:noVBand="0"/>
      </w:tblPr>
      <w:tblGrid>
        <w:gridCol w:w="734"/>
        <w:gridCol w:w="8739"/>
      </w:tblGrid>
      <w:tr w:rsidR="00F9533D" w:rsidRPr="001D420E" w:rsidTr="00780F48">
        <w:trPr>
          <w:trHeight w:val="322"/>
        </w:trPr>
        <w:tc>
          <w:tcPr>
            <w:tcW w:w="734" w:type="dxa"/>
            <w:tcBorders>
              <w:top w:val="single" w:sz="4" w:space="0" w:color="000000"/>
              <w:left w:val="single" w:sz="4" w:space="0" w:color="000000"/>
              <w:bottom w:val="single" w:sz="4" w:space="0" w:color="000000"/>
            </w:tcBorders>
          </w:tcPr>
          <w:p w:rsidR="00F9533D" w:rsidRPr="001D420E" w:rsidRDefault="00F9533D" w:rsidP="00821B2C">
            <w:pPr>
              <w:snapToGrid w:val="0"/>
              <w:spacing w:line="360" w:lineRule="auto"/>
              <w:jc w:val="both"/>
              <w:rPr>
                <w:b/>
                <w:bCs/>
              </w:rPr>
            </w:pPr>
            <w:r w:rsidRPr="001D420E">
              <w:rPr>
                <w:b/>
                <w:bCs/>
              </w:rPr>
              <w:t>S</w:t>
            </w:r>
          </w:p>
        </w:tc>
        <w:tc>
          <w:tcPr>
            <w:tcW w:w="8739" w:type="dxa"/>
            <w:tcBorders>
              <w:top w:val="single" w:sz="4" w:space="0" w:color="000000"/>
              <w:left w:val="single" w:sz="4" w:space="0" w:color="000000"/>
              <w:bottom w:val="single" w:sz="4" w:space="0" w:color="000000"/>
              <w:right w:val="single" w:sz="4" w:space="0" w:color="000000"/>
            </w:tcBorders>
          </w:tcPr>
          <w:p w:rsidR="00F9533D" w:rsidRPr="001D420E" w:rsidRDefault="00965FA9" w:rsidP="00821B2C">
            <w:pPr>
              <w:numPr>
                <w:ilvl w:val="0"/>
                <w:numId w:val="9"/>
              </w:numPr>
              <w:snapToGrid w:val="0"/>
              <w:spacing w:line="360" w:lineRule="auto"/>
              <w:jc w:val="both"/>
              <w:rPr>
                <w:lang w:val="ru-RU"/>
              </w:rPr>
            </w:pPr>
            <w:r>
              <w:rPr>
                <w:lang w:val="ru-RU"/>
              </w:rPr>
              <w:t>актуелност и голем избор</w:t>
            </w:r>
            <w:r w:rsidR="00F9533D" w:rsidRPr="001D420E">
              <w:rPr>
                <w:lang w:val="ru-RU"/>
              </w:rPr>
              <w:t xml:space="preserve"> на студиските програми;</w:t>
            </w:r>
          </w:p>
          <w:p w:rsidR="00F9533D" w:rsidRPr="001D420E" w:rsidRDefault="009D6965" w:rsidP="00821B2C">
            <w:pPr>
              <w:numPr>
                <w:ilvl w:val="0"/>
                <w:numId w:val="9"/>
              </w:numPr>
              <w:spacing w:line="360" w:lineRule="auto"/>
              <w:jc w:val="both"/>
              <w:rPr>
                <w:lang w:val="ru-RU"/>
              </w:rPr>
            </w:pPr>
            <w:r w:rsidRPr="001D420E">
              <w:rPr>
                <w:lang w:val="ru-RU"/>
              </w:rPr>
              <w:t xml:space="preserve">висок </w:t>
            </w:r>
            <w:r w:rsidR="00F9533D" w:rsidRPr="001D420E">
              <w:rPr>
                <w:lang w:val="ru-RU"/>
              </w:rPr>
              <w:t>квалитетот на знаењата коишто ги нудат предметните програми;</w:t>
            </w:r>
          </w:p>
          <w:p w:rsidR="00F9533D" w:rsidRPr="001D420E" w:rsidRDefault="00F9533D" w:rsidP="00821B2C">
            <w:pPr>
              <w:numPr>
                <w:ilvl w:val="0"/>
                <w:numId w:val="9"/>
              </w:numPr>
              <w:spacing w:line="360" w:lineRule="auto"/>
              <w:jc w:val="both"/>
              <w:rPr>
                <w:bCs/>
                <w:lang w:val="ru-RU"/>
              </w:rPr>
            </w:pPr>
            <w:r w:rsidRPr="001D420E">
              <w:rPr>
                <w:bCs/>
                <w:lang w:val="ru-RU"/>
              </w:rPr>
              <w:t>содржината и структурата на наставните дисциплини по одделните студиски програми овозможуваат  потесна специјализација;</w:t>
            </w:r>
          </w:p>
          <w:p w:rsidR="00F9533D" w:rsidRPr="001D420E" w:rsidRDefault="00F9533D" w:rsidP="00821B2C">
            <w:pPr>
              <w:numPr>
                <w:ilvl w:val="0"/>
                <w:numId w:val="9"/>
              </w:numPr>
              <w:spacing w:line="360" w:lineRule="auto"/>
              <w:jc w:val="both"/>
              <w:rPr>
                <w:bCs/>
                <w:lang w:val="ru-RU"/>
              </w:rPr>
            </w:pPr>
            <w:r w:rsidRPr="001D420E">
              <w:rPr>
                <w:bCs/>
                <w:lang w:val="ru-RU"/>
              </w:rPr>
              <w:t>поволна структура и квалитет на наставниот кадар вклучен во реализацијата на студиските програми;</w:t>
            </w:r>
          </w:p>
        </w:tc>
      </w:tr>
      <w:tr w:rsidR="00F9533D" w:rsidRPr="001D420E" w:rsidTr="00780F48">
        <w:trPr>
          <w:trHeight w:val="322"/>
        </w:trPr>
        <w:tc>
          <w:tcPr>
            <w:tcW w:w="734" w:type="dxa"/>
            <w:tcBorders>
              <w:top w:val="single" w:sz="4" w:space="0" w:color="000000"/>
              <w:left w:val="single" w:sz="4" w:space="0" w:color="000000"/>
              <w:bottom w:val="single" w:sz="4" w:space="0" w:color="000000"/>
            </w:tcBorders>
          </w:tcPr>
          <w:p w:rsidR="00F9533D" w:rsidRPr="001D420E" w:rsidRDefault="00F9533D" w:rsidP="00821B2C">
            <w:pPr>
              <w:snapToGrid w:val="0"/>
              <w:spacing w:line="360" w:lineRule="auto"/>
              <w:jc w:val="both"/>
              <w:rPr>
                <w:b/>
                <w:bCs/>
              </w:rPr>
            </w:pPr>
            <w:r w:rsidRPr="001D420E">
              <w:rPr>
                <w:b/>
                <w:bCs/>
              </w:rPr>
              <w:t>W</w:t>
            </w:r>
          </w:p>
        </w:tc>
        <w:tc>
          <w:tcPr>
            <w:tcW w:w="8739" w:type="dxa"/>
            <w:tcBorders>
              <w:top w:val="single" w:sz="4" w:space="0" w:color="000000"/>
              <w:left w:val="single" w:sz="4" w:space="0" w:color="000000"/>
              <w:bottom w:val="single" w:sz="4" w:space="0" w:color="000000"/>
              <w:right w:val="single" w:sz="4" w:space="0" w:color="000000"/>
            </w:tcBorders>
          </w:tcPr>
          <w:p w:rsidR="00F9533D" w:rsidRPr="001D420E" w:rsidRDefault="004C64BA" w:rsidP="00C8298B">
            <w:pPr>
              <w:spacing w:line="360" w:lineRule="auto"/>
              <w:jc w:val="both"/>
              <w:rPr>
                <w:bCs/>
                <w:lang w:val="mk-MK"/>
              </w:rPr>
            </w:pPr>
            <w:r>
              <w:rPr>
                <w:rFonts w:cstheme="minorHAnsi"/>
                <w:bCs/>
                <w:lang w:val="ru-RU"/>
              </w:rPr>
              <w:t xml:space="preserve">- </w:t>
            </w:r>
            <w:r w:rsidR="00F9533D" w:rsidRPr="001D420E">
              <w:rPr>
                <w:bCs/>
                <w:lang w:val="mk-MK"/>
              </w:rPr>
              <w:t>немање</w:t>
            </w:r>
            <w:r w:rsidR="00F9533D" w:rsidRPr="001D420E">
              <w:rPr>
                <w:rFonts w:ascii="MAC C Times" w:hAnsi="MAC C Times"/>
                <w:bCs/>
                <w:lang w:val="mk-MK"/>
              </w:rPr>
              <w:t xml:space="preserve"> </w:t>
            </w:r>
            <w:r w:rsidR="00F9533D" w:rsidRPr="001D420E">
              <w:rPr>
                <w:bCs/>
                <w:lang w:val="mk-MK"/>
              </w:rPr>
              <w:t>пристап</w:t>
            </w:r>
            <w:r w:rsidR="00F9533D" w:rsidRPr="001D420E">
              <w:rPr>
                <w:rFonts w:ascii="MAC C Times" w:hAnsi="MAC C Times"/>
                <w:bCs/>
                <w:lang w:val="mk-MK"/>
              </w:rPr>
              <w:t xml:space="preserve"> </w:t>
            </w:r>
            <w:r w:rsidR="00F9533D" w:rsidRPr="001D420E">
              <w:rPr>
                <w:bCs/>
                <w:lang w:val="mk-MK"/>
              </w:rPr>
              <w:t>до</w:t>
            </w:r>
            <w:r w:rsidR="00F9533D" w:rsidRPr="001D420E">
              <w:rPr>
                <w:rFonts w:ascii="MAC C Times" w:hAnsi="MAC C Times"/>
                <w:bCs/>
                <w:lang w:val="mk-MK"/>
              </w:rPr>
              <w:t xml:space="preserve"> </w:t>
            </w:r>
            <w:r w:rsidR="00F9533D" w:rsidRPr="001D420E">
              <w:rPr>
                <w:bCs/>
                <w:lang w:val="mk-MK"/>
              </w:rPr>
              <w:t>електронска база</w:t>
            </w:r>
            <w:r w:rsidR="00F9533D" w:rsidRPr="001D420E">
              <w:rPr>
                <w:rFonts w:ascii="MAC C Times" w:hAnsi="MAC C Times"/>
                <w:bCs/>
                <w:lang w:val="mk-MK"/>
              </w:rPr>
              <w:t xml:space="preserve"> </w:t>
            </w:r>
            <w:r w:rsidR="00F9533D" w:rsidRPr="001D420E">
              <w:rPr>
                <w:bCs/>
                <w:lang w:val="mk-MK"/>
              </w:rPr>
              <w:t>на</w:t>
            </w:r>
            <w:r w:rsidR="00F9533D" w:rsidRPr="001D420E">
              <w:rPr>
                <w:rFonts w:ascii="MAC C Times" w:hAnsi="MAC C Times"/>
                <w:bCs/>
                <w:lang w:val="mk-MK"/>
              </w:rPr>
              <w:t xml:space="preserve"> </w:t>
            </w:r>
            <w:r w:rsidR="00F9533D" w:rsidRPr="001D420E">
              <w:rPr>
                <w:bCs/>
                <w:lang w:val="mk-MK"/>
              </w:rPr>
              <w:t>податоци</w:t>
            </w:r>
            <w:r w:rsidR="00F9533D" w:rsidRPr="001D420E">
              <w:rPr>
                <w:rFonts w:ascii="MAC C Times" w:hAnsi="MAC C Times"/>
                <w:bCs/>
                <w:lang w:val="mk-MK"/>
              </w:rPr>
              <w:t xml:space="preserve"> </w:t>
            </w:r>
            <w:r w:rsidR="00F9533D" w:rsidRPr="001D420E">
              <w:rPr>
                <w:bCs/>
                <w:lang w:val="mk-MK"/>
              </w:rPr>
              <w:t>од</w:t>
            </w:r>
            <w:r w:rsidR="00F9533D" w:rsidRPr="001D420E">
              <w:rPr>
                <w:rFonts w:ascii="MAC C Times" w:hAnsi="MAC C Times"/>
                <w:bCs/>
                <w:lang w:val="mk-MK"/>
              </w:rPr>
              <w:t xml:space="preserve"> </w:t>
            </w:r>
            <w:r w:rsidR="00F9533D" w:rsidRPr="001D420E">
              <w:rPr>
                <w:bCs/>
                <w:lang w:val="mk-MK"/>
              </w:rPr>
              <w:t>областите застапени во студиските програми;</w:t>
            </w:r>
          </w:p>
          <w:p w:rsidR="00F9533D" w:rsidRPr="001D420E" w:rsidRDefault="00F9533D" w:rsidP="00821B2C">
            <w:pPr>
              <w:numPr>
                <w:ilvl w:val="0"/>
                <w:numId w:val="5"/>
              </w:numPr>
              <w:spacing w:line="360" w:lineRule="auto"/>
              <w:ind w:left="351"/>
              <w:jc w:val="both"/>
              <w:rPr>
                <w:bCs/>
                <w:lang w:val="mk-MK"/>
              </w:rPr>
            </w:pPr>
            <w:r w:rsidRPr="001D420E">
              <w:rPr>
                <w:bCs/>
                <w:lang w:val="ru-RU"/>
              </w:rPr>
              <w:lastRenderedPageBreak/>
              <w:t>немање доволен</w:t>
            </w:r>
            <w:r w:rsidRPr="001D420E">
              <w:rPr>
                <w:bCs/>
                <w:lang w:val="mk-MK"/>
              </w:rPr>
              <w:t xml:space="preserve"> број научни списанија во библиотеката на Универзитетот од областите за кои се организирани последипломски студии;</w:t>
            </w:r>
          </w:p>
          <w:p w:rsidR="00F9533D" w:rsidRPr="004C64BA" w:rsidRDefault="00F9533D" w:rsidP="004C64BA">
            <w:pPr>
              <w:numPr>
                <w:ilvl w:val="0"/>
                <w:numId w:val="5"/>
              </w:numPr>
              <w:spacing w:line="360" w:lineRule="auto"/>
              <w:ind w:left="351"/>
              <w:jc w:val="both"/>
              <w:rPr>
                <w:lang w:val="ru-RU"/>
              </w:rPr>
            </w:pPr>
            <w:r w:rsidRPr="001D420E">
              <w:rPr>
                <w:lang w:val="ru-RU"/>
              </w:rPr>
              <w:t>непостоење на посебна библиотека за последипломски студии;</w:t>
            </w:r>
          </w:p>
        </w:tc>
      </w:tr>
      <w:tr w:rsidR="00F9533D" w:rsidRPr="001D420E" w:rsidTr="00780F48">
        <w:trPr>
          <w:trHeight w:val="322"/>
        </w:trPr>
        <w:tc>
          <w:tcPr>
            <w:tcW w:w="734" w:type="dxa"/>
            <w:tcBorders>
              <w:top w:val="single" w:sz="4" w:space="0" w:color="000000"/>
              <w:left w:val="single" w:sz="4" w:space="0" w:color="000000"/>
              <w:bottom w:val="single" w:sz="4" w:space="0" w:color="000000"/>
            </w:tcBorders>
          </w:tcPr>
          <w:p w:rsidR="00F9533D" w:rsidRPr="001D420E" w:rsidRDefault="00F9533D" w:rsidP="00821B2C">
            <w:pPr>
              <w:snapToGrid w:val="0"/>
              <w:spacing w:line="360" w:lineRule="auto"/>
              <w:jc w:val="both"/>
              <w:rPr>
                <w:b/>
                <w:bCs/>
                <w:lang w:val="ru-RU"/>
              </w:rPr>
            </w:pPr>
            <w:r w:rsidRPr="001D420E">
              <w:rPr>
                <w:b/>
                <w:bCs/>
                <w:lang w:val="ru-RU"/>
              </w:rPr>
              <w:lastRenderedPageBreak/>
              <w:t>О</w:t>
            </w:r>
          </w:p>
        </w:tc>
        <w:tc>
          <w:tcPr>
            <w:tcW w:w="8739" w:type="dxa"/>
            <w:tcBorders>
              <w:top w:val="single" w:sz="4" w:space="0" w:color="000000"/>
              <w:left w:val="single" w:sz="4" w:space="0" w:color="000000"/>
              <w:bottom w:val="single" w:sz="4" w:space="0" w:color="auto"/>
              <w:right w:val="single" w:sz="4" w:space="0" w:color="000000"/>
            </w:tcBorders>
          </w:tcPr>
          <w:p w:rsidR="00F9533D" w:rsidRPr="001D420E" w:rsidRDefault="00B940BA" w:rsidP="00821B2C">
            <w:pPr>
              <w:numPr>
                <w:ilvl w:val="0"/>
                <w:numId w:val="10"/>
              </w:numPr>
              <w:snapToGrid w:val="0"/>
              <w:spacing w:line="360" w:lineRule="auto"/>
              <w:jc w:val="both"/>
              <w:rPr>
                <w:rFonts w:cstheme="minorHAnsi"/>
                <w:lang w:val="ru-RU"/>
              </w:rPr>
            </w:pPr>
            <w:r w:rsidRPr="001D420E">
              <w:rPr>
                <w:rFonts w:cstheme="minorHAnsi"/>
                <w:lang w:val="mk-MK"/>
              </w:rPr>
              <w:t>можности за отпочнување на процесот на акредитација на трет циклус на студии на определени факултети</w:t>
            </w:r>
          </w:p>
          <w:p w:rsidR="00B940BA" w:rsidRPr="001D420E" w:rsidRDefault="00CE7C45" w:rsidP="00821B2C">
            <w:pPr>
              <w:numPr>
                <w:ilvl w:val="0"/>
                <w:numId w:val="10"/>
              </w:numPr>
              <w:snapToGrid w:val="0"/>
              <w:spacing w:line="360" w:lineRule="auto"/>
              <w:jc w:val="both"/>
              <w:rPr>
                <w:rFonts w:cstheme="minorHAnsi"/>
                <w:lang w:val="ru-RU"/>
              </w:rPr>
            </w:pPr>
            <w:r>
              <w:rPr>
                <w:rFonts w:cstheme="minorHAnsi"/>
                <w:lang w:val="ru-RU"/>
              </w:rPr>
              <w:t>заокружување</w:t>
            </w:r>
            <w:r w:rsidR="00B940BA" w:rsidRPr="001D420E">
              <w:rPr>
                <w:rFonts w:cstheme="minorHAnsi"/>
                <w:lang w:val="ru-RU"/>
              </w:rPr>
              <w:t xml:space="preserve"> на процесот на структурни промени  за спојување на факултети с</w:t>
            </w:r>
            <w:r>
              <w:rPr>
                <w:rFonts w:cstheme="minorHAnsi"/>
                <w:lang w:val="mk-MK"/>
              </w:rPr>
              <w:t>огласно ЗВО</w:t>
            </w:r>
          </w:p>
          <w:p w:rsidR="00F9533D" w:rsidRPr="001D420E" w:rsidRDefault="00F9533D" w:rsidP="00821B2C">
            <w:pPr>
              <w:numPr>
                <w:ilvl w:val="0"/>
                <w:numId w:val="10"/>
              </w:numPr>
              <w:spacing w:line="360" w:lineRule="auto"/>
              <w:jc w:val="both"/>
              <w:rPr>
                <w:bCs/>
                <w:lang w:val="ru-RU"/>
              </w:rPr>
            </w:pPr>
            <w:r w:rsidRPr="001D420E">
              <w:rPr>
                <w:bCs/>
                <w:lang w:val="ru-RU"/>
              </w:rPr>
              <w:t>можности за научно поврзување и приближување на студиските програми со програми од други универзитетск</w:t>
            </w:r>
            <w:r w:rsidR="00B940BA" w:rsidRPr="001D420E">
              <w:rPr>
                <w:bCs/>
                <w:lang w:val="ru-RU"/>
              </w:rPr>
              <w:t>и центри во земјата и странство врз основа на принципот на долгорочна соработка</w:t>
            </w:r>
            <w:r w:rsidRPr="001D420E">
              <w:rPr>
                <w:bCs/>
                <w:lang w:val="ru-RU"/>
              </w:rPr>
              <w:t xml:space="preserve"> </w:t>
            </w:r>
          </w:p>
          <w:p w:rsidR="00F9533D" w:rsidRPr="001D420E" w:rsidRDefault="00F9533D" w:rsidP="00821B2C">
            <w:pPr>
              <w:numPr>
                <w:ilvl w:val="0"/>
                <w:numId w:val="10"/>
              </w:numPr>
              <w:spacing w:line="360" w:lineRule="auto"/>
              <w:jc w:val="both"/>
              <w:rPr>
                <w:bCs/>
                <w:lang w:val="ru-RU"/>
              </w:rPr>
            </w:pPr>
            <w:r w:rsidRPr="001D420E">
              <w:rPr>
                <w:bCs/>
                <w:lang w:val="ru-RU"/>
              </w:rPr>
              <w:t>примена на современи методи во предавањата и популаризирањето</w:t>
            </w:r>
            <w:r w:rsidR="00821417" w:rsidRPr="001D420E">
              <w:rPr>
                <w:bCs/>
                <w:lang w:val="ru-RU"/>
              </w:rPr>
              <w:t xml:space="preserve"> </w:t>
            </w:r>
            <w:r w:rsidRPr="001D420E">
              <w:rPr>
                <w:bCs/>
                <w:lang w:val="ru-RU"/>
              </w:rPr>
              <w:t>на студиите</w:t>
            </w:r>
            <w:r w:rsidRPr="001D420E">
              <w:rPr>
                <w:bCs/>
                <w:lang w:val="mk-MK"/>
              </w:rPr>
              <w:t xml:space="preserve"> преку видео конференции</w:t>
            </w:r>
            <w:r w:rsidRPr="001D420E">
              <w:rPr>
                <w:bCs/>
                <w:lang w:val="ru-RU"/>
              </w:rPr>
              <w:t xml:space="preserve"> и </w:t>
            </w:r>
            <w:r w:rsidR="00F54C7C">
              <w:rPr>
                <w:bCs/>
                <w:lang w:val="ru-RU"/>
              </w:rPr>
              <w:t>и</w:t>
            </w:r>
            <w:r w:rsidRPr="001D420E">
              <w:rPr>
                <w:bCs/>
                <w:lang w:val="ru-RU"/>
              </w:rPr>
              <w:t>нтернет;</w:t>
            </w:r>
          </w:p>
          <w:p w:rsidR="00F9533D" w:rsidRPr="001D420E" w:rsidRDefault="00F9533D" w:rsidP="00821B2C">
            <w:pPr>
              <w:numPr>
                <w:ilvl w:val="0"/>
                <w:numId w:val="10"/>
              </w:numPr>
              <w:spacing w:line="360" w:lineRule="auto"/>
              <w:jc w:val="both"/>
              <w:rPr>
                <w:bCs/>
                <w:lang w:val="ru-RU"/>
              </w:rPr>
            </w:pPr>
            <w:r w:rsidRPr="001D420E">
              <w:rPr>
                <w:bCs/>
                <w:lang w:val="ru-RU"/>
              </w:rPr>
              <w:t>можности за поголема мобилност на академскиот кадар и студентите за престој во уни</w:t>
            </w:r>
            <w:r w:rsidR="00B940BA" w:rsidRPr="001D420E">
              <w:rPr>
                <w:bCs/>
                <w:lang w:val="ru-RU"/>
              </w:rPr>
              <w:t>верзитетски центри во странство</w:t>
            </w:r>
          </w:p>
          <w:p w:rsidR="00F9533D" w:rsidRPr="004C64BA" w:rsidRDefault="00F9533D" w:rsidP="004C64BA">
            <w:pPr>
              <w:numPr>
                <w:ilvl w:val="0"/>
                <w:numId w:val="10"/>
              </w:numPr>
              <w:spacing w:line="360" w:lineRule="auto"/>
              <w:jc w:val="both"/>
              <w:rPr>
                <w:bCs/>
                <w:lang w:val="ru-RU"/>
              </w:rPr>
            </w:pPr>
            <w:r w:rsidRPr="001D420E">
              <w:rPr>
                <w:bCs/>
                <w:lang w:val="ru-RU"/>
              </w:rPr>
              <w:t>можности за ангажирање на</w:t>
            </w:r>
            <w:r w:rsidRPr="001D420E">
              <w:rPr>
                <w:bCs/>
                <w:lang w:val="mk-MK"/>
              </w:rPr>
              <w:t xml:space="preserve"> </w:t>
            </w:r>
            <w:r w:rsidRPr="001D420E">
              <w:rPr>
                <w:bCs/>
                <w:lang w:val="ru-RU"/>
              </w:rPr>
              <w:t>академски кадар од други универзитетски центри во земјата и странство;</w:t>
            </w:r>
          </w:p>
        </w:tc>
      </w:tr>
      <w:tr w:rsidR="00F9533D" w:rsidRPr="001D420E" w:rsidTr="00780F48">
        <w:trPr>
          <w:trHeight w:val="276"/>
        </w:trPr>
        <w:tc>
          <w:tcPr>
            <w:tcW w:w="734" w:type="dxa"/>
            <w:tcBorders>
              <w:top w:val="single" w:sz="4" w:space="0" w:color="000000"/>
              <w:left w:val="single" w:sz="4" w:space="0" w:color="000000"/>
              <w:bottom w:val="single" w:sz="4" w:space="0" w:color="000000"/>
              <w:right w:val="single" w:sz="4" w:space="0" w:color="auto"/>
            </w:tcBorders>
          </w:tcPr>
          <w:p w:rsidR="00F9533D" w:rsidRPr="001D420E" w:rsidRDefault="00F9533D" w:rsidP="00821B2C">
            <w:pPr>
              <w:snapToGrid w:val="0"/>
              <w:spacing w:line="360" w:lineRule="auto"/>
              <w:jc w:val="both"/>
              <w:rPr>
                <w:b/>
                <w:bCs/>
                <w:lang w:val="ru-RU"/>
              </w:rPr>
            </w:pPr>
            <w:r w:rsidRPr="001D420E">
              <w:rPr>
                <w:b/>
                <w:bCs/>
                <w:lang w:val="ru-RU"/>
              </w:rPr>
              <w:t>Т</w:t>
            </w:r>
          </w:p>
        </w:tc>
        <w:tc>
          <w:tcPr>
            <w:tcW w:w="8739" w:type="dxa"/>
            <w:tcBorders>
              <w:top w:val="single" w:sz="4" w:space="0" w:color="auto"/>
              <w:left w:val="single" w:sz="4" w:space="0" w:color="auto"/>
              <w:bottom w:val="single" w:sz="4" w:space="0" w:color="auto"/>
              <w:right w:val="single" w:sz="4" w:space="0" w:color="auto"/>
            </w:tcBorders>
          </w:tcPr>
          <w:p w:rsidR="00F9533D" w:rsidRPr="001D420E" w:rsidRDefault="00C8298B" w:rsidP="00AC103C">
            <w:pPr>
              <w:spacing w:line="360" w:lineRule="auto"/>
              <w:jc w:val="both"/>
              <w:rPr>
                <w:lang w:val="ru-RU"/>
              </w:rPr>
            </w:pPr>
            <w:r>
              <w:rPr>
                <w:lang w:val="ru-RU"/>
              </w:rPr>
              <w:t xml:space="preserve"> </w:t>
            </w:r>
            <w:r w:rsidR="00965FA9">
              <w:rPr>
                <w:lang w:val="ru-RU"/>
              </w:rPr>
              <w:t xml:space="preserve">- </w:t>
            </w:r>
            <w:r>
              <w:rPr>
                <w:lang w:val="ru-RU"/>
              </w:rPr>
              <w:t xml:space="preserve"> (не)лојална </w:t>
            </w:r>
            <w:r w:rsidR="00965FA9">
              <w:rPr>
                <w:lang w:val="ru-RU"/>
              </w:rPr>
              <w:t xml:space="preserve">конкуренција на сродни студиски програми на останатите приватни и </w:t>
            </w:r>
            <w:r>
              <w:rPr>
                <w:lang w:val="ru-RU"/>
              </w:rPr>
              <w:t xml:space="preserve">на </w:t>
            </w:r>
            <w:r w:rsidR="00965FA9">
              <w:rPr>
                <w:lang w:val="ru-RU"/>
              </w:rPr>
              <w:t>државните универзитети</w:t>
            </w:r>
          </w:p>
          <w:p w:rsidR="00F9533D" w:rsidRPr="001D420E" w:rsidRDefault="00F9533D" w:rsidP="00821B2C">
            <w:pPr>
              <w:numPr>
                <w:ilvl w:val="0"/>
                <w:numId w:val="4"/>
              </w:numPr>
              <w:spacing w:line="360" w:lineRule="auto"/>
              <w:jc w:val="both"/>
              <w:rPr>
                <w:lang w:val="ru-RU"/>
              </w:rPr>
            </w:pPr>
            <w:r w:rsidRPr="001D420E">
              <w:rPr>
                <w:lang w:val="ru-RU"/>
              </w:rPr>
              <w:t>ограничени можности за вработување на едуцираниот кад</w:t>
            </w:r>
            <w:r w:rsidR="00B940BA" w:rsidRPr="001D420E">
              <w:rPr>
                <w:lang w:val="ru-RU"/>
              </w:rPr>
              <w:t>ар поради неповолниот општествено-економски</w:t>
            </w:r>
            <w:r w:rsidRPr="001D420E">
              <w:rPr>
                <w:lang w:val="ru-RU"/>
              </w:rPr>
              <w:t xml:space="preserve"> развој, кој ги лимитира можностите за вработување.</w:t>
            </w:r>
          </w:p>
        </w:tc>
      </w:tr>
      <w:tr w:rsidR="00C8298B" w:rsidRPr="001D420E" w:rsidTr="00780F48">
        <w:trPr>
          <w:trHeight w:val="276"/>
        </w:trPr>
        <w:tc>
          <w:tcPr>
            <w:tcW w:w="734" w:type="dxa"/>
            <w:tcBorders>
              <w:top w:val="single" w:sz="4" w:space="0" w:color="000000"/>
              <w:left w:val="single" w:sz="4" w:space="0" w:color="000000"/>
              <w:bottom w:val="single" w:sz="4" w:space="0" w:color="000000"/>
              <w:right w:val="single" w:sz="4" w:space="0" w:color="auto"/>
            </w:tcBorders>
          </w:tcPr>
          <w:p w:rsidR="00C8298B" w:rsidRPr="001D420E" w:rsidRDefault="00C8298B" w:rsidP="00821B2C">
            <w:pPr>
              <w:snapToGrid w:val="0"/>
              <w:spacing w:line="360" w:lineRule="auto"/>
              <w:jc w:val="both"/>
              <w:rPr>
                <w:b/>
                <w:bCs/>
                <w:lang w:val="ru-RU"/>
              </w:rPr>
            </w:pPr>
          </w:p>
        </w:tc>
        <w:tc>
          <w:tcPr>
            <w:tcW w:w="8739" w:type="dxa"/>
            <w:tcBorders>
              <w:top w:val="single" w:sz="4" w:space="0" w:color="auto"/>
              <w:left w:val="single" w:sz="4" w:space="0" w:color="auto"/>
              <w:bottom w:val="single" w:sz="4" w:space="0" w:color="auto"/>
              <w:right w:val="single" w:sz="4" w:space="0" w:color="auto"/>
            </w:tcBorders>
          </w:tcPr>
          <w:p w:rsidR="00C8298B" w:rsidRDefault="00C8298B" w:rsidP="00AC103C">
            <w:pPr>
              <w:spacing w:line="360" w:lineRule="auto"/>
              <w:jc w:val="both"/>
              <w:rPr>
                <w:lang w:val="ru-RU"/>
              </w:rPr>
            </w:pPr>
          </w:p>
        </w:tc>
      </w:tr>
    </w:tbl>
    <w:p w:rsidR="00F9533D" w:rsidRPr="001D420E" w:rsidRDefault="00F9533D" w:rsidP="00821B2C">
      <w:pPr>
        <w:spacing w:line="360" w:lineRule="auto"/>
        <w:rPr>
          <w:lang w:val="ru-RU"/>
        </w:rPr>
      </w:pPr>
    </w:p>
    <w:p w:rsidR="00F9533D" w:rsidRPr="001D420E" w:rsidRDefault="00F9533D" w:rsidP="00821B2C">
      <w:pPr>
        <w:spacing w:line="360" w:lineRule="auto"/>
        <w:rPr>
          <w:lang w:val="ru-RU"/>
        </w:rPr>
      </w:pPr>
    </w:p>
    <w:p w:rsidR="00F9533D" w:rsidRPr="001D420E" w:rsidRDefault="00F9533D" w:rsidP="00821B2C">
      <w:pPr>
        <w:spacing w:line="360" w:lineRule="auto"/>
        <w:rPr>
          <w:lang w:val="ru-RU"/>
        </w:rPr>
      </w:pPr>
    </w:p>
    <w:p w:rsidR="00F9533D" w:rsidRPr="00B121E0" w:rsidRDefault="00F6543E" w:rsidP="00821B2C">
      <w:pPr>
        <w:spacing w:line="360" w:lineRule="auto"/>
        <w:rPr>
          <w:b/>
        </w:rPr>
      </w:pPr>
      <w:r w:rsidRPr="00B121E0">
        <w:rPr>
          <w:b/>
          <w:lang w:val="mk-MK"/>
        </w:rPr>
        <w:br w:type="page"/>
      </w:r>
      <w:r w:rsidRPr="00B121E0">
        <w:rPr>
          <w:b/>
          <w:lang w:val="mk-MK"/>
        </w:rPr>
        <w:lastRenderedPageBreak/>
        <w:t>0</w:t>
      </w:r>
      <w:r w:rsidR="00F9533D" w:rsidRPr="00B121E0">
        <w:rPr>
          <w:b/>
        </w:rPr>
        <w:t xml:space="preserve">5.     </w:t>
      </w:r>
      <w:r w:rsidR="008D03FC" w:rsidRPr="00B121E0">
        <w:rPr>
          <w:b/>
        </w:rPr>
        <w:t>НАСТАВНО -НАУЧЕН  И СОРАБОТНИЧКИ КАДАР</w:t>
      </w:r>
    </w:p>
    <w:p w:rsidR="00F9533D" w:rsidRPr="00AC103C" w:rsidRDefault="00F9533D" w:rsidP="00821B2C">
      <w:pPr>
        <w:spacing w:line="360" w:lineRule="auto"/>
        <w:rPr>
          <w:b/>
          <w:color w:val="FF0000"/>
          <w:lang w:val="ru-RU"/>
        </w:rPr>
      </w:pPr>
    </w:p>
    <w:p w:rsidR="00F9533D" w:rsidRPr="001D420E" w:rsidRDefault="008D03FC" w:rsidP="00821B2C">
      <w:pPr>
        <w:numPr>
          <w:ilvl w:val="1"/>
          <w:numId w:val="6"/>
        </w:numPr>
        <w:spacing w:line="360" w:lineRule="auto"/>
        <w:rPr>
          <w:b/>
          <w:lang w:val="en-US"/>
        </w:rPr>
      </w:pPr>
      <w:r w:rsidRPr="001D420E">
        <w:rPr>
          <w:b/>
          <w:lang w:val="en-US"/>
        </w:rPr>
        <w:t>Наставен</w:t>
      </w:r>
      <w:r w:rsidR="00BC3ED0">
        <w:rPr>
          <w:b/>
          <w:lang w:val="mk-MK"/>
        </w:rPr>
        <w:t xml:space="preserve"> и соработнички</w:t>
      </w:r>
      <w:r w:rsidRPr="001D420E">
        <w:rPr>
          <w:b/>
          <w:lang w:val="ru-RU"/>
        </w:rPr>
        <w:t xml:space="preserve"> </w:t>
      </w:r>
      <w:r w:rsidRPr="001D420E">
        <w:rPr>
          <w:b/>
          <w:lang w:val="en-US"/>
        </w:rPr>
        <w:t>кадар</w:t>
      </w:r>
    </w:p>
    <w:p w:rsidR="00F9533D" w:rsidRPr="001D420E" w:rsidRDefault="00F9533D" w:rsidP="00821B2C">
      <w:pPr>
        <w:spacing w:line="360" w:lineRule="auto"/>
        <w:ind w:firstLine="708"/>
        <w:jc w:val="both"/>
        <w:rPr>
          <w:lang w:val="mk-MK"/>
        </w:rPr>
      </w:pPr>
    </w:p>
    <w:p w:rsidR="0063069E" w:rsidRDefault="0063069E" w:rsidP="00C55D1B">
      <w:pPr>
        <w:rPr>
          <w:lang w:val="ru-RU" w:eastAsia="fr-FR"/>
        </w:rPr>
      </w:pPr>
    </w:p>
    <w:p w:rsidR="00F9533D" w:rsidRPr="001D420E" w:rsidRDefault="00F9533D" w:rsidP="00B121E0">
      <w:pPr>
        <w:spacing w:line="360" w:lineRule="auto"/>
        <w:ind w:firstLine="708"/>
        <w:jc w:val="both"/>
        <w:rPr>
          <w:lang w:val="mk-MK"/>
        </w:rPr>
      </w:pPr>
      <w:r w:rsidRPr="001D420E">
        <w:rPr>
          <w:lang w:val="mk-MK"/>
        </w:rPr>
        <w:t>При изборот на наставниот кадар</w:t>
      </w:r>
      <w:r w:rsidR="00B945ED" w:rsidRPr="001D420E">
        <w:rPr>
          <w:lang w:val="mk-MK"/>
        </w:rPr>
        <w:t xml:space="preserve"> </w:t>
      </w:r>
      <w:r w:rsidRPr="001D420E">
        <w:rPr>
          <w:lang w:val="mk-MK"/>
        </w:rPr>
        <w:t>Универзитетот постапува во согласност со законските прописи за избор на наставници, наставно-стручен и соработнички кадар. Квалитетот на наставниот кадар односно на наставно-образовниот процес беше една од централните точки кон која беше насочено вниманието на Комисијата за самоевалуација.</w:t>
      </w:r>
    </w:p>
    <w:p w:rsidR="00F9533D" w:rsidRDefault="00F9533D" w:rsidP="00821B2C">
      <w:pPr>
        <w:spacing w:line="360" w:lineRule="auto"/>
        <w:ind w:firstLine="708"/>
        <w:jc w:val="both"/>
        <w:rPr>
          <w:lang w:val="mk-MK"/>
        </w:rPr>
      </w:pPr>
      <w:r w:rsidRPr="001D420E">
        <w:rPr>
          <w:lang w:val="mk-MK"/>
        </w:rPr>
        <w:t>За таа цел се изврши</w:t>
      </w:r>
      <w:r w:rsidR="00876745" w:rsidRPr="001D420E">
        <w:rPr>
          <w:lang w:val="mk-MK"/>
        </w:rPr>
        <w:t xml:space="preserve"> </w:t>
      </w:r>
      <w:r w:rsidR="004D4AE6" w:rsidRPr="001D420E">
        <w:rPr>
          <w:lang w:val="mk-MK"/>
        </w:rPr>
        <w:t>анкетирањ</w:t>
      </w:r>
      <w:r w:rsidR="00BC3ED0">
        <w:rPr>
          <w:lang w:val="mk-MK"/>
        </w:rPr>
        <w:t>е</w:t>
      </w:r>
      <w:r w:rsidRPr="001D420E">
        <w:rPr>
          <w:lang w:val="mk-MK"/>
        </w:rPr>
        <w:t xml:space="preserve"> на студентите на Универзите</w:t>
      </w:r>
      <w:r w:rsidR="00A45C06" w:rsidRPr="001D420E">
        <w:rPr>
          <w:lang w:val="mk-MK"/>
        </w:rPr>
        <w:t xml:space="preserve">тот </w:t>
      </w:r>
      <w:r w:rsidR="00EC1714">
        <w:rPr>
          <w:lang w:val="mk-MK"/>
        </w:rPr>
        <w:t>со анонимен</w:t>
      </w:r>
      <w:r w:rsidR="00A45C06" w:rsidRPr="001D420E">
        <w:rPr>
          <w:lang w:val="mk-MK"/>
        </w:rPr>
        <w:t xml:space="preserve"> анкетен лист кој содржи</w:t>
      </w:r>
      <w:r w:rsidRPr="001D420E">
        <w:rPr>
          <w:lang w:val="mk-MK"/>
        </w:rPr>
        <w:t xml:space="preserve"> </w:t>
      </w:r>
      <w:r w:rsidR="00A45C06" w:rsidRPr="001D420E">
        <w:rPr>
          <w:lang w:val="mk-MK"/>
        </w:rPr>
        <w:t>10</w:t>
      </w:r>
      <w:r w:rsidR="00914623" w:rsidRPr="001D420E">
        <w:rPr>
          <w:lang w:val="mk-MK"/>
        </w:rPr>
        <w:t xml:space="preserve"> прашања, од кои </w:t>
      </w:r>
      <w:r w:rsidR="00A45C06" w:rsidRPr="001D420E">
        <w:rPr>
          <w:lang w:val="mk-MK"/>
        </w:rPr>
        <w:t>8</w:t>
      </w:r>
      <w:r w:rsidR="00914623" w:rsidRPr="001D420E">
        <w:rPr>
          <w:lang w:val="mk-MK"/>
        </w:rPr>
        <w:t xml:space="preserve"> прашања  дирекно се однесуваа на квалитетот на наставниците, наставната програма, изведувањето на настав</w:t>
      </w:r>
      <w:r w:rsidR="00467378" w:rsidRPr="001D420E">
        <w:rPr>
          <w:lang w:val="mk-MK"/>
        </w:rPr>
        <w:t>а, оценувањето на професорите и</w:t>
      </w:r>
      <w:r w:rsidR="00914623" w:rsidRPr="001D420E">
        <w:rPr>
          <w:lang w:val="mk-MK"/>
        </w:rPr>
        <w:t>тн.</w:t>
      </w:r>
      <w:r w:rsidR="00BC3ED0">
        <w:rPr>
          <w:lang w:val="mk-MK"/>
        </w:rPr>
        <w:t xml:space="preserve"> </w:t>
      </w:r>
      <w:r w:rsidR="00AC069A">
        <w:rPr>
          <w:lang w:val="mk-MK"/>
        </w:rPr>
        <w:t>А</w:t>
      </w:r>
      <w:r w:rsidR="00BC3ED0">
        <w:rPr>
          <w:lang w:val="mk-MK"/>
        </w:rPr>
        <w:t>нкетирањето на студентите, согласно законски предвидените услови, се спроведува секој семестар (електронски или со физичко присуство на студентите) од страна на</w:t>
      </w:r>
      <w:r w:rsidR="00AC069A">
        <w:rPr>
          <w:lang w:val="mk-MK"/>
        </w:rPr>
        <w:t xml:space="preserve"> </w:t>
      </w:r>
      <w:r w:rsidR="00BC3ED0">
        <w:rPr>
          <w:lang w:val="mk-MK"/>
        </w:rPr>
        <w:t>комисии</w:t>
      </w:r>
      <w:r w:rsidR="00AC069A">
        <w:rPr>
          <w:lang w:val="mk-MK"/>
        </w:rPr>
        <w:t>те</w:t>
      </w:r>
      <w:r w:rsidR="00BC3ED0">
        <w:rPr>
          <w:lang w:val="mk-MK"/>
        </w:rPr>
        <w:t xml:space="preserve"> за самоевалуација</w:t>
      </w:r>
      <w:r w:rsidR="00AC069A">
        <w:rPr>
          <w:lang w:val="mk-MK"/>
        </w:rPr>
        <w:t xml:space="preserve"> формирани на ниво на секој факултет.</w:t>
      </w:r>
    </w:p>
    <w:p w:rsidR="00AC069A" w:rsidRPr="00F82E05" w:rsidRDefault="00AC069A" w:rsidP="00AC069A">
      <w:pPr>
        <w:spacing w:line="360" w:lineRule="auto"/>
        <w:ind w:firstLine="708"/>
        <w:jc w:val="both"/>
      </w:pPr>
      <w:r w:rsidRPr="00F82E05">
        <w:t xml:space="preserve">Анализата на просечните оценки од спроведената анкета од страна на студентите по Факултети во составот на АУЕ-ФОН, има за цел да се согледаат сите предности и слабости по </w:t>
      </w:r>
      <w:r w:rsidR="00946FAF">
        <w:rPr>
          <w:lang w:val="mk-MK"/>
        </w:rPr>
        <w:t>ф</w:t>
      </w:r>
      <w:r w:rsidRPr="00F82E05">
        <w:t>акултети на клучни аспекти од процесот на реализацијата на наставата, како и да се утврди нивото на квалитет кој е реализиран од страна на факултетите и Универзитетот во целина, од гледна точка на студентите.</w:t>
      </w:r>
    </w:p>
    <w:p w:rsidR="00223CF8" w:rsidRPr="00946FAF" w:rsidRDefault="00F9533D" w:rsidP="00AC069A">
      <w:pPr>
        <w:spacing w:line="360" w:lineRule="auto"/>
        <w:ind w:firstLine="708"/>
        <w:jc w:val="both"/>
        <w:rPr>
          <w:lang w:val="mk-MK"/>
        </w:rPr>
      </w:pPr>
      <w:r w:rsidRPr="00946FAF">
        <w:rPr>
          <w:lang w:val="mk-MK"/>
        </w:rPr>
        <w:t>Од увид</w:t>
      </w:r>
      <w:r w:rsidR="009C2C61" w:rsidRPr="00946FAF">
        <w:rPr>
          <w:lang w:val="mk-MK"/>
        </w:rPr>
        <w:t>от</w:t>
      </w:r>
      <w:r w:rsidRPr="00946FAF">
        <w:rPr>
          <w:lang w:val="mk-MK"/>
        </w:rPr>
        <w:t xml:space="preserve"> во </w:t>
      </w:r>
      <w:r w:rsidR="009C2C61" w:rsidRPr="00946FAF">
        <w:rPr>
          <w:lang w:val="mk-MK"/>
        </w:rPr>
        <w:t>резултатите</w:t>
      </w:r>
      <w:r w:rsidRPr="00946FAF">
        <w:rPr>
          <w:lang w:val="mk-MK"/>
        </w:rPr>
        <w:t xml:space="preserve"> може сло</w:t>
      </w:r>
      <w:r w:rsidR="00F30E9B" w:rsidRPr="00946FAF">
        <w:rPr>
          <w:lang w:val="mk-MK"/>
        </w:rPr>
        <w:t>бодно да се констатира дека</w:t>
      </w:r>
      <w:r w:rsidRPr="00946FAF">
        <w:rPr>
          <w:lang w:val="mk-MK"/>
        </w:rPr>
        <w:t xml:space="preserve"> од</w:t>
      </w:r>
      <w:r w:rsidR="00F30E9B" w:rsidRPr="00946FAF">
        <w:rPr>
          <w:lang w:val="mk-MK"/>
        </w:rPr>
        <w:t>говори</w:t>
      </w:r>
      <w:r w:rsidR="00CE7C45">
        <w:rPr>
          <w:lang w:val="mk-MK"/>
        </w:rPr>
        <w:t>те</w:t>
      </w:r>
      <w:r w:rsidR="00F30E9B" w:rsidRPr="00946FAF">
        <w:rPr>
          <w:lang w:val="mk-MK"/>
        </w:rPr>
        <w:t xml:space="preserve"> во просек на ниво на </w:t>
      </w:r>
      <w:r w:rsidR="00EC1714" w:rsidRPr="00946FAF">
        <w:rPr>
          <w:lang w:val="mk-MK"/>
        </w:rPr>
        <w:t xml:space="preserve">Американскиот универзитет на Европа- </w:t>
      </w:r>
      <w:r w:rsidR="00F30E9B" w:rsidRPr="00946FAF">
        <w:rPr>
          <w:lang w:val="mk-MK"/>
        </w:rPr>
        <w:t xml:space="preserve">ФОН се </w:t>
      </w:r>
      <w:r w:rsidR="0063069E" w:rsidRPr="00946FAF">
        <w:rPr>
          <w:lang w:val="mk-MK"/>
        </w:rPr>
        <w:t>4,</w:t>
      </w:r>
      <w:r w:rsidR="00946FAF">
        <w:rPr>
          <w:lang w:val="mk-MK"/>
        </w:rPr>
        <w:t>69</w:t>
      </w:r>
      <w:r w:rsidRPr="00946FAF">
        <w:rPr>
          <w:lang w:val="mk-MK"/>
        </w:rPr>
        <w:t xml:space="preserve"> со </w:t>
      </w:r>
      <w:r w:rsidR="00223CF8" w:rsidRPr="00946FAF">
        <w:rPr>
          <w:lang w:val="mk-MK"/>
        </w:rPr>
        <w:t xml:space="preserve">мали </w:t>
      </w:r>
      <w:r w:rsidRPr="00946FAF">
        <w:rPr>
          <w:lang w:val="mk-MK"/>
        </w:rPr>
        <w:t xml:space="preserve">отстапувања </w:t>
      </w:r>
      <w:r w:rsidR="00467378" w:rsidRPr="00946FAF">
        <w:rPr>
          <w:lang w:val="mk-MK"/>
        </w:rPr>
        <w:t>од просекот меѓу ф</w:t>
      </w:r>
      <w:r w:rsidR="00223CF8" w:rsidRPr="00946FAF">
        <w:rPr>
          <w:lang w:val="mk-MK"/>
        </w:rPr>
        <w:t xml:space="preserve">акултетите, но тоа не е случај кога се разгледуваат поединечните </w:t>
      </w:r>
      <w:r w:rsidR="00467378" w:rsidRPr="00946FAF">
        <w:rPr>
          <w:lang w:val="mk-MK"/>
        </w:rPr>
        <w:t xml:space="preserve">оценки на академскиот кадар (Види пошироко во табела </w:t>
      </w:r>
      <w:r w:rsidR="0063069E" w:rsidRPr="00946FAF">
        <w:rPr>
          <w:lang w:val="mk-MK"/>
        </w:rPr>
        <w:t xml:space="preserve">бр. </w:t>
      </w:r>
      <w:r w:rsidR="00EC1714" w:rsidRPr="00946FAF">
        <w:rPr>
          <w:lang w:val="mk-MK"/>
        </w:rPr>
        <w:t>10</w:t>
      </w:r>
      <w:r w:rsidR="00467378" w:rsidRPr="00946FAF">
        <w:rPr>
          <w:lang w:val="mk-MK"/>
        </w:rPr>
        <w:t>).</w:t>
      </w:r>
    </w:p>
    <w:p w:rsidR="00AC069A" w:rsidRPr="00946FAF" w:rsidRDefault="00AC069A" w:rsidP="00AC069A">
      <w:pPr>
        <w:spacing w:line="360" w:lineRule="auto"/>
        <w:ind w:firstLine="708"/>
        <w:jc w:val="both"/>
      </w:pPr>
      <w:r w:rsidRPr="00946FAF">
        <w:t xml:space="preserve">Највисока просечна оцена на АУЕ-ФОН е добиена на прашањата под број </w:t>
      </w:r>
      <w:r w:rsidR="00946FAF">
        <w:rPr>
          <w:lang w:val="mk-MK"/>
        </w:rPr>
        <w:t>5</w:t>
      </w:r>
      <w:r w:rsidRPr="00946FAF">
        <w:t xml:space="preserve"> „</w:t>
      </w:r>
      <w:r w:rsidR="00946FAF" w:rsidRPr="00F82E05">
        <w:t>Литературата/материјалот за учење и подготовка на</w:t>
      </w:r>
      <w:r w:rsidR="00946FAF">
        <w:rPr>
          <w:lang w:val="mk-MK"/>
        </w:rPr>
        <w:t xml:space="preserve"> </w:t>
      </w:r>
      <w:r w:rsidR="00946FAF" w:rsidRPr="00F82E05">
        <w:t>колоквиумите/испитите навремено е достапна</w:t>
      </w:r>
      <w:r w:rsidR="00946FAF" w:rsidRPr="00946FAF">
        <w:t xml:space="preserve"> </w:t>
      </w:r>
      <w:r w:rsidRPr="00946FAF">
        <w:t>“ со оценка 4,7</w:t>
      </w:r>
      <w:r w:rsidR="00946FAF">
        <w:rPr>
          <w:lang w:val="mk-MK"/>
        </w:rPr>
        <w:t>4</w:t>
      </w:r>
      <w:r w:rsidRPr="00946FAF">
        <w:t xml:space="preserve">, а потоа следат прашањата под број </w:t>
      </w:r>
      <w:r w:rsidR="00946FAF">
        <w:rPr>
          <w:lang w:val="mk-MK"/>
        </w:rPr>
        <w:t>4</w:t>
      </w:r>
      <w:r w:rsidRPr="00946FAF">
        <w:t>- “</w:t>
      </w:r>
      <w:r w:rsidR="00946FAF" w:rsidRPr="00F82E05">
        <w:t>Постои интерактивност и можност за вклучување на студентите во наставата</w:t>
      </w:r>
      <w:r w:rsidR="00946FAF" w:rsidRPr="00946FAF">
        <w:t xml:space="preserve"> </w:t>
      </w:r>
      <w:r w:rsidRPr="00946FAF">
        <w:t>”со оценка 4,7</w:t>
      </w:r>
      <w:r w:rsidR="00946FAF">
        <w:rPr>
          <w:lang w:val="mk-MK"/>
        </w:rPr>
        <w:t>2</w:t>
      </w:r>
      <w:r w:rsidRPr="00946FAF">
        <w:t xml:space="preserve"> </w:t>
      </w:r>
      <w:proofErr w:type="gramStart"/>
      <w:r w:rsidRPr="00946FAF">
        <w:t>и  прашање</w:t>
      </w:r>
      <w:proofErr w:type="gramEnd"/>
      <w:r w:rsidRPr="00946FAF">
        <w:t xml:space="preserve"> по ред</w:t>
      </w:r>
      <w:r w:rsidR="00946FAF">
        <w:rPr>
          <w:lang w:val="mk-MK"/>
        </w:rPr>
        <w:t xml:space="preserve"> 7</w:t>
      </w:r>
      <w:r w:rsidRPr="00946FAF">
        <w:t xml:space="preserve">  „</w:t>
      </w:r>
      <w:r w:rsidR="00946FAF" w:rsidRPr="00946FAF">
        <w:t xml:space="preserve"> </w:t>
      </w:r>
      <w:r w:rsidR="00946FAF" w:rsidRPr="00F82E05">
        <w:t>Поставените прашања на колоквиумите/испитите се соодветни со понудениот материјал за подготовка на колоквиумите/испитите</w:t>
      </w:r>
      <w:r w:rsidR="00946FAF">
        <w:rPr>
          <w:lang w:val="en-US"/>
        </w:rPr>
        <w:t>”</w:t>
      </w:r>
      <w:r w:rsidR="00946FAF">
        <w:t xml:space="preserve"> </w:t>
      </w:r>
      <w:r w:rsidRPr="00946FAF">
        <w:t>со оценка 4,7</w:t>
      </w:r>
      <w:r w:rsidR="00946FAF">
        <w:rPr>
          <w:lang w:val="mk-MK"/>
        </w:rPr>
        <w:t>1</w:t>
      </w:r>
      <w:r w:rsidRPr="00946FAF">
        <w:t>. (види табела 1</w:t>
      </w:r>
      <w:r w:rsidR="00946FAF">
        <w:rPr>
          <w:lang w:val="mk-MK"/>
        </w:rPr>
        <w:t>0</w:t>
      </w:r>
      <w:r w:rsidRPr="00946FAF">
        <w:t>)</w:t>
      </w:r>
    </w:p>
    <w:p w:rsidR="00AC069A" w:rsidRPr="00BC3ED0" w:rsidRDefault="00AC069A" w:rsidP="00AC069A">
      <w:pPr>
        <w:spacing w:line="360" w:lineRule="auto"/>
        <w:jc w:val="both"/>
        <w:rPr>
          <w:lang w:val="mk-MK"/>
        </w:rPr>
      </w:pPr>
      <w:r w:rsidRPr="00BC3ED0">
        <w:rPr>
          <w:lang w:val="mk-MK"/>
        </w:rPr>
        <w:t>Табела 10. Просечна оценка од</w:t>
      </w:r>
      <w:r w:rsidRPr="00BC3ED0">
        <w:rPr>
          <w:lang w:val="en-US"/>
        </w:rPr>
        <w:t xml:space="preserve"> </w:t>
      </w:r>
      <w:r w:rsidRPr="00BC3ED0">
        <w:rPr>
          <w:lang w:val="mk-MK"/>
        </w:rPr>
        <w:t>спроведените анкети за квалитет на наставниот и соработничкиот кадар на секој од факултетите во рамки на АУЕ-ФОН за учебната 2023/24 година</w:t>
      </w:r>
    </w:p>
    <w:p w:rsidR="00AC069A" w:rsidRPr="00AC069A" w:rsidRDefault="00AC069A" w:rsidP="00AC069A">
      <w:pPr>
        <w:spacing w:line="360" w:lineRule="auto"/>
        <w:ind w:firstLine="708"/>
        <w:jc w:val="both"/>
        <w:rPr>
          <w:color w:val="FF0000"/>
          <w:lang w:val="en-US"/>
        </w:rPr>
      </w:pPr>
      <w:r w:rsidRPr="00AC069A">
        <w:rPr>
          <w:b/>
          <w:color w:val="FF0000"/>
          <w:lang w:val="en-US"/>
        </w:rPr>
        <w:lastRenderedPageBreak/>
        <w:br w:type="page"/>
      </w:r>
    </w:p>
    <w:p w:rsidR="00AC069A" w:rsidRPr="00B121E0" w:rsidRDefault="00AC069A" w:rsidP="00AC069A">
      <w:pPr>
        <w:spacing w:line="360" w:lineRule="auto"/>
        <w:ind w:firstLine="708"/>
        <w:jc w:val="both"/>
        <w:rPr>
          <w:color w:val="FF0000"/>
          <w:lang w:val="mk-MK"/>
        </w:rPr>
      </w:pPr>
    </w:p>
    <w:p w:rsidR="00876745" w:rsidRDefault="00876745" w:rsidP="00821B2C">
      <w:pPr>
        <w:spacing w:line="360" w:lineRule="auto"/>
        <w:rPr>
          <w:lang w:val="mk-MK"/>
        </w:rPr>
      </w:pPr>
    </w:p>
    <w:p w:rsidR="00336E01" w:rsidRDefault="00336E01" w:rsidP="00821B2C">
      <w:pPr>
        <w:spacing w:line="360" w:lineRule="auto"/>
        <w:rPr>
          <w:lang w:val="mk-MK"/>
        </w:rPr>
      </w:pPr>
    </w:p>
    <w:p w:rsidR="00336E01" w:rsidRPr="001D420E" w:rsidRDefault="00336E01" w:rsidP="00821B2C">
      <w:pPr>
        <w:spacing w:line="360" w:lineRule="auto"/>
        <w:rPr>
          <w:lang w:val="mk-MK"/>
        </w:rPr>
      </w:pPr>
    </w:p>
    <w:p w:rsidR="00876745" w:rsidRPr="001D420E" w:rsidRDefault="00876745" w:rsidP="00821B2C">
      <w:pPr>
        <w:spacing w:line="360" w:lineRule="auto"/>
        <w:rPr>
          <w:lang w:val="mk-MK"/>
        </w:rPr>
      </w:pPr>
    </w:p>
    <w:tbl>
      <w:tblPr>
        <w:tblpPr w:leftFromText="180" w:rightFromText="180" w:bottomFromText="200" w:horzAnchor="margin" w:tblpXSpec="center" w:tblpY="410"/>
        <w:tblW w:w="11473" w:type="dxa"/>
        <w:tblCellMar>
          <w:left w:w="0" w:type="dxa"/>
          <w:right w:w="0" w:type="dxa"/>
        </w:tblCellMar>
        <w:tblLook w:val="04A0" w:firstRow="1" w:lastRow="0" w:firstColumn="1" w:lastColumn="0" w:noHBand="0" w:noVBand="1"/>
      </w:tblPr>
      <w:tblGrid>
        <w:gridCol w:w="2686"/>
        <w:gridCol w:w="992"/>
        <w:gridCol w:w="992"/>
        <w:gridCol w:w="850"/>
        <w:gridCol w:w="851"/>
        <w:gridCol w:w="850"/>
        <w:gridCol w:w="851"/>
        <w:gridCol w:w="850"/>
        <w:gridCol w:w="851"/>
        <w:gridCol w:w="850"/>
        <w:gridCol w:w="850"/>
      </w:tblGrid>
      <w:tr w:rsidR="00BC3ED0" w:rsidTr="00BC3ED0">
        <w:trPr>
          <w:trHeight w:val="250"/>
        </w:trPr>
        <w:tc>
          <w:tcPr>
            <w:tcW w:w="11473" w:type="dxa"/>
            <w:gridSpan w:val="11"/>
            <w:tcBorders>
              <w:top w:val="single" w:sz="8" w:space="0" w:color="auto"/>
              <w:left w:val="single" w:sz="8" w:space="0" w:color="auto"/>
              <w:bottom w:val="single" w:sz="8" w:space="0" w:color="000000"/>
              <w:right w:val="single" w:sz="8" w:space="0" w:color="auto"/>
            </w:tcBorders>
            <w:vAlign w:val="center"/>
            <w:hideMark/>
          </w:tcPr>
          <w:p w:rsidR="00BC3ED0" w:rsidRPr="00BC3ED0" w:rsidRDefault="00BC3ED0" w:rsidP="00BC3ED0">
            <w:pPr>
              <w:jc w:val="center"/>
              <w:rPr>
                <w:color w:val="000000"/>
                <w:sz w:val="18"/>
                <w:szCs w:val="18"/>
                <w:lang w:val="mk-MK"/>
              </w:rPr>
            </w:pPr>
            <w:r>
              <w:rPr>
                <w:color w:val="000000"/>
                <w:sz w:val="18"/>
                <w:szCs w:val="18"/>
              </w:rPr>
              <w:t xml:space="preserve">ТАБЕЛА </w:t>
            </w:r>
            <w:r w:rsidR="00946FAF">
              <w:rPr>
                <w:color w:val="000000"/>
                <w:sz w:val="18"/>
                <w:szCs w:val="18"/>
                <w:lang w:val="mk-MK"/>
              </w:rPr>
              <w:t>10</w:t>
            </w:r>
            <w:r>
              <w:rPr>
                <w:color w:val="000000"/>
                <w:sz w:val="18"/>
                <w:szCs w:val="18"/>
              </w:rPr>
              <w:t>. Компаративна анализа на резултатите од студенската анкета</w:t>
            </w:r>
            <w:r>
              <w:rPr>
                <w:color w:val="000000"/>
                <w:sz w:val="18"/>
                <w:szCs w:val="18"/>
                <w:lang w:val="mk-MK"/>
              </w:rPr>
              <w:t xml:space="preserve"> за</w:t>
            </w:r>
            <w:r>
              <w:rPr>
                <w:color w:val="000000"/>
                <w:sz w:val="18"/>
                <w:szCs w:val="18"/>
              </w:rPr>
              <w:t xml:space="preserve"> факултетите во состав на АУЕ-ФОН</w:t>
            </w:r>
            <w:r>
              <w:rPr>
                <w:color w:val="000000"/>
                <w:sz w:val="18"/>
                <w:szCs w:val="18"/>
                <w:lang w:val="en-US"/>
              </w:rPr>
              <w:t xml:space="preserve"> </w:t>
            </w:r>
            <w:r>
              <w:rPr>
                <w:color w:val="000000"/>
                <w:sz w:val="18"/>
                <w:szCs w:val="18"/>
                <w:lang w:val="mk-MK"/>
              </w:rPr>
              <w:t>за учебната 2023/24</w:t>
            </w:r>
          </w:p>
        </w:tc>
      </w:tr>
      <w:tr w:rsidR="00BC3ED0" w:rsidTr="00BC3ED0">
        <w:trPr>
          <w:trHeight w:val="250"/>
        </w:trPr>
        <w:tc>
          <w:tcPr>
            <w:tcW w:w="2686" w:type="dxa"/>
            <w:vMerge w:val="restart"/>
            <w:tcBorders>
              <w:top w:val="single" w:sz="8" w:space="0" w:color="auto"/>
              <w:left w:val="single" w:sz="8" w:space="0" w:color="auto"/>
              <w:bottom w:val="single" w:sz="8" w:space="0" w:color="000000"/>
              <w:right w:val="single" w:sz="8" w:space="0" w:color="auto"/>
            </w:tcBorders>
            <w:vAlign w:val="center"/>
            <w:hideMark/>
          </w:tcPr>
          <w:p w:rsidR="00BC3ED0" w:rsidRDefault="00BC3ED0" w:rsidP="00BC3ED0">
            <w:pPr>
              <w:rPr>
                <w:color w:val="000000"/>
                <w:sz w:val="18"/>
                <w:szCs w:val="18"/>
              </w:rPr>
            </w:pPr>
            <w:r>
              <w:rPr>
                <w:color w:val="000000"/>
                <w:sz w:val="18"/>
                <w:szCs w:val="18"/>
              </w:rPr>
              <w:t xml:space="preserve">Факултет </w:t>
            </w:r>
          </w:p>
        </w:tc>
        <w:tc>
          <w:tcPr>
            <w:tcW w:w="7937" w:type="dxa"/>
            <w:gridSpan w:val="9"/>
            <w:tcBorders>
              <w:top w:val="single" w:sz="4" w:space="0" w:color="auto"/>
              <w:left w:val="single" w:sz="4" w:space="0" w:color="auto"/>
              <w:bottom w:val="single" w:sz="4" w:space="0" w:color="auto"/>
              <w:right w:val="single" w:sz="4" w:space="0" w:color="auto"/>
            </w:tcBorders>
            <w:hideMark/>
          </w:tcPr>
          <w:p w:rsidR="00BC3ED0" w:rsidRDefault="00BC3ED0" w:rsidP="00BC3ED0">
            <w:pPr>
              <w:jc w:val="center"/>
              <w:rPr>
                <w:color w:val="000000"/>
                <w:sz w:val="18"/>
                <w:szCs w:val="18"/>
              </w:rPr>
            </w:pPr>
            <w:r>
              <w:rPr>
                <w:color w:val="000000"/>
                <w:sz w:val="18"/>
                <w:szCs w:val="18"/>
              </w:rPr>
              <w:t>Број на прашање и дадена оценка од страна на студентите</w:t>
            </w:r>
          </w:p>
        </w:tc>
        <w:tc>
          <w:tcPr>
            <w:tcW w:w="850" w:type="dxa"/>
            <w:vMerge w:val="restart"/>
            <w:tcBorders>
              <w:top w:val="single" w:sz="8" w:space="0" w:color="auto"/>
              <w:left w:val="nil"/>
              <w:bottom w:val="single" w:sz="8" w:space="0" w:color="000000"/>
              <w:right w:val="single" w:sz="8" w:space="0" w:color="auto"/>
            </w:tcBorders>
            <w:vAlign w:val="center"/>
            <w:hideMark/>
          </w:tcPr>
          <w:p w:rsidR="00BC3ED0" w:rsidRDefault="00BC3ED0" w:rsidP="00BC3ED0">
            <w:pPr>
              <w:rPr>
                <w:color w:val="000000"/>
                <w:sz w:val="18"/>
                <w:szCs w:val="18"/>
              </w:rPr>
            </w:pPr>
            <w:r>
              <w:rPr>
                <w:color w:val="000000"/>
                <w:sz w:val="18"/>
                <w:szCs w:val="18"/>
              </w:rPr>
              <w:t xml:space="preserve">Просечна оцена </w:t>
            </w:r>
          </w:p>
        </w:tc>
      </w:tr>
      <w:tr w:rsidR="00BC3ED0" w:rsidTr="00BC3ED0">
        <w:trPr>
          <w:trHeight w:val="317"/>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BC3ED0" w:rsidRDefault="00BC3ED0" w:rsidP="00BC3ED0">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1</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3</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4</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5</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6</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7</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center"/>
              <w:rPr>
                <w:color w:val="000000"/>
                <w:sz w:val="18"/>
                <w:szCs w:val="18"/>
              </w:rPr>
            </w:pPr>
            <w:r>
              <w:rPr>
                <w:color w:val="000000"/>
                <w:sz w:val="18"/>
                <w:szCs w:val="18"/>
              </w:rPr>
              <w:t>8</w:t>
            </w:r>
          </w:p>
        </w:tc>
        <w:tc>
          <w:tcPr>
            <w:tcW w:w="0" w:type="auto"/>
            <w:vMerge/>
            <w:tcBorders>
              <w:top w:val="single" w:sz="8" w:space="0" w:color="auto"/>
              <w:left w:val="nil"/>
              <w:bottom w:val="single" w:sz="8" w:space="0" w:color="000000"/>
              <w:right w:val="single" w:sz="8" w:space="0" w:color="auto"/>
            </w:tcBorders>
            <w:vAlign w:val="center"/>
            <w:hideMark/>
          </w:tcPr>
          <w:p w:rsidR="00BC3ED0" w:rsidRDefault="00BC3ED0" w:rsidP="00BC3ED0">
            <w:pPr>
              <w:rPr>
                <w:color w:val="000000"/>
                <w:sz w:val="18"/>
                <w:szCs w:val="18"/>
              </w:rPr>
            </w:pPr>
          </w:p>
        </w:tc>
      </w:tr>
      <w:tr w:rsidR="00BC3ED0" w:rsidTr="00BC3ED0">
        <w:trPr>
          <w:trHeight w:val="315"/>
        </w:trPr>
        <w:tc>
          <w:tcPr>
            <w:tcW w:w="2686" w:type="dxa"/>
            <w:tcBorders>
              <w:top w:val="nil"/>
              <w:left w:val="single" w:sz="8" w:space="0" w:color="auto"/>
              <w:bottom w:val="nil"/>
              <w:right w:val="nil"/>
            </w:tcBorders>
            <w:noWrap/>
            <w:tcMar>
              <w:top w:w="15" w:type="dxa"/>
              <w:left w:w="15" w:type="dxa"/>
              <w:bottom w:w="0" w:type="dxa"/>
              <w:right w:w="15" w:type="dxa"/>
            </w:tcMar>
            <w:vAlign w:val="center"/>
            <w:hideMark/>
          </w:tcPr>
          <w:p w:rsidR="00BC3ED0" w:rsidRDefault="00BC3ED0" w:rsidP="00BC3ED0">
            <w:pPr>
              <w:pBdr>
                <w:left w:val="single" w:sz="8" w:space="0" w:color="auto"/>
                <w:right w:val="single" w:sz="8" w:space="0" w:color="auto"/>
                <w:between w:val="single" w:sz="4" w:space="1" w:color="auto"/>
              </w:pBdr>
              <w:rPr>
                <w:color w:val="000000"/>
                <w:sz w:val="18"/>
                <w:szCs w:val="18"/>
              </w:rPr>
            </w:pPr>
            <w:r>
              <w:rPr>
                <w:color w:val="000000"/>
                <w:sz w:val="18"/>
                <w:szCs w:val="18"/>
              </w:rPr>
              <w:t>Факултет за економски науки</w:t>
            </w:r>
          </w:p>
        </w:tc>
        <w:tc>
          <w:tcPr>
            <w:tcW w:w="992" w:type="dxa"/>
            <w:tcBorders>
              <w:top w:val="single" w:sz="4" w:space="0" w:color="auto"/>
              <w:left w:val="single" w:sz="4" w:space="0" w:color="auto"/>
              <w:bottom w:val="nil"/>
              <w:right w:val="single" w:sz="4" w:space="0" w:color="auto"/>
            </w:tcBorders>
            <w:hideMark/>
          </w:tcPr>
          <w:p w:rsidR="00BC3ED0" w:rsidRDefault="00BC3ED0" w:rsidP="00BC3ED0">
            <w:pPr>
              <w:pBdr>
                <w:left w:val="single" w:sz="8" w:space="0" w:color="auto"/>
                <w:right w:val="single" w:sz="8" w:space="0" w:color="auto"/>
                <w:between w:val="single" w:sz="4" w:space="1" w:color="auto"/>
              </w:pBdr>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Pr="007D7996" w:rsidRDefault="00BC3ED0" w:rsidP="00BC3ED0">
            <w:pPr>
              <w:pBdr>
                <w:left w:val="single" w:sz="8" w:space="0" w:color="auto"/>
                <w:right w:val="single" w:sz="8" w:space="0" w:color="auto"/>
                <w:between w:val="single" w:sz="4" w:space="1" w:color="auto"/>
              </w:pBdr>
              <w:rPr>
                <w:b/>
                <w:bCs/>
                <w:color w:val="000000"/>
                <w:sz w:val="18"/>
                <w:szCs w:val="18"/>
                <w:lang w:val="en-US"/>
              </w:rPr>
            </w:pPr>
            <w:r>
              <w:rPr>
                <w:b/>
                <w:bCs/>
                <w:color w:val="000000"/>
                <w:sz w:val="18"/>
                <w:szCs w:val="18"/>
              </w:rPr>
              <w:t xml:space="preserve">             </w:t>
            </w:r>
            <w:r>
              <w:rPr>
                <w:b/>
                <w:bCs/>
                <w:color w:val="000000"/>
                <w:sz w:val="18"/>
                <w:szCs w:val="18"/>
                <w:lang w:val="en-US"/>
              </w:rPr>
              <w:t>4.71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C3ED0" w:rsidRPr="007D7996" w:rsidRDefault="00BC3ED0" w:rsidP="00BC3ED0">
            <w:pPr>
              <w:pBdr>
                <w:left w:val="single" w:sz="8" w:space="0" w:color="auto"/>
                <w:right w:val="single" w:sz="8" w:space="0" w:color="auto"/>
                <w:between w:val="single" w:sz="4" w:space="1" w:color="auto"/>
              </w:pBdr>
              <w:rPr>
                <w:b/>
                <w:bCs/>
                <w:color w:val="000000"/>
                <w:sz w:val="18"/>
                <w:szCs w:val="18"/>
                <w:lang w:val="en-US"/>
              </w:rPr>
            </w:pPr>
            <w:r>
              <w:rPr>
                <w:b/>
                <w:bCs/>
                <w:color w:val="000000"/>
                <w:sz w:val="18"/>
                <w:szCs w:val="18"/>
              </w:rPr>
              <w:t xml:space="preserve">           </w:t>
            </w:r>
            <w:r>
              <w:rPr>
                <w:b/>
                <w:bCs/>
                <w:color w:val="000000"/>
                <w:sz w:val="18"/>
                <w:szCs w:val="18"/>
                <w:lang w:val="en-US"/>
              </w:rPr>
              <w:t>4.75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pBdr>
                <w:left w:val="single" w:sz="8" w:space="0" w:color="auto"/>
                <w:right w:val="single" w:sz="8" w:space="0" w:color="auto"/>
                <w:between w:val="single" w:sz="4" w:space="1" w:color="auto"/>
              </w:pBdr>
              <w:jc w:val="right"/>
              <w:rPr>
                <w:b/>
                <w:bCs/>
                <w:color w:val="000000"/>
                <w:sz w:val="18"/>
                <w:szCs w:val="18"/>
              </w:rPr>
            </w:pPr>
            <w:r>
              <w:rPr>
                <w:b/>
                <w:bCs/>
                <w:color w:val="000000"/>
                <w:sz w:val="18"/>
                <w:szCs w:val="18"/>
                <w:lang w:val="en-US"/>
              </w:rPr>
              <w:t xml:space="preserve">          4.77</w:t>
            </w:r>
            <w:r>
              <w:rPr>
                <w:b/>
                <w:bCs/>
                <w:color w:val="000000"/>
                <w:sz w:val="18"/>
                <w:szCs w:val="18"/>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C3ED0" w:rsidRPr="007D7996" w:rsidRDefault="00BC3ED0" w:rsidP="00BC3ED0">
            <w:pPr>
              <w:pBdr>
                <w:left w:val="single" w:sz="8" w:space="0" w:color="auto"/>
                <w:right w:val="single" w:sz="8" w:space="0" w:color="auto"/>
                <w:between w:val="single" w:sz="4" w:space="1" w:color="auto"/>
              </w:pBdr>
              <w:rPr>
                <w:b/>
                <w:bCs/>
                <w:color w:val="000000"/>
                <w:sz w:val="18"/>
                <w:szCs w:val="18"/>
                <w:lang w:val="en-US"/>
              </w:rPr>
            </w:pPr>
            <w:r>
              <w:rPr>
                <w:b/>
                <w:bCs/>
                <w:color w:val="000000"/>
                <w:sz w:val="18"/>
                <w:szCs w:val="18"/>
              </w:rPr>
              <w:t xml:space="preserve">           </w:t>
            </w:r>
            <w:r>
              <w:rPr>
                <w:b/>
                <w:bCs/>
                <w:color w:val="000000"/>
                <w:sz w:val="18"/>
                <w:szCs w:val="18"/>
                <w:lang w:val="en-US"/>
              </w:rPr>
              <w:t>4,76</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C3ED0" w:rsidRPr="007D7996" w:rsidRDefault="00BC3ED0" w:rsidP="00BC3ED0">
            <w:pPr>
              <w:pBdr>
                <w:left w:val="single" w:sz="8" w:space="0" w:color="auto"/>
                <w:right w:val="single" w:sz="8" w:space="0" w:color="auto"/>
                <w:between w:val="single" w:sz="4" w:space="1" w:color="auto"/>
              </w:pBdr>
              <w:rPr>
                <w:b/>
                <w:bCs/>
                <w:color w:val="000000"/>
                <w:sz w:val="18"/>
                <w:szCs w:val="18"/>
                <w:lang w:val="en-US"/>
              </w:rPr>
            </w:pPr>
            <w:r>
              <w:rPr>
                <w:b/>
                <w:bCs/>
                <w:color w:val="000000"/>
                <w:sz w:val="18"/>
                <w:szCs w:val="18"/>
              </w:rPr>
              <w:t xml:space="preserve">           </w:t>
            </w:r>
            <w:r>
              <w:rPr>
                <w:b/>
                <w:bCs/>
                <w:color w:val="000000"/>
                <w:sz w:val="18"/>
                <w:szCs w:val="18"/>
                <w:lang w:val="en-US"/>
              </w:rPr>
              <w:t>4,75</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C3ED0" w:rsidRPr="007D7996" w:rsidRDefault="00BC3ED0" w:rsidP="00BC3ED0">
            <w:pPr>
              <w:pBdr>
                <w:left w:val="single" w:sz="8" w:space="0" w:color="auto"/>
                <w:right w:val="single" w:sz="8" w:space="0" w:color="auto"/>
                <w:between w:val="single" w:sz="4" w:space="1" w:color="auto"/>
              </w:pBdr>
              <w:rPr>
                <w:b/>
                <w:bCs/>
                <w:color w:val="000000"/>
                <w:sz w:val="18"/>
                <w:szCs w:val="18"/>
                <w:lang w:val="en-US"/>
              </w:rPr>
            </w:pPr>
            <w:r>
              <w:rPr>
                <w:b/>
                <w:bCs/>
                <w:color w:val="000000"/>
                <w:sz w:val="18"/>
                <w:szCs w:val="18"/>
              </w:rPr>
              <w:t xml:space="preserve">           </w:t>
            </w:r>
            <w:r>
              <w:rPr>
                <w:b/>
                <w:bCs/>
                <w:color w:val="000000"/>
                <w:sz w:val="18"/>
                <w:szCs w:val="18"/>
                <w:lang w:val="en-US"/>
              </w:rPr>
              <w:t>4,76</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C3ED0" w:rsidRPr="007D7996" w:rsidRDefault="00BC3ED0" w:rsidP="00BC3ED0">
            <w:pPr>
              <w:pBdr>
                <w:left w:val="single" w:sz="8" w:space="0" w:color="auto"/>
                <w:right w:val="single" w:sz="8" w:space="0" w:color="auto"/>
                <w:between w:val="single" w:sz="4" w:space="1" w:color="auto"/>
              </w:pBdr>
              <w:rPr>
                <w:b/>
                <w:bCs/>
                <w:color w:val="000000"/>
                <w:sz w:val="18"/>
                <w:szCs w:val="18"/>
                <w:lang w:val="en-US"/>
              </w:rPr>
            </w:pPr>
            <w:r>
              <w:rPr>
                <w:b/>
                <w:bCs/>
                <w:color w:val="000000"/>
                <w:sz w:val="18"/>
                <w:szCs w:val="18"/>
              </w:rPr>
              <w:t xml:space="preserve">           </w:t>
            </w:r>
            <w:r>
              <w:rPr>
                <w:b/>
                <w:bCs/>
                <w:color w:val="000000"/>
                <w:sz w:val="18"/>
                <w:szCs w:val="18"/>
                <w:lang w:val="en-US"/>
              </w:rPr>
              <w:t>4,78</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C3ED0" w:rsidRPr="007D7996" w:rsidRDefault="00BC3ED0" w:rsidP="00BC3ED0">
            <w:pPr>
              <w:pBdr>
                <w:left w:val="single" w:sz="8" w:space="0" w:color="auto"/>
                <w:right w:val="single" w:sz="8" w:space="0" w:color="auto"/>
                <w:between w:val="single" w:sz="4" w:space="1" w:color="auto"/>
              </w:pBdr>
              <w:rPr>
                <w:b/>
                <w:bCs/>
                <w:color w:val="000000"/>
                <w:sz w:val="18"/>
                <w:szCs w:val="18"/>
                <w:lang w:val="en-US"/>
              </w:rPr>
            </w:pPr>
            <w:r>
              <w:rPr>
                <w:b/>
                <w:bCs/>
                <w:color w:val="000000"/>
                <w:sz w:val="18"/>
                <w:szCs w:val="18"/>
              </w:rPr>
              <w:t xml:space="preserve">           </w:t>
            </w:r>
            <w:r>
              <w:rPr>
                <w:b/>
                <w:bCs/>
                <w:color w:val="000000"/>
                <w:sz w:val="18"/>
                <w:szCs w:val="18"/>
                <w:lang w:val="en-US"/>
              </w:rPr>
              <w:t>4,71</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pBdr>
                <w:left w:val="single" w:sz="8" w:space="0" w:color="auto"/>
                <w:right w:val="single" w:sz="8" w:space="0" w:color="auto"/>
                <w:between w:val="single" w:sz="4" w:space="1" w:color="auto"/>
              </w:pBdr>
              <w:rPr>
                <w:b/>
                <w:bCs/>
                <w:color w:val="000000"/>
                <w:sz w:val="18"/>
                <w:szCs w:val="18"/>
              </w:rPr>
            </w:pPr>
            <w:r>
              <w:rPr>
                <w:b/>
                <w:bCs/>
                <w:color w:val="000000"/>
                <w:sz w:val="18"/>
                <w:szCs w:val="18"/>
              </w:rPr>
              <w:t xml:space="preserve">          </w:t>
            </w:r>
            <w:r>
              <w:rPr>
                <w:b/>
                <w:bCs/>
                <w:color w:val="000000"/>
                <w:sz w:val="18"/>
                <w:szCs w:val="18"/>
                <w:lang w:val="en-US"/>
              </w:rPr>
              <w:t>4,75</w:t>
            </w:r>
            <w:r>
              <w:rPr>
                <w:b/>
                <w:bCs/>
                <w:color w:val="000000"/>
                <w:sz w:val="18"/>
                <w:szCs w:val="18"/>
              </w:rPr>
              <w:t xml:space="preserve"> </w:t>
            </w:r>
          </w:p>
        </w:tc>
      </w:tr>
      <w:tr w:rsidR="00BC3ED0" w:rsidTr="00BC3ED0">
        <w:trPr>
          <w:trHeight w:val="308"/>
        </w:trPr>
        <w:tc>
          <w:tcPr>
            <w:tcW w:w="2686"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 xml:space="preserve"> 4,69</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4,75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4,71</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4,74</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4,68</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4,75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4,76</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lang w:val="en-US"/>
              </w:rPr>
            </w:pPr>
            <w:r>
              <w:rPr>
                <w:b/>
                <w:bCs/>
                <w:color w:val="000000"/>
                <w:sz w:val="18"/>
                <w:szCs w:val="18"/>
                <w:lang w:val="en-US"/>
              </w:rPr>
              <w:t>4,71</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053A4E" w:rsidRDefault="00BC3ED0" w:rsidP="00BC3ED0">
            <w:pPr>
              <w:jc w:val="right"/>
              <w:rPr>
                <w:b/>
                <w:bCs/>
                <w:color w:val="000000"/>
                <w:sz w:val="18"/>
                <w:szCs w:val="18"/>
                <w:lang w:val="en-US"/>
              </w:rPr>
            </w:pPr>
            <w:r>
              <w:rPr>
                <w:b/>
                <w:bCs/>
                <w:color w:val="000000"/>
                <w:sz w:val="18"/>
                <w:szCs w:val="18"/>
                <w:lang w:val="en-US"/>
              </w:rPr>
              <w:t>4,73</w:t>
            </w:r>
          </w:p>
        </w:tc>
      </w:tr>
      <w:tr w:rsidR="00BC3ED0" w:rsidTr="00BC3ED0">
        <w:trPr>
          <w:trHeight w:val="380"/>
        </w:trPr>
        <w:tc>
          <w:tcPr>
            <w:tcW w:w="2686" w:type="dxa"/>
            <w:vMerge w:val="restart"/>
            <w:tcBorders>
              <w:top w:val="nil"/>
              <w:left w:val="single" w:sz="8" w:space="0" w:color="auto"/>
              <w:right w:val="single" w:sz="4" w:space="0" w:color="auto"/>
            </w:tcBorders>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Факултет за информатика</w:t>
            </w:r>
          </w:p>
        </w:tc>
        <w:tc>
          <w:tcPr>
            <w:tcW w:w="992" w:type="dxa"/>
            <w:tcBorders>
              <w:top w:val="single" w:sz="4" w:space="0" w:color="auto"/>
              <w:left w:val="single" w:sz="4" w:space="0" w:color="auto"/>
              <w:bottom w:val="single" w:sz="4" w:space="0" w:color="auto"/>
              <w:right w:val="single" w:sz="4" w:space="0" w:color="auto"/>
            </w:tcBorders>
          </w:tcPr>
          <w:p w:rsidR="00BC3ED0" w:rsidRDefault="00BC3ED0" w:rsidP="00BC3ED0">
            <w:pPr>
              <w:rPr>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4,60</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4,59</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4,68</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4,68</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4,66</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4,62</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4,68</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4,64</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rPr>
                <w:b/>
                <w:bCs/>
                <w:color w:val="000000"/>
                <w:sz w:val="18"/>
                <w:szCs w:val="18"/>
                <w:lang w:val="en-US"/>
              </w:rPr>
            </w:pPr>
            <w:r>
              <w:rPr>
                <w:b/>
                <w:bCs/>
                <w:color w:val="000000"/>
                <w:sz w:val="18"/>
                <w:szCs w:val="18"/>
              </w:rPr>
              <w:t xml:space="preserve">           </w:t>
            </w:r>
            <w:r>
              <w:rPr>
                <w:b/>
                <w:bCs/>
                <w:color w:val="000000"/>
                <w:sz w:val="18"/>
                <w:szCs w:val="18"/>
                <w:lang w:val="en-US"/>
              </w:rPr>
              <w:t>4,64</w:t>
            </w:r>
          </w:p>
        </w:tc>
      </w:tr>
      <w:tr w:rsidR="00BC3ED0" w:rsidTr="00BC3ED0">
        <w:trPr>
          <w:trHeight w:val="380"/>
        </w:trPr>
        <w:tc>
          <w:tcPr>
            <w:tcW w:w="2686" w:type="dxa"/>
            <w:vMerge/>
            <w:tcBorders>
              <w:left w:val="single" w:sz="8" w:space="0" w:color="auto"/>
              <w:bottom w:val="single" w:sz="8" w:space="0" w:color="auto"/>
              <w:right w:val="single" w:sz="4" w:space="0" w:color="auto"/>
            </w:tcBorders>
            <w:tcMar>
              <w:top w:w="15" w:type="dxa"/>
              <w:left w:w="15" w:type="dxa"/>
              <w:bottom w:w="0" w:type="dxa"/>
              <w:right w:w="15" w:type="dxa"/>
            </w:tcMar>
            <w:vAlign w:val="center"/>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BC3ED0" w:rsidRDefault="00BC3ED0" w:rsidP="00BC3ED0">
            <w:pPr>
              <w:rPr>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4,90</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4,91</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4,96</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4,97</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4,96</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4,93</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4,75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BC3ED0" w:rsidRPr="004143DD" w:rsidRDefault="00BC3ED0" w:rsidP="00BC3ED0">
            <w:pPr>
              <w:jc w:val="right"/>
              <w:rPr>
                <w:b/>
                <w:bCs/>
                <w:color w:val="000000"/>
                <w:sz w:val="18"/>
                <w:szCs w:val="18"/>
                <w:lang w:val="en-US"/>
              </w:rPr>
            </w:pPr>
            <w:r>
              <w:rPr>
                <w:b/>
                <w:bCs/>
                <w:color w:val="000000"/>
                <w:sz w:val="18"/>
                <w:szCs w:val="18"/>
                <w:lang w:val="en-US"/>
              </w:rPr>
              <w:t>4,92</w:t>
            </w:r>
          </w:p>
        </w:tc>
      </w:tr>
      <w:tr w:rsidR="00BC3ED0" w:rsidTr="00BC3ED0">
        <w:trPr>
          <w:trHeight w:val="315"/>
        </w:trPr>
        <w:tc>
          <w:tcPr>
            <w:tcW w:w="2686" w:type="dxa"/>
            <w:vMerge w:val="restar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Факултет за архитектура</w:t>
            </w: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Pr="00A9771C" w:rsidRDefault="00BC3ED0" w:rsidP="00A9771C">
            <w:pPr>
              <w:jc w:val="right"/>
              <w:rPr>
                <w:b/>
                <w:bCs/>
                <w:color w:val="000000"/>
                <w:sz w:val="18"/>
                <w:szCs w:val="18"/>
                <w:lang w:val="mk-MK"/>
              </w:rPr>
            </w:pPr>
            <w:r>
              <w:rPr>
                <w:b/>
                <w:bCs/>
                <w:color w:val="000000"/>
                <w:sz w:val="18"/>
                <w:szCs w:val="18"/>
              </w:rPr>
              <w:t xml:space="preserve">            </w:t>
            </w:r>
            <w:r w:rsidR="00A9771C">
              <w:rPr>
                <w:b/>
                <w:bCs/>
                <w:color w:val="000000"/>
                <w:sz w:val="18"/>
                <w:szCs w:val="18"/>
                <w:lang w:val="mk-MK"/>
              </w:rPr>
              <w:t>4,14</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A9771C">
            <w:pPr>
              <w:jc w:val="right"/>
              <w:rPr>
                <w:b/>
                <w:bCs/>
                <w:color w:val="000000"/>
                <w:sz w:val="18"/>
                <w:szCs w:val="18"/>
              </w:rPr>
            </w:pPr>
            <w:r>
              <w:rPr>
                <w:b/>
                <w:bCs/>
                <w:color w:val="000000"/>
                <w:sz w:val="18"/>
                <w:szCs w:val="18"/>
              </w:rPr>
              <w:t xml:space="preserve">   </w:t>
            </w:r>
            <w:r w:rsidR="00A9771C">
              <w:rPr>
                <w:b/>
                <w:bCs/>
                <w:color w:val="000000"/>
                <w:sz w:val="18"/>
                <w:szCs w:val="18"/>
                <w:lang w:val="mk-MK"/>
              </w:rPr>
              <w:t>4,18</w:t>
            </w:r>
            <w:r>
              <w:rPr>
                <w:b/>
                <w:bCs/>
                <w:color w:val="000000"/>
                <w:sz w:val="18"/>
                <w:szCs w:val="18"/>
              </w:rPr>
              <w:t xml:space="preserve">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A9771C" w:rsidP="00A9771C">
            <w:pPr>
              <w:jc w:val="right"/>
              <w:rPr>
                <w:b/>
                <w:bCs/>
                <w:color w:val="000000"/>
                <w:sz w:val="18"/>
                <w:szCs w:val="18"/>
              </w:rPr>
            </w:pPr>
            <w:r>
              <w:rPr>
                <w:b/>
                <w:bCs/>
                <w:color w:val="000000"/>
                <w:sz w:val="18"/>
                <w:szCs w:val="18"/>
                <w:lang w:val="mk-MK"/>
              </w:rPr>
              <w:t>4,24</w:t>
            </w:r>
            <w:r w:rsidR="00BC3ED0">
              <w:rPr>
                <w:b/>
                <w:bCs/>
                <w:color w:val="000000"/>
                <w:sz w:val="18"/>
                <w:szCs w:val="18"/>
              </w:rPr>
              <w:t xml:space="preserve">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BC3ED0" w:rsidP="00A9771C">
            <w:pPr>
              <w:jc w:val="right"/>
              <w:rPr>
                <w:b/>
                <w:bCs/>
                <w:color w:val="000000"/>
                <w:sz w:val="18"/>
                <w:szCs w:val="18"/>
                <w:lang w:val="mk-MK"/>
              </w:rPr>
            </w:pPr>
            <w:r>
              <w:rPr>
                <w:b/>
                <w:bCs/>
                <w:color w:val="000000"/>
                <w:sz w:val="18"/>
                <w:szCs w:val="18"/>
              </w:rPr>
              <w:t xml:space="preserve">           </w:t>
            </w:r>
            <w:r w:rsidR="00A9771C">
              <w:rPr>
                <w:b/>
                <w:bCs/>
                <w:color w:val="000000"/>
                <w:sz w:val="18"/>
                <w:szCs w:val="18"/>
                <w:lang w:val="mk-MK"/>
              </w:rPr>
              <w:t>4,46</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BC3ED0" w:rsidP="00A9771C">
            <w:pPr>
              <w:jc w:val="right"/>
              <w:rPr>
                <w:b/>
                <w:bCs/>
                <w:color w:val="000000"/>
                <w:sz w:val="18"/>
                <w:szCs w:val="18"/>
                <w:lang w:val="mk-MK"/>
              </w:rPr>
            </w:pPr>
            <w:r>
              <w:rPr>
                <w:b/>
                <w:bCs/>
                <w:color w:val="000000"/>
                <w:sz w:val="18"/>
                <w:szCs w:val="18"/>
              </w:rPr>
              <w:t xml:space="preserve">           </w:t>
            </w:r>
            <w:r w:rsidR="00A9771C">
              <w:rPr>
                <w:b/>
                <w:bCs/>
                <w:color w:val="000000"/>
                <w:sz w:val="18"/>
                <w:szCs w:val="18"/>
                <w:lang w:val="mk-MK"/>
              </w:rPr>
              <w:t>4,10</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BC3ED0" w:rsidP="00A9771C">
            <w:pPr>
              <w:jc w:val="right"/>
              <w:rPr>
                <w:b/>
                <w:bCs/>
                <w:color w:val="000000"/>
                <w:sz w:val="18"/>
                <w:szCs w:val="18"/>
                <w:lang w:val="mk-MK"/>
              </w:rPr>
            </w:pPr>
            <w:r>
              <w:rPr>
                <w:b/>
                <w:bCs/>
                <w:color w:val="000000"/>
                <w:sz w:val="18"/>
                <w:szCs w:val="18"/>
              </w:rPr>
              <w:t xml:space="preserve">           </w:t>
            </w:r>
            <w:r w:rsidR="00A9771C">
              <w:rPr>
                <w:b/>
                <w:bCs/>
                <w:color w:val="000000"/>
                <w:sz w:val="18"/>
                <w:szCs w:val="18"/>
                <w:lang w:val="mk-MK"/>
              </w:rPr>
              <w:t>4,44</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BC3ED0" w:rsidP="00A9771C">
            <w:pPr>
              <w:jc w:val="right"/>
              <w:rPr>
                <w:b/>
                <w:bCs/>
                <w:color w:val="000000"/>
                <w:sz w:val="18"/>
                <w:szCs w:val="18"/>
                <w:lang w:val="mk-MK"/>
              </w:rPr>
            </w:pPr>
            <w:r>
              <w:rPr>
                <w:b/>
                <w:bCs/>
                <w:color w:val="000000"/>
                <w:sz w:val="18"/>
                <w:szCs w:val="18"/>
              </w:rPr>
              <w:t xml:space="preserve">           </w:t>
            </w:r>
            <w:r w:rsidR="00A9771C">
              <w:rPr>
                <w:b/>
                <w:bCs/>
                <w:color w:val="000000"/>
                <w:sz w:val="18"/>
                <w:szCs w:val="18"/>
                <w:lang w:val="mk-MK"/>
              </w:rPr>
              <w:t>4,12</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BC3ED0" w:rsidP="00A9771C">
            <w:pPr>
              <w:jc w:val="right"/>
              <w:rPr>
                <w:b/>
                <w:bCs/>
                <w:color w:val="000000"/>
                <w:sz w:val="18"/>
                <w:szCs w:val="18"/>
                <w:lang w:val="mk-MK"/>
              </w:rPr>
            </w:pPr>
            <w:r>
              <w:rPr>
                <w:b/>
                <w:bCs/>
                <w:color w:val="000000"/>
                <w:sz w:val="18"/>
                <w:szCs w:val="18"/>
              </w:rPr>
              <w:t xml:space="preserve">           </w:t>
            </w:r>
            <w:r w:rsidR="00A9771C">
              <w:rPr>
                <w:b/>
                <w:bCs/>
                <w:color w:val="000000"/>
                <w:sz w:val="18"/>
                <w:szCs w:val="18"/>
                <w:lang w:val="mk-MK"/>
              </w:rPr>
              <w:t>4,10</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BC3ED0" w:rsidP="00A9771C">
            <w:pPr>
              <w:jc w:val="right"/>
              <w:rPr>
                <w:b/>
                <w:bCs/>
                <w:color w:val="000000"/>
                <w:sz w:val="18"/>
                <w:szCs w:val="18"/>
                <w:lang w:val="mk-MK"/>
              </w:rPr>
            </w:pPr>
            <w:r>
              <w:rPr>
                <w:b/>
                <w:bCs/>
                <w:color w:val="000000"/>
                <w:sz w:val="18"/>
                <w:szCs w:val="18"/>
              </w:rPr>
              <w:t xml:space="preserve">           </w:t>
            </w:r>
            <w:r w:rsidR="00A9771C">
              <w:rPr>
                <w:b/>
                <w:bCs/>
                <w:color w:val="000000"/>
                <w:sz w:val="18"/>
                <w:szCs w:val="18"/>
                <w:lang w:val="mk-MK"/>
              </w:rPr>
              <w:t>4,2</w:t>
            </w:r>
          </w:p>
        </w:tc>
      </w:tr>
      <w:tr w:rsidR="00BC3ED0" w:rsidTr="00BC3ED0">
        <w:trPr>
          <w:trHeight w:val="263"/>
        </w:trPr>
        <w:tc>
          <w:tcPr>
            <w:tcW w:w="0" w:type="auto"/>
            <w:vMerge/>
            <w:tcBorders>
              <w:top w:val="nil"/>
              <w:left w:val="single" w:sz="8" w:space="0" w:color="auto"/>
              <w:bottom w:val="single" w:sz="8" w:space="0" w:color="auto"/>
              <w:right w:val="single" w:sz="4" w:space="0" w:color="auto"/>
            </w:tcBorders>
            <w:vAlign w:val="center"/>
            <w:hideMark/>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4,59</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4,59</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4,74</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4,68</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4,52</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4,69</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4,53</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4,64</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4143DD" w:rsidRDefault="00BC3ED0" w:rsidP="00BC3ED0">
            <w:pPr>
              <w:jc w:val="right"/>
              <w:rPr>
                <w:b/>
                <w:bCs/>
                <w:color w:val="000000"/>
                <w:sz w:val="18"/>
                <w:szCs w:val="18"/>
                <w:lang w:val="en-US"/>
              </w:rPr>
            </w:pPr>
            <w:r>
              <w:rPr>
                <w:b/>
                <w:bCs/>
                <w:color w:val="000000"/>
                <w:sz w:val="18"/>
                <w:szCs w:val="18"/>
                <w:lang w:val="en-US"/>
              </w:rPr>
              <w:t>4,62</w:t>
            </w:r>
          </w:p>
        </w:tc>
      </w:tr>
      <w:tr w:rsidR="00BC3ED0" w:rsidTr="00BC3ED0">
        <w:trPr>
          <w:trHeight w:val="425"/>
        </w:trPr>
        <w:tc>
          <w:tcPr>
            <w:tcW w:w="2686" w:type="dxa"/>
            <w:vMerge w:val="restart"/>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Факултет за правни и политички науки</w:t>
            </w: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4,85</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4,80</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4,80</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4,86</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4,80</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4,70</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4,80</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4,60</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4,77</w:t>
            </w:r>
          </w:p>
        </w:tc>
      </w:tr>
      <w:tr w:rsidR="00BC3ED0" w:rsidTr="00BC3ED0">
        <w:trPr>
          <w:trHeight w:val="407"/>
        </w:trPr>
        <w:tc>
          <w:tcPr>
            <w:tcW w:w="0" w:type="auto"/>
            <w:vMerge/>
            <w:tcBorders>
              <w:top w:val="nil"/>
              <w:left w:val="single" w:sz="8" w:space="0" w:color="auto"/>
              <w:bottom w:val="single" w:sz="8" w:space="0" w:color="auto"/>
              <w:right w:val="single" w:sz="4" w:space="0" w:color="auto"/>
            </w:tcBorders>
            <w:vAlign w:val="center"/>
            <w:hideMark/>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4,35            </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4,13</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4,22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4,46</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4,42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4,64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4,43</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4,45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4,4</w:t>
            </w:r>
          </w:p>
        </w:tc>
      </w:tr>
      <w:tr w:rsidR="00BC3ED0" w:rsidTr="00BC3ED0">
        <w:trPr>
          <w:trHeight w:val="317"/>
        </w:trPr>
        <w:tc>
          <w:tcPr>
            <w:tcW w:w="2686" w:type="dxa"/>
            <w:vMerge w:val="restar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Факултет за детективи и безбедност</w:t>
            </w: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jc w:val="center"/>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4,61     </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4,82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4,54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4,55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4,49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4,69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4,83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4,70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      4,65    </w:t>
            </w:r>
          </w:p>
        </w:tc>
      </w:tr>
      <w:tr w:rsidR="00BC3ED0" w:rsidTr="00BC3ED0">
        <w:trPr>
          <w:trHeight w:val="308"/>
        </w:trPr>
        <w:tc>
          <w:tcPr>
            <w:tcW w:w="0" w:type="auto"/>
            <w:vMerge/>
            <w:tcBorders>
              <w:top w:val="nil"/>
              <w:left w:val="single" w:sz="8" w:space="0" w:color="auto"/>
              <w:bottom w:val="single" w:sz="8" w:space="0" w:color="auto"/>
              <w:right w:val="single" w:sz="4" w:space="0" w:color="auto"/>
            </w:tcBorders>
            <w:vAlign w:val="center"/>
            <w:hideMark/>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4,23</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4,23</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4,37</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4,3</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4,49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4,31</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4,28</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4,17</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4,29</w:t>
            </w:r>
          </w:p>
        </w:tc>
      </w:tr>
      <w:tr w:rsidR="00BC3ED0" w:rsidTr="00BC3ED0">
        <w:trPr>
          <w:trHeight w:val="380"/>
        </w:trPr>
        <w:tc>
          <w:tcPr>
            <w:tcW w:w="2686" w:type="dxa"/>
            <w:vMerge w:val="restar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Факултет за дизајн и мултимедија</w:t>
            </w: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jc w:val="right"/>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4,5             </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4,5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       </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         </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 xml:space="preserve">4,6      </w:t>
            </w:r>
          </w:p>
        </w:tc>
      </w:tr>
      <w:tr w:rsidR="00BC3ED0" w:rsidTr="00BC3ED0">
        <w:trPr>
          <w:trHeight w:val="362"/>
        </w:trPr>
        <w:tc>
          <w:tcPr>
            <w:tcW w:w="0" w:type="auto"/>
            <w:vMerge/>
            <w:tcBorders>
              <w:top w:val="nil"/>
              <w:left w:val="single" w:sz="8" w:space="0" w:color="auto"/>
              <w:bottom w:val="single" w:sz="8" w:space="0" w:color="auto"/>
              <w:right w:val="single" w:sz="4" w:space="0" w:color="auto"/>
            </w:tcBorders>
            <w:vAlign w:val="center"/>
            <w:hideMark/>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4,6</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4,7</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4,9</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4,8</w:t>
            </w:r>
          </w:p>
        </w:tc>
      </w:tr>
      <w:tr w:rsidR="00BC3ED0" w:rsidTr="00BC3ED0">
        <w:trPr>
          <w:trHeight w:val="353"/>
        </w:trPr>
        <w:tc>
          <w:tcPr>
            <w:tcW w:w="2686" w:type="dxa"/>
            <w:vMerge w:val="restar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Факултет за спортски менаџмент</w:t>
            </w: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jc w:val="right"/>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r>
      <w:tr w:rsidR="00BC3ED0" w:rsidTr="00BC3ED0">
        <w:trPr>
          <w:trHeight w:val="245"/>
        </w:trPr>
        <w:tc>
          <w:tcPr>
            <w:tcW w:w="0" w:type="auto"/>
            <w:vMerge/>
            <w:tcBorders>
              <w:top w:val="nil"/>
              <w:left w:val="single" w:sz="8" w:space="0" w:color="auto"/>
              <w:bottom w:val="single" w:sz="8" w:space="0" w:color="auto"/>
              <w:right w:val="single" w:sz="4" w:space="0" w:color="auto"/>
            </w:tcBorders>
            <w:vAlign w:val="center"/>
            <w:hideMark/>
          </w:tcPr>
          <w:p w:rsidR="00BC3ED0" w:rsidRDefault="00BC3ED0" w:rsidP="00BC3ED0">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C3ED0" w:rsidRDefault="00BC3ED0" w:rsidP="00BC3ED0">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4,9</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4,93</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4,96</w:t>
            </w:r>
          </w:p>
        </w:tc>
      </w:tr>
      <w:tr w:rsidR="00BC3ED0" w:rsidTr="00BC3ED0">
        <w:trPr>
          <w:trHeight w:val="317"/>
        </w:trPr>
        <w:tc>
          <w:tcPr>
            <w:tcW w:w="2686"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Факултет за странски јазици</w:t>
            </w:r>
          </w:p>
        </w:tc>
        <w:tc>
          <w:tcPr>
            <w:tcW w:w="992" w:type="dxa"/>
            <w:tcBorders>
              <w:top w:val="single" w:sz="4" w:space="0" w:color="auto"/>
              <w:left w:val="single" w:sz="4" w:space="0" w:color="auto"/>
              <w:bottom w:val="single" w:sz="4" w:space="0" w:color="auto"/>
              <w:right w:val="single" w:sz="4" w:space="0" w:color="auto"/>
            </w:tcBorders>
          </w:tcPr>
          <w:p w:rsidR="00BC3ED0" w:rsidRPr="00A9771C" w:rsidRDefault="00A9771C" w:rsidP="00A9771C">
            <w:pPr>
              <w:rPr>
                <w:bCs/>
                <w:color w:val="000000"/>
                <w:sz w:val="18"/>
                <w:szCs w:val="18"/>
                <w:lang w:val="mk-MK"/>
              </w:rPr>
            </w:pPr>
            <w:r>
              <w:rPr>
                <w:bCs/>
                <w:color w:val="000000"/>
                <w:sz w:val="18"/>
                <w:szCs w:val="18"/>
                <w:lang w:val="mk-MK"/>
              </w:rPr>
              <w:t>Зимски и летен сем.</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Default="00BC3ED0" w:rsidP="00BC3ED0">
            <w:pPr>
              <w:jc w:val="right"/>
              <w:rPr>
                <w:b/>
                <w:bCs/>
                <w:color w:val="000000"/>
                <w:sz w:val="18"/>
                <w:szCs w:val="18"/>
              </w:rPr>
            </w:pPr>
            <w:r>
              <w:rPr>
                <w:b/>
                <w:bCs/>
                <w:color w:val="000000"/>
                <w:sz w:val="18"/>
                <w:szCs w:val="18"/>
              </w:rPr>
              <w:t>5</w:t>
            </w:r>
          </w:p>
        </w:tc>
      </w:tr>
      <w:tr w:rsidR="00BC3ED0" w:rsidTr="00BC3ED0">
        <w:trPr>
          <w:trHeight w:val="317"/>
        </w:trPr>
        <w:tc>
          <w:tcPr>
            <w:tcW w:w="2686"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rsidR="00BC3ED0" w:rsidRDefault="00BC3ED0" w:rsidP="00BC3ED0">
            <w:pPr>
              <w:rPr>
                <w:color w:val="000000"/>
                <w:sz w:val="18"/>
                <w:szCs w:val="18"/>
              </w:rPr>
            </w:pPr>
            <w:r>
              <w:rPr>
                <w:color w:val="000000"/>
                <w:sz w:val="18"/>
                <w:szCs w:val="18"/>
              </w:rPr>
              <w:t xml:space="preserve">Просечна оцена </w:t>
            </w:r>
          </w:p>
        </w:tc>
        <w:tc>
          <w:tcPr>
            <w:tcW w:w="992" w:type="dxa"/>
            <w:tcBorders>
              <w:top w:val="single" w:sz="4" w:space="0" w:color="auto"/>
              <w:left w:val="single" w:sz="4" w:space="0" w:color="auto"/>
              <w:bottom w:val="single" w:sz="4" w:space="0" w:color="auto"/>
              <w:right w:val="single" w:sz="4" w:space="0" w:color="auto"/>
            </w:tcBorders>
          </w:tcPr>
          <w:p w:rsidR="00BC3ED0" w:rsidRDefault="00BC3ED0" w:rsidP="00BC3ED0">
            <w:pPr>
              <w:jc w:val="right"/>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BC3ED0" w:rsidRPr="00A9771C" w:rsidRDefault="00A9771C" w:rsidP="00BC3ED0">
            <w:pPr>
              <w:jc w:val="right"/>
              <w:rPr>
                <w:b/>
                <w:bCs/>
                <w:color w:val="000000"/>
                <w:sz w:val="18"/>
                <w:szCs w:val="18"/>
                <w:lang w:val="mk-MK"/>
              </w:rPr>
            </w:pPr>
            <w:r>
              <w:rPr>
                <w:b/>
                <w:bCs/>
                <w:color w:val="000000"/>
                <w:sz w:val="18"/>
                <w:szCs w:val="18"/>
                <w:lang w:val="mk-MK"/>
              </w:rPr>
              <w:t>4,64</w:t>
            </w:r>
          </w:p>
        </w:tc>
        <w:tc>
          <w:tcPr>
            <w:tcW w:w="85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A9771C" w:rsidP="00A9771C">
            <w:pPr>
              <w:jc w:val="right"/>
              <w:rPr>
                <w:b/>
                <w:bCs/>
                <w:color w:val="000000"/>
                <w:sz w:val="18"/>
                <w:szCs w:val="18"/>
                <w:lang w:val="mk-MK"/>
              </w:rPr>
            </w:pPr>
            <w:r>
              <w:rPr>
                <w:b/>
                <w:bCs/>
                <w:color w:val="000000"/>
                <w:sz w:val="18"/>
                <w:szCs w:val="18"/>
                <w:lang w:val="mk-MK"/>
              </w:rPr>
              <w:t>4,67</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A9771C" w:rsidP="00BC3ED0">
            <w:pPr>
              <w:jc w:val="right"/>
              <w:rPr>
                <w:b/>
                <w:bCs/>
                <w:color w:val="000000"/>
                <w:sz w:val="18"/>
                <w:szCs w:val="18"/>
                <w:lang w:val="mk-MK"/>
              </w:rPr>
            </w:pPr>
            <w:r>
              <w:rPr>
                <w:b/>
                <w:bCs/>
                <w:color w:val="000000"/>
                <w:sz w:val="18"/>
                <w:szCs w:val="18"/>
                <w:lang w:val="mk-MK"/>
              </w:rPr>
              <w:t>4,69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A9771C" w:rsidP="00BC3ED0">
            <w:pPr>
              <w:jc w:val="right"/>
              <w:rPr>
                <w:b/>
                <w:bCs/>
                <w:color w:val="000000"/>
                <w:sz w:val="18"/>
                <w:szCs w:val="18"/>
                <w:lang w:val="mk-MK"/>
              </w:rPr>
            </w:pPr>
            <w:r>
              <w:rPr>
                <w:b/>
                <w:bCs/>
                <w:color w:val="000000"/>
                <w:sz w:val="18"/>
                <w:szCs w:val="18"/>
                <w:lang w:val="mk-MK"/>
              </w:rPr>
              <w:t>4,72</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A9771C" w:rsidRDefault="00A9771C" w:rsidP="00BC3ED0">
            <w:pPr>
              <w:jc w:val="right"/>
              <w:rPr>
                <w:b/>
                <w:bCs/>
                <w:color w:val="000000"/>
                <w:sz w:val="18"/>
                <w:szCs w:val="18"/>
                <w:lang w:val="mk-MK"/>
              </w:rPr>
            </w:pPr>
            <w:r>
              <w:rPr>
                <w:b/>
                <w:bCs/>
                <w:color w:val="000000"/>
                <w:sz w:val="18"/>
                <w:szCs w:val="18"/>
                <w:lang w:val="mk-MK"/>
              </w:rPr>
              <w:t>4,69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DD0B09" w:rsidRDefault="00DD0B09" w:rsidP="00BC3ED0">
            <w:pPr>
              <w:jc w:val="right"/>
              <w:rPr>
                <w:b/>
                <w:bCs/>
                <w:color w:val="000000"/>
                <w:sz w:val="18"/>
                <w:szCs w:val="18"/>
                <w:lang w:val="mk-MK"/>
              </w:rPr>
            </w:pPr>
            <w:r>
              <w:rPr>
                <w:b/>
                <w:bCs/>
                <w:color w:val="000000"/>
                <w:sz w:val="18"/>
                <w:szCs w:val="18"/>
                <w:lang w:val="mk-MK"/>
              </w:rPr>
              <w:t>4,74</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DD0B09" w:rsidRDefault="00DD0B09" w:rsidP="00BC3ED0">
            <w:pPr>
              <w:jc w:val="right"/>
              <w:rPr>
                <w:b/>
                <w:bCs/>
                <w:color w:val="000000"/>
                <w:sz w:val="18"/>
                <w:szCs w:val="18"/>
                <w:lang w:val="mk-MK"/>
              </w:rPr>
            </w:pPr>
            <w:r>
              <w:rPr>
                <w:b/>
                <w:bCs/>
                <w:color w:val="000000"/>
                <w:sz w:val="18"/>
                <w:szCs w:val="18"/>
                <w:lang w:val="mk-MK"/>
              </w:rPr>
              <w:t>4,71</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DD0B09" w:rsidRDefault="00DD0B09" w:rsidP="00BC3ED0">
            <w:pPr>
              <w:jc w:val="right"/>
              <w:rPr>
                <w:b/>
                <w:bCs/>
                <w:color w:val="000000"/>
                <w:sz w:val="18"/>
                <w:szCs w:val="18"/>
                <w:lang w:val="mk-MK"/>
              </w:rPr>
            </w:pPr>
            <w:r>
              <w:rPr>
                <w:b/>
                <w:bCs/>
                <w:color w:val="000000"/>
                <w:sz w:val="18"/>
                <w:szCs w:val="18"/>
                <w:lang w:val="mk-MK"/>
              </w:rPr>
              <w:t>4,66</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BC3ED0" w:rsidRPr="00DD0B09" w:rsidRDefault="00DD0B09" w:rsidP="00BC3ED0">
            <w:pPr>
              <w:jc w:val="right"/>
              <w:rPr>
                <w:b/>
                <w:bCs/>
                <w:color w:val="000000"/>
                <w:sz w:val="18"/>
                <w:szCs w:val="18"/>
                <w:lang w:val="mk-MK"/>
              </w:rPr>
            </w:pPr>
            <w:r>
              <w:rPr>
                <w:b/>
                <w:bCs/>
                <w:color w:val="000000"/>
                <w:sz w:val="18"/>
                <w:szCs w:val="18"/>
                <w:lang w:val="mk-MK"/>
              </w:rPr>
              <w:t>4,69</w:t>
            </w:r>
          </w:p>
        </w:tc>
      </w:tr>
    </w:tbl>
    <w:p w:rsidR="00BD7FE6" w:rsidRPr="00F82E05" w:rsidRDefault="00AC069A" w:rsidP="00BD7FE6">
      <w:pPr>
        <w:spacing w:line="360" w:lineRule="auto"/>
        <w:jc w:val="both"/>
      </w:pPr>
      <w:r w:rsidRPr="001D420E">
        <w:rPr>
          <w:lang w:val="mk-MK"/>
        </w:rPr>
        <w:t>Тоа значи дека квалитетот на наставно-образовниот процес е урамнотежен по сите факултети и кај  сите наставници што се потврдува и преку анкетирањето на студентите за квалитетот на наставата по секој поодделен предмет</w:t>
      </w:r>
      <w:r w:rsidR="00CE7C45">
        <w:rPr>
          <w:lang w:val="mk-MK"/>
        </w:rPr>
        <w:t>, што може да се види во факултетските извештаи од обработените податоци/анализи на анкетите</w:t>
      </w:r>
      <w:r w:rsidRPr="001D420E">
        <w:rPr>
          <w:lang w:val="mk-MK"/>
        </w:rPr>
        <w:t xml:space="preserve">. </w:t>
      </w:r>
      <w:r w:rsidR="00BD7FE6" w:rsidRPr="00F82E05">
        <w:t>Оценувањето на наставниците и соработниците</w:t>
      </w:r>
      <w:r w:rsidR="00BD7FE6">
        <w:rPr>
          <w:lang w:val="en-US"/>
        </w:rPr>
        <w:t xml:space="preserve"> </w:t>
      </w:r>
      <w:r w:rsidR="00BD7FE6">
        <w:t>во факултетските извештаи</w:t>
      </w:r>
      <w:r w:rsidR="00BD7FE6" w:rsidRPr="00F82E05">
        <w:t>, според одлуката на Универзитетската Комисија за самоевалуациј</w:t>
      </w:r>
      <w:r w:rsidR="00946FAF">
        <w:rPr>
          <w:lang w:val="mk-MK"/>
        </w:rPr>
        <w:t>а</w:t>
      </w:r>
      <w:r w:rsidR="00BD7FE6" w:rsidRPr="00F82E05">
        <w:t xml:space="preserve"> е сумирано според следниот критериум- во обработката на податоците да бидат опфатени сите наставници и соработници кои биле ангажирани со настава на конкретниот факултет, а не според тоа кој Факултет е матичен на наставникот и соработникот. </w:t>
      </w:r>
      <w:bookmarkStart w:id="0" w:name="_Hlk184811183"/>
      <w:r w:rsidR="00BD7FE6" w:rsidRPr="00F82E05">
        <w:t xml:space="preserve">Анализата на просечните оценки од спроведената анкета од страна на студентите по Факултети во составот на АУЕ-ФОН, има за цел да се согледаат сите предности и слабости по Факултети на клучни аспекти од процесот на </w:t>
      </w:r>
      <w:r w:rsidR="00BD7FE6" w:rsidRPr="00F82E05">
        <w:lastRenderedPageBreak/>
        <w:t>реализацијата на наставата, како и да се утврди нивото на квалитет кој е реализиран од страна на факултетите и Универзитетот во целина, од гледна точка на студентите.</w:t>
      </w:r>
    </w:p>
    <w:bookmarkEnd w:id="0"/>
    <w:p w:rsidR="00BD7FE6" w:rsidRPr="00F82E05" w:rsidRDefault="00BD7FE6" w:rsidP="00BD7FE6">
      <w:pPr>
        <w:spacing w:line="360" w:lineRule="auto"/>
        <w:jc w:val="both"/>
        <w:rPr>
          <w:lang w:val="en-US"/>
        </w:rPr>
      </w:pPr>
    </w:p>
    <w:p w:rsidR="00AC069A" w:rsidRDefault="00AC069A" w:rsidP="00F74149">
      <w:pPr>
        <w:spacing w:line="360" w:lineRule="auto"/>
        <w:jc w:val="both"/>
        <w:rPr>
          <w:lang w:val="mk-MK"/>
        </w:rPr>
      </w:pPr>
    </w:p>
    <w:p w:rsidR="00F74149" w:rsidRPr="001D420E" w:rsidRDefault="00F74149" w:rsidP="00F74149">
      <w:pPr>
        <w:spacing w:line="360" w:lineRule="auto"/>
        <w:jc w:val="both"/>
        <w:rPr>
          <w:lang w:val="mk-MK"/>
        </w:rPr>
      </w:pPr>
    </w:p>
    <w:p w:rsidR="00DC692E" w:rsidRPr="001D420E" w:rsidRDefault="00DC692E" w:rsidP="00821B2C">
      <w:pPr>
        <w:spacing w:line="360" w:lineRule="auto"/>
        <w:rPr>
          <w:b/>
          <w:lang w:val="en-US"/>
        </w:rPr>
      </w:pPr>
    </w:p>
    <w:p w:rsidR="00DC692E" w:rsidRDefault="00DC692E"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tbl>
      <w:tblPr>
        <w:tblpPr w:leftFromText="180" w:rightFromText="180" w:horzAnchor="margin" w:tblpXSpec="center" w:tblpY="410"/>
        <w:tblW w:w="11473" w:type="dxa"/>
        <w:tblCellMar>
          <w:left w:w="0" w:type="dxa"/>
          <w:right w:w="0" w:type="dxa"/>
        </w:tblCellMar>
        <w:tblLook w:val="04A0" w:firstRow="1" w:lastRow="0" w:firstColumn="1" w:lastColumn="0" w:noHBand="0" w:noVBand="1"/>
      </w:tblPr>
      <w:tblGrid>
        <w:gridCol w:w="2686"/>
        <w:gridCol w:w="992"/>
        <w:gridCol w:w="992"/>
        <w:gridCol w:w="850"/>
        <w:gridCol w:w="851"/>
        <w:gridCol w:w="850"/>
        <w:gridCol w:w="851"/>
        <w:gridCol w:w="850"/>
        <w:gridCol w:w="851"/>
        <w:gridCol w:w="850"/>
        <w:gridCol w:w="850"/>
      </w:tblGrid>
      <w:tr w:rsidR="00F74149" w:rsidRPr="00F82E05" w:rsidTr="000D7564">
        <w:trPr>
          <w:trHeight w:val="250"/>
        </w:trPr>
        <w:tc>
          <w:tcPr>
            <w:tcW w:w="11473" w:type="dxa"/>
            <w:gridSpan w:val="11"/>
            <w:tcBorders>
              <w:top w:val="single" w:sz="8" w:space="0" w:color="auto"/>
              <w:left w:val="single" w:sz="8" w:space="0" w:color="auto"/>
              <w:bottom w:val="single" w:sz="8" w:space="0" w:color="000000"/>
              <w:right w:val="single" w:sz="8" w:space="0" w:color="auto"/>
            </w:tcBorders>
            <w:vAlign w:val="center"/>
          </w:tcPr>
          <w:p w:rsidR="00F74149" w:rsidRPr="00F74149" w:rsidRDefault="00F74149" w:rsidP="000D7564">
            <w:pPr>
              <w:jc w:val="center"/>
              <w:rPr>
                <w:color w:val="000000"/>
                <w:sz w:val="18"/>
                <w:szCs w:val="18"/>
                <w:lang w:val="mk-MK"/>
              </w:rPr>
            </w:pPr>
            <w:r>
              <w:rPr>
                <w:color w:val="000000"/>
                <w:sz w:val="18"/>
                <w:szCs w:val="18"/>
              </w:rPr>
              <w:lastRenderedPageBreak/>
              <w:t xml:space="preserve"> </w:t>
            </w:r>
            <w:r>
              <w:rPr>
                <w:color w:val="000000"/>
                <w:sz w:val="18"/>
                <w:szCs w:val="18"/>
                <w:lang w:val="mk-MK"/>
              </w:rPr>
              <w:t>Просечна оцена од спроведените анкети за квалитет на наставниот кадар на</w:t>
            </w:r>
            <w:r>
              <w:rPr>
                <w:color w:val="000000"/>
                <w:sz w:val="18"/>
                <w:szCs w:val="18"/>
              </w:rPr>
              <w:t xml:space="preserve"> факултетите во состав на АУЕ-ФОН</w:t>
            </w:r>
            <w:r>
              <w:rPr>
                <w:color w:val="000000"/>
                <w:sz w:val="18"/>
                <w:szCs w:val="18"/>
                <w:lang w:val="mk-MK"/>
              </w:rPr>
              <w:t xml:space="preserve"> за учебната 2022/23 година</w:t>
            </w:r>
          </w:p>
        </w:tc>
      </w:tr>
      <w:tr w:rsidR="00F74149" w:rsidRPr="00F82E05" w:rsidTr="000D7564">
        <w:trPr>
          <w:trHeight w:val="250"/>
        </w:trPr>
        <w:tc>
          <w:tcPr>
            <w:tcW w:w="2686" w:type="dxa"/>
            <w:vMerge w:val="restart"/>
            <w:tcBorders>
              <w:top w:val="single" w:sz="8" w:space="0" w:color="auto"/>
              <w:left w:val="single" w:sz="8" w:space="0" w:color="auto"/>
              <w:bottom w:val="single" w:sz="8" w:space="0" w:color="000000"/>
              <w:right w:val="single" w:sz="8" w:space="0" w:color="auto"/>
            </w:tcBorders>
            <w:vAlign w:val="center"/>
          </w:tcPr>
          <w:p w:rsidR="00F74149" w:rsidRPr="00F82E05" w:rsidRDefault="00F74149" w:rsidP="000D7564">
            <w:pPr>
              <w:rPr>
                <w:color w:val="000000"/>
                <w:sz w:val="18"/>
                <w:szCs w:val="18"/>
              </w:rPr>
            </w:pPr>
            <w:r>
              <w:rPr>
                <w:color w:val="000000"/>
                <w:sz w:val="18"/>
                <w:szCs w:val="18"/>
              </w:rPr>
              <w:t xml:space="preserve">Факултет </w:t>
            </w:r>
          </w:p>
        </w:tc>
        <w:tc>
          <w:tcPr>
            <w:tcW w:w="7937" w:type="dxa"/>
            <w:gridSpan w:val="9"/>
            <w:tcBorders>
              <w:top w:val="single" w:sz="4" w:space="0" w:color="auto"/>
              <w:left w:val="single" w:sz="4" w:space="0" w:color="auto"/>
              <w:bottom w:val="single" w:sz="4" w:space="0" w:color="auto"/>
              <w:right w:val="single" w:sz="4" w:space="0" w:color="auto"/>
            </w:tcBorders>
          </w:tcPr>
          <w:p w:rsidR="00F74149" w:rsidRPr="00F82E05" w:rsidRDefault="00F74149" w:rsidP="000D7564">
            <w:pPr>
              <w:jc w:val="center"/>
              <w:rPr>
                <w:color w:val="000000"/>
                <w:sz w:val="18"/>
                <w:szCs w:val="18"/>
              </w:rPr>
            </w:pPr>
            <w:r>
              <w:rPr>
                <w:color w:val="000000"/>
                <w:sz w:val="18"/>
                <w:szCs w:val="18"/>
              </w:rPr>
              <w:t>Број на прашање и дадена оценка од страна на студентите</w:t>
            </w:r>
          </w:p>
        </w:tc>
        <w:tc>
          <w:tcPr>
            <w:tcW w:w="850" w:type="dxa"/>
            <w:vMerge w:val="restart"/>
            <w:tcBorders>
              <w:top w:val="single" w:sz="8" w:space="0" w:color="auto"/>
              <w:left w:val="nil"/>
              <w:right w:val="single" w:sz="8" w:space="0" w:color="auto"/>
            </w:tcBorders>
            <w:vAlign w:val="center"/>
          </w:tcPr>
          <w:p w:rsidR="00F74149" w:rsidRPr="00F82E05" w:rsidRDefault="00F74149" w:rsidP="000D7564">
            <w:pPr>
              <w:rPr>
                <w:color w:val="000000"/>
                <w:sz w:val="18"/>
                <w:szCs w:val="18"/>
              </w:rPr>
            </w:pPr>
            <w:r>
              <w:rPr>
                <w:color w:val="000000"/>
                <w:sz w:val="18"/>
                <w:szCs w:val="18"/>
              </w:rPr>
              <w:t xml:space="preserve">Просечна оцена </w:t>
            </w:r>
          </w:p>
        </w:tc>
      </w:tr>
      <w:tr w:rsidR="00F74149" w:rsidRPr="00F82E05" w:rsidTr="000D7564">
        <w:trPr>
          <w:trHeight w:val="317"/>
        </w:trPr>
        <w:tc>
          <w:tcPr>
            <w:tcW w:w="2686" w:type="dxa"/>
            <w:vMerge/>
            <w:tcBorders>
              <w:top w:val="single" w:sz="8" w:space="0" w:color="auto"/>
              <w:left w:val="single" w:sz="8" w:space="0" w:color="auto"/>
              <w:bottom w:val="single" w:sz="8" w:space="0" w:color="000000"/>
              <w:right w:val="single" w:sz="8" w:space="0" w:color="auto"/>
            </w:tcBorders>
            <w:vAlign w:val="center"/>
            <w:hideMark/>
          </w:tcPr>
          <w:p w:rsidR="00F74149" w:rsidRPr="00F82E05" w:rsidRDefault="00F74149" w:rsidP="000D756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3</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5</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6</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7</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color w:val="000000"/>
                <w:sz w:val="18"/>
                <w:szCs w:val="18"/>
              </w:rPr>
            </w:pPr>
            <w:r w:rsidRPr="00F82E05">
              <w:rPr>
                <w:color w:val="000000"/>
                <w:sz w:val="18"/>
                <w:szCs w:val="18"/>
              </w:rPr>
              <w:t>8</w:t>
            </w:r>
          </w:p>
        </w:tc>
        <w:tc>
          <w:tcPr>
            <w:tcW w:w="850" w:type="dxa"/>
            <w:vMerge/>
            <w:tcBorders>
              <w:left w:val="nil"/>
              <w:bottom w:val="single" w:sz="8" w:space="0" w:color="000000"/>
              <w:right w:val="single" w:sz="8" w:space="0" w:color="auto"/>
            </w:tcBorders>
            <w:vAlign w:val="center"/>
            <w:hideMark/>
          </w:tcPr>
          <w:p w:rsidR="00F74149" w:rsidRPr="00F82E05" w:rsidRDefault="00F74149" w:rsidP="000D7564">
            <w:pPr>
              <w:rPr>
                <w:color w:val="000000"/>
                <w:sz w:val="18"/>
                <w:szCs w:val="18"/>
              </w:rPr>
            </w:pPr>
          </w:p>
        </w:tc>
      </w:tr>
      <w:tr w:rsidR="00F74149" w:rsidRPr="00F82E05" w:rsidTr="000D7564">
        <w:trPr>
          <w:trHeight w:val="315"/>
        </w:trPr>
        <w:tc>
          <w:tcPr>
            <w:tcW w:w="2686" w:type="dxa"/>
            <w:tcBorders>
              <w:top w:val="nil"/>
              <w:left w:val="single" w:sz="8" w:space="0" w:color="auto"/>
              <w:right w:val="nil"/>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color w:val="000000"/>
                <w:sz w:val="18"/>
                <w:szCs w:val="18"/>
              </w:rPr>
            </w:pPr>
            <w:r w:rsidRPr="00F82E05">
              <w:rPr>
                <w:color w:val="000000"/>
                <w:sz w:val="18"/>
                <w:szCs w:val="18"/>
              </w:rPr>
              <w:t>Факултет за економски науки</w:t>
            </w:r>
          </w:p>
        </w:tc>
        <w:tc>
          <w:tcPr>
            <w:tcW w:w="992" w:type="dxa"/>
            <w:tcBorders>
              <w:top w:val="single" w:sz="4" w:space="0" w:color="auto"/>
              <w:left w:val="single" w:sz="4" w:space="0" w:color="auto"/>
              <w:right w:val="single" w:sz="4" w:space="0" w:color="auto"/>
            </w:tcBorders>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w:t>
            </w:r>
            <w:r>
              <w:rPr>
                <w:b/>
                <w:bCs/>
                <w:color w:val="000000"/>
                <w:sz w:val="18"/>
                <w:szCs w:val="18"/>
              </w:rPr>
              <w:t xml:space="preserve">  </w:t>
            </w:r>
            <w:r w:rsidRPr="00F82E05">
              <w:rPr>
                <w:b/>
                <w:bCs/>
                <w:color w:val="000000"/>
                <w:sz w:val="18"/>
                <w:szCs w:val="18"/>
              </w:rPr>
              <w:t xml:space="preserve"> 4,8</w:t>
            </w:r>
            <w:r>
              <w:rPr>
                <w:b/>
                <w:bCs/>
                <w:color w:val="000000"/>
                <w:sz w:val="18"/>
                <w:szCs w:val="18"/>
              </w:rPr>
              <w:t>0</w:t>
            </w:r>
            <w:r w:rsidRPr="00F82E05">
              <w:rPr>
                <w:b/>
                <w:bCs/>
                <w:color w:val="000000"/>
                <w:sz w:val="18"/>
                <w:szCs w:val="18"/>
              </w:rPr>
              <w:t xml:space="preserve">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4,8</w:t>
            </w:r>
            <w:r>
              <w:rPr>
                <w:b/>
                <w:bCs/>
                <w:color w:val="000000"/>
                <w:sz w:val="18"/>
                <w:szCs w:val="18"/>
                <w:lang w:val="en-US"/>
              </w:rPr>
              <w:t>5</w:t>
            </w:r>
            <w:r w:rsidRPr="00F82E05">
              <w:rPr>
                <w:b/>
                <w:bCs/>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w:t>
            </w:r>
            <w:r>
              <w:rPr>
                <w:b/>
                <w:bCs/>
                <w:color w:val="000000"/>
                <w:sz w:val="18"/>
                <w:szCs w:val="18"/>
                <w:lang w:val="en-US"/>
              </w:rPr>
              <w:t>84</w:t>
            </w:r>
            <w:r w:rsidRPr="00F82E05">
              <w:rPr>
                <w:b/>
                <w:bCs/>
                <w:color w:val="000000"/>
                <w:sz w:val="18"/>
                <w:szCs w:val="18"/>
              </w:rPr>
              <w:t xml:space="preserve">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w:t>
            </w:r>
            <w:r>
              <w:rPr>
                <w:b/>
                <w:bCs/>
                <w:color w:val="000000"/>
                <w:sz w:val="18"/>
                <w:szCs w:val="18"/>
                <w:lang w:val="en-US"/>
              </w:rPr>
              <w:t>85</w:t>
            </w:r>
            <w:r w:rsidRPr="00F82E05">
              <w:rPr>
                <w:b/>
                <w:bCs/>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w:t>
            </w:r>
            <w:r>
              <w:rPr>
                <w:b/>
                <w:bCs/>
                <w:color w:val="000000"/>
                <w:sz w:val="18"/>
                <w:szCs w:val="18"/>
                <w:lang w:val="en-US"/>
              </w:rPr>
              <w:t>74</w:t>
            </w:r>
            <w:r w:rsidRPr="00F82E05">
              <w:rPr>
                <w:b/>
                <w:bCs/>
                <w:color w:val="000000"/>
                <w:sz w:val="18"/>
                <w:szCs w:val="18"/>
              </w:rPr>
              <w:t xml:space="preserve">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w:t>
            </w:r>
            <w:r>
              <w:rPr>
                <w:b/>
                <w:bCs/>
                <w:color w:val="000000"/>
                <w:sz w:val="18"/>
                <w:szCs w:val="18"/>
                <w:lang w:val="en-US"/>
              </w:rPr>
              <w:t>74</w:t>
            </w:r>
            <w:r w:rsidRPr="00F82E05">
              <w:rPr>
                <w:b/>
                <w:bCs/>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w:t>
            </w:r>
            <w:r>
              <w:rPr>
                <w:b/>
                <w:bCs/>
                <w:color w:val="000000"/>
                <w:sz w:val="18"/>
                <w:szCs w:val="18"/>
                <w:lang w:val="en-US"/>
              </w:rPr>
              <w:t>78</w:t>
            </w:r>
            <w:r w:rsidRPr="00F82E05">
              <w:rPr>
                <w:b/>
                <w:bCs/>
                <w:color w:val="000000"/>
                <w:sz w:val="18"/>
                <w:szCs w:val="18"/>
              </w:rPr>
              <w:t xml:space="preserve">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w:t>
            </w:r>
            <w:r>
              <w:rPr>
                <w:b/>
                <w:bCs/>
                <w:color w:val="000000"/>
                <w:sz w:val="18"/>
                <w:szCs w:val="18"/>
                <w:lang w:val="en-US"/>
              </w:rPr>
              <w:t>84</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pBdr>
                <w:left w:val="single" w:sz="8" w:space="0" w:color="auto"/>
                <w:right w:val="single" w:sz="8" w:space="0" w:color="auto"/>
                <w:between w:val="single" w:sz="4" w:space="1" w:color="auto"/>
                <w:bar w:val="single" w:sz="4" w:color="auto"/>
              </w:pBdr>
              <w:rPr>
                <w:b/>
                <w:bCs/>
                <w:color w:val="000000"/>
                <w:sz w:val="18"/>
                <w:szCs w:val="18"/>
              </w:rPr>
            </w:pPr>
            <w:r w:rsidRPr="00F82E05">
              <w:rPr>
                <w:b/>
                <w:bCs/>
                <w:color w:val="000000"/>
                <w:sz w:val="18"/>
                <w:szCs w:val="18"/>
              </w:rPr>
              <w:t xml:space="preserve">          4,</w:t>
            </w:r>
            <w:r>
              <w:rPr>
                <w:b/>
                <w:bCs/>
                <w:color w:val="000000"/>
                <w:sz w:val="18"/>
                <w:szCs w:val="18"/>
              </w:rPr>
              <w:t>80</w:t>
            </w:r>
            <w:r w:rsidRPr="00F82E05">
              <w:rPr>
                <w:b/>
                <w:bCs/>
                <w:color w:val="000000"/>
                <w:sz w:val="18"/>
                <w:szCs w:val="18"/>
              </w:rPr>
              <w:t xml:space="preserve"> </w:t>
            </w:r>
          </w:p>
        </w:tc>
      </w:tr>
      <w:tr w:rsidR="00F74149" w:rsidRPr="00F82E05" w:rsidTr="000D7564">
        <w:trPr>
          <w:trHeight w:val="308"/>
        </w:trPr>
        <w:tc>
          <w:tcPr>
            <w:tcW w:w="2686" w:type="dxa"/>
            <w:tcBorders>
              <w:top w:val="nil"/>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tcPr>
          <w:p w:rsidR="00F74149" w:rsidRPr="00F82E05" w:rsidRDefault="00F74149" w:rsidP="000D756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4,73</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4, 76</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4,77</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4,76</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4,76</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4,77</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4,79</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C76488" w:rsidRDefault="00F74149" w:rsidP="000D7564">
            <w:pPr>
              <w:jc w:val="right"/>
              <w:rPr>
                <w:b/>
                <w:bCs/>
                <w:color w:val="000000"/>
                <w:sz w:val="18"/>
                <w:szCs w:val="18"/>
                <w:lang w:val="en-US"/>
              </w:rPr>
            </w:pPr>
            <w:r>
              <w:rPr>
                <w:b/>
                <w:bCs/>
                <w:color w:val="000000"/>
                <w:sz w:val="18"/>
                <w:szCs w:val="18"/>
                <w:lang w:val="en-US"/>
              </w:rPr>
              <w:t>4,74</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3935CF" w:rsidRDefault="00F74149" w:rsidP="000D7564">
            <w:pPr>
              <w:jc w:val="right"/>
              <w:rPr>
                <w:b/>
                <w:bCs/>
                <w:color w:val="000000"/>
                <w:sz w:val="18"/>
                <w:szCs w:val="18"/>
              </w:rPr>
            </w:pPr>
            <w:r>
              <w:rPr>
                <w:b/>
                <w:bCs/>
                <w:color w:val="000000"/>
                <w:sz w:val="18"/>
                <w:szCs w:val="18"/>
                <w:lang w:val="en-US"/>
              </w:rPr>
              <w:t>4,</w:t>
            </w:r>
            <w:r>
              <w:rPr>
                <w:b/>
                <w:bCs/>
                <w:color w:val="000000"/>
                <w:sz w:val="18"/>
                <w:szCs w:val="18"/>
              </w:rPr>
              <w:t>76</w:t>
            </w:r>
          </w:p>
        </w:tc>
      </w:tr>
      <w:tr w:rsidR="00F74149" w:rsidRPr="00F82E05" w:rsidTr="000D7564">
        <w:trPr>
          <w:trHeight w:val="380"/>
        </w:trPr>
        <w:tc>
          <w:tcPr>
            <w:tcW w:w="2686" w:type="dxa"/>
            <w:tcBorders>
              <w:top w:val="nil"/>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rsidR="00F74149" w:rsidRPr="00F82E05" w:rsidRDefault="00F74149" w:rsidP="000D7564">
            <w:pPr>
              <w:rPr>
                <w:color w:val="000000"/>
                <w:sz w:val="18"/>
                <w:szCs w:val="18"/>
              </w:rPr>
            </w:pPr>
            <w:r w:rsidRPr="00F82E05">
              <w:rPr>
                <w:color w:val="000000"/>
                <w:sz w:val="18"/>
                <w:szCs w:val="18"/>
              </w:rPr>
              <w:t>Факултет за информатика</w:t>
            </w:r>
          </w:p>
        </w:tc>
        <w:tc>
          <w:tcPr>
            <w:tcW w:w="992" w:type="dxa"/>
            <w:tcBorders>
              <w:top w:val="single" w:sz="4" w:space="0" w:color="auto"/>
              <w:left w:val="single" w:sz="4" w:space="0" w:color="auto"/>
              <w:bottom w:val="single" w:sz="4" w:space="0" w:color="auto"/>
              <w:right w:val="single" w:sz="4" w:space="0" w:color="auto"/>
            </w:tcBorders>
          </w:tcPr>
          <w:p w:rsidR="00F74149" w:rsidRPr="00C76488" w:rsidRDefault="00F74149" w:rsidP="000D7564">
            <w:pPr>
              <w:rPr>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22</w:t>
            </w:r>
            <w:r w:rsidRPr="00F82E05">
              <w:rPr>
                <w:b/>
                <w:bCs/>
                <w:color w:val="000000"/>
                <w:sz w:val="18"/>
                <w:szCs w:val="18"/>
              </w:rPr>
              <w:t xml:space="preserve"> </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23</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33</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25</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26</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28</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24</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20</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25</w:t>
            </w:r>
            <w:r w:rsidRPr="00F82E05">
              <w:rPr>
                <w:b/>
                <w:bCs/>
                <w:color w:val="000000"/>
                <w:sz w:val="18"/>
                <w:szCs w:val="18"/>
              </w:rPr>
              <w:t xml:space="preserve"> </w:t>
            </w:r>
          </w:p>
        </w:tc>
      </w:tr>
      <w:tr w:rsidR="00F74149" w:rsidRPr="00F82E05" w:rsidTr="000D7564">
        <w:trPr>
          <w:trHeight w:val="315"/>
        </w:trPr>
        <w:tc>
          <w:tcPr>
            <w:tcW w:w="2686" w:type="dxa"/>
            <w:vMerge w:val="restart"/>
            <w:tcBorders>
              <w:top w:val="nil"/>
              <w:left w:val="single" w:sz="8"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color w:val="000000"/>
                <w:sz w:val="18"/>
                <w:szCs w:val="18"/>
              </w:rPr>
            </w:pPr>
            <w:r>
              <w:rPr>
                <w:color w:val="000000"/>
                <w:sz w:val="18"/>
                <w:szCs w:val="18"/>
              </w:rPr>
              <w:t>Факултет за архитектура</w:t>
            </w:r>
          </w:p>
        </w:tc>
        <w:tc>
          <w:tcPr>
            <w:tcW w:w="992" w:type="dxa"/>
            <w:tcBorders>
              <w:top w:val="single" w:sz="4" w:space="0" w:color="auto"/>
              <w:left w:val="single" w:sz="4" w:space="0" w:color="auto"/>
              <w:bottom w:val="single" w:sz="4" w:space="0" w:color="auto"/>
              <w:right w:val="single" w:sz="4" w:space="0" w:color="auto"/>
            </w:tcBorders>
          </w:tcPr>
          <w:p w:rsidR="00F74149" w:rsidRPr="009A0E7F" w:rsidRDefault="00F74149" w:rsidP="000D7564">
            <w:pPr>
              <w:rPr>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5</w:t>
            </w:r>
            <w:r w:rsidRPr="00F82E05">
              <w:rPr>
                <w:b/>
                <w:bCs/>
                <w:color w:val="000000"/>
                <w:sz w:val="18"/>
                <w:szCs w:val="18"/>
              </w:rPr>
              <w:t xml:space="preserve"> </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70</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73</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68</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56</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4,5</w:t>
            </w:r>
            <w:r>
              <w:rPr>
                <w:b/>
                <w:bCs/>
                <w:color w:val="000000"/>
                <w:sz w:val="18"/>
                <w:szCs w:val="18"/>
              </w:rPr>
              <w:t>0</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56</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65</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61</w:t>
            </w:r>
            <w:r w:rsidRPr="00F82E05">
              <w:rPr>
                <w:b/>
                <w:bCs/>
                <w:color w:val="000000"/>
                <w:sz w:val="18"/>
                <w:szCs w:val="18"/>
              </w:rPr>
              <w:t xml:space="preserve"> </w:t>
            </w:r>
          </w:p>
        </w:tc>
      </w:tr>
      <w:tr w:rsidR="00F74149" w:rsidRPr="00F82E05" w:rsidTr="000D7564">
        <w:trPr>
          <w:trHeight w:val="263"/>
        </w:trPr>
        <w:tc>
          <w:tcPr>
            <w:tcW w:w="2686" w:type="dxa"/>
            <w:vMerge/>
            <w:tcBorders>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F74149" w:rsidRDefault="00F74149" w:rsidP="000D756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F74149" w:rsidRPr="009A0E7F" w:rsidRDefault="00F74149" w:rsidP="000D7564">
            <w:pPr>
              <w:rPr>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4,66</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4,71</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4,75</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4,69</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4,62</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4,70</w:t>
            </w:r>
          </w:p>
        </w:tc>
      </w:tr>
      <w:tr w:rsidR="00F74149" w:rsidRPr="00F82E05" w:rsidTr="000D7564">
        <w:trPr>
          <w:trHeight w:val="425"/>
        </w:trPr>
        <w:tc>
          <w:tcPr>
            <w:tcW w:w="2686" w:type="dxa"/>
            <w:vMerge w:val="restart"/>
            <w:tcBorders>
              <w:top w:val="nil"/>
              <w:left w:val="single" w:sz="8" w:space="0" w:color="auto"/>
              <w:right w:val="single" w:sz="4" w:space="0" w:color="auto"/>
            </w:tcBorders>
            <w:shd w:val="clear" w:color="auto" w:fill="auto"/>
            <w:tcMar>
              <w:top w:w="15" w:type="dxa"/>
              <w:left w:w="15" w:type="dxa"/>
              <w:bottom w:w="0" w:type="dxa"/>
              <w:right w:w="15" w:type="dxa"/>
            </w:tcMar>
            <w:vAlign w:val="center"/>
          </w:tcPr>
          <w:p w:rsidR="00F74149" w:rsidRPr="00F82E05" w:rsidRDefault="00F74149" w:rsidP="000D7564">
            <w:pPr>
              <w:rPr>
                <w:color w:val="000000"/>
                <w:sz w:val="18"/>
                <w:szCs w:val="18"/>
              </w:rPr>
            </w:pPr>
            <w:r w:rsidRPr="00F82E05">
              <w:rPr>
                <w:color w:val="000000"/>
                <w:sz w:val="18"/>
                <w:szCs w:val="18"/>
              </w:rPr>
              <w:t xml:space="preserve">Факултет за </w:t>
            </w:r>
            <w:r>
              <w:rPr>
                <w:color w:val="000000"/>
                <w:sz w:val="18"/>
                <w:szCs w:val="18"/>
              </w:rPr>
              <w:t xml:space="preserve">правни и </w:t>
            </w:r>
            <w:r w:rsidRPr="00F82E05">
              <w:rPr>
                <w:color w:val="000000"/>
                <w:sz w:val="18"/>
                <w:szCs w:val="18"/>
              </w:rPr>
              <w:t>политички науки</w:t>
            </w: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4, 87</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4,86</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4,86</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4,87</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4,86</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4,87</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4,86</w:t>
            </w:r>
          </w:p>
        </w:tc>
      </w:tr>
      <w:tr w:rsidR="00F74149" w:rsidRPr="00F82E05" w:rsidTr="000D7564">
        <w:trPr>
          <w:trHeight w:val="407"/>
        </w:trPr>
        <w:tc>
          <w:tcPr>
            <w:tcW w:w="2686" w:type="dxa"/>
            <w:vMerge/>
            <w:tcBorders>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rsidR="00F74149" w:rsidRPr="00F82E05" w:rsidRDefault="00F74149" w:rsidP="000D756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4,7</w:t>
            </w:r>
            <w:r>
              <w:rPr>
                <w:b/>
                <w:bCs/>
                <w:color w:val="000000"/>
                <w:sz w:val="18"/>
                <w:szCs w:val="18"/>
              </w:rPr>
              <w:t>6</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78</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79</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77</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77</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75</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8</w:t>
            </w:r>
            <w:r w:rsidRPr="00F82E05">
              <w:rPr>
                <w:b/>
                <w:bCs/>
                <w:color w:val="000000"/>
                <w:sz w:val="18"/>
                <w:szCs w:val="18"/>
              </w:rPr>
              <w:t xml:space="preserve">0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78</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b/>
                <w:bCs/>
                <w:color w:val="000000"/>
                <w:sz w:val="18"/>
                <w:szCs w:val="18"/>
              </w:rPr>
            </w:pPr>
            <w:r w:rsidRPr="00F82E05">
              <w:rPr>
                <w:b/>
                <w:bCs/>
                <w:color w:val="000000"/>
                <w:sz w:val="18"/>
                <w:szCs w:val="18"/>
              </w:rPr>
              <w:t xml:space="preserve">          4,</w:t>
            </w:r>
            <w:r>
              <w:rPr>
                <w:b/>
                <w:bCs/>
                <w:color w:val="000000"/>
                <w:sz w:val="18"/>
                <w:szCs w:val="18"/>
              </w:rPr>
              <w:t>77</w:t>
            </w:r>
            <w:r w:rsidRPr="00F82E05">
              <w:rPr>
                <w:b/>
                <w:bCs/>
                <w:color w:val="000000"/>
                <w:sz w:val="18"/>
                <w:szCs w:val="18"/>
              </w:rPr>
              <w:t xml:space="preserve"> </w:t>
            </w:r>
          </w:p>
        </w:tc>
      </w:tr>
      <w:tr w:rsidR="00F74149" w:rsidRPr="00F82E05" w:rsidTr="000D7564">
        <w:trPr>
          <w:trHeight w:val="317"/>
        </w:trPr>
        <w:tc>
          <w:tcPr>
            <w:tcW w:w="2686" w:type="dxa"/>
            <w:vMerge w:val="restart"/>
            <w:tcBorders>
              <w:top w:val="nil"/>
              <w:left w:val="single" w:sz="8"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color w:val="000000"/>
                <w:sz w:val="18"/>
                <w:szCs w:val="18"/>
              </w:rPr>
            </w:pPr>
            <w:r w:rsidRPr="00F82E05">
              <w:rPr>
                <w:color w:val="000000"/>
                <w:sz w:val="18"/>
                <w:szCs w:val="18"/>
              </w:rPr>
              <w:t>Факултет за детективи и безбедност</w:t>
            </w: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jc w:val="center"/>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w:t>
            </w:r>
            <w:r>
              <w:rPr>
                <w:b/>
                <w:bCs/>
                <w:color w:val="000000"/>
                <w:sz w:val="18"/>
                <w:szCs w:val="18"/>
              </w:rPr>
              <w:t>5</w:t>
            </w:r>
            <w:r w:rsidRPr="00F82E05">
              <w:rPr>
                <w:b/>
                <w:bCs/>
                <w:color w:val="000000"/>
                <w:sz w:val="18"/>
                <w:szCs w:val="18"/>
              </w:rPr>
              <w:t xml:space="preserve">8 </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4,8</w:t>
            </w:r>
            <w:r>
              <w:rPr>
                <w:b/>
                <w:bCs/>
                <w:color w:val="000000"/>
                <w:sz w:val="18"/>
                <w:szCs w:val="18"/>
              </w:rPr>
              <w:t>5</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w:t>
            </w:r>
            <w:r>
              <w:rPr>
                <w:b/>
                <w:bCs/>
                <w:color w:val="000000"/>
                <w:sz w:val="18"/>
                <w:szCs w:val="18"/>
              </w:rPr>
              <w:t>46</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w:t>
            </w:r>
            <w:r>
              <w:rPr>
                <w:b/>
                <w:bCs/>
                <w:color w:val="000000"/>
                <w:sz w:val="18"/>
                <w:szCs w:val="18"/>
              </w:rPr>
              <w:t>46</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w:t>
            </w:r>
            <w:r>
              <w:rPr>
                <w:b/>
                <w:bCs/>
                <w:color w:val="000000"/>
                <w:sz w:val="18"/>
                <w:szCs w:val="18"/>
              </w:rPr>
              <w:t>4</w:t>
            </w:r>
            <w:r w:rsidRPr="00F82E05">
              <w:rPr>
                <w:b/>
                <w:bCs/>
                <w:color w:val="000000"/>
                <w:sz w:val="18"/>
                <w:szCs w:val="18"/>
              </w:rPr>
              <w:t xml:space="preserve">0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w:t>
            </w:r>
            <w:r>
              <w:rPr>
                <w:b/>
                <w:bCs/>
                <w:color w:val="000000"/>
                <w:sz w:val="18"/>
                <w:szCs w:val="18"/>
              </w:rPr>
              <w:t>63</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4,8</w:t>
            </w:r>
            <w:r>
              <w:rPr>
                <w:b/>
                <w:bCs/>
                <w:color w:val="000000"/>
                <w:sz w:val="18"/>
                <w:szCs w:val="18"/>
              </w:rPr>
              <w:t>1</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4,7</w:t>
            </w:r>
            <w:r>
              <w:rPr>
                <w:b/>
                <w:bCs/>
                <w:color w:val="000000"/>
                <w:sz w:val="18"/>
                <w:szCs w:val="18"/>
              </w:rPr>
              <w:t>1</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center"/>
              <w:rPr>
                <w:b/>
                <w:bCs/>
                <w:color w:val="000000"/>
                <w:sz w:val="18"/>
                <w:szCs w:val="18"/>
              </w:rPr>
            </w:pPr>
            <w:r w:rsidRPr="00F82E05">
              <w:rPr>
                <w:b/>
                <w:bCs/>
                <w:color w:val="000000"/>
                <w:sz w:val="18"/>
                <w:szCs w:val="18"/>
              </w:rPr>
              <w:t xml:space="preserve">          4,</w:t>
            </w:r>
            <w:r>
              <w:rPr>
                <w:b/>
                <w:bCs/>
                <w:color w:val="000000"/>
                <w:sz w:val="18"/>
                <w:szCs w:val="18"/>
              </w:rPr>
              <w:t>61</w:t>
            </w:r>
            <w:r w:rsidRPr="00F82E05">
              <w:rPr>
                <w:b/>
                <w:bCs/>
                <w:color w:val="000000"/>
                <w:sz w:val="18"/>
                <w:szCs w:val="18"/>
              </w:rPr>
              <w:t xml:space="preserve"> </w:t>
            </w:r>
          </w:p>
        </w:tc>
      </w:tr>
      <w:tr w:rsidR="00F74149" w:rsidRPr="00F82E05" w:rsidTr="000D7564">
        <w:trPr>
          <w:trHeight w:val="308"/>
        </w:trPr>
        <w:tc>
          <w:tcPr>
            <w:tcW w:w="2686" w:type="dxa"/>
            <w:vMerge/>
            <w:tcBorders>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4,72</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4,68</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4,73</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4,69</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4,65</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4,72</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4,69</w:t>
            </w:r>
          </w:p>
        </w:tc>
      </w:tr>
      <w:tr w:rsidR="00F74149" w:rsidRPr="00F82E05" w:rsidTr="000D7564">
        <w:trPr>
          <w:trHeight w:val="380"/>
        </w:trPr>
        <w:tc>
          <w:tcPr>
            <w:tcW w:w="2686" w:type="dxa"/>
            <w:vMerge w:val="restart"/>
            <w:tcBorders>
              <w:top w:val="nil"/>
              <w:left w:val="single" w:sz="8"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rPr>
                <w:color w:val="000000"/>
                <w:sz w:val="18"/>
                <w:szCs w:val="18"/>
              </w:rPr>
            </w:pPr>
            <w:r w:rsidRPr="00F82E05">
              <w:rPr>
                <w:color w:val="000000"/>
                <w:sz w:val="18"/>
                <w:szCs w:val="18"/>
              </w:rPr>
              <w:t>Факултет за дизај</w:t>
            </w:r>
            <w:r>
              <w:rPr>
                <w:color w:val="000000"/>
                <w:sz w:val="18"/>
                <w:szCs w:val="18"/>
              </w:rPr>
              <w:t>н</w:t>
            </w:r>
            <w:r w:rsidRPr="00F82E05">
              <w:rPr>
                <w:color w:val="000000"/>
                <w:sz w:val="18"/>
                <w:szCs w:val="18"/>
              </w:rPr>
              <w:t xml:space="preserve"> и мултимедија</w:t>
            </w: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jc w:val="right"/>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6</w:t>
            </w:r>
            <w:r w:rsidRPr="00F82E05">
              <w:rPr>
                <w:b/>
                <w:bCs/>
                <w:color w:val="000000"/>
                <w:sz w:val="18"/>
                <w:szCs w:val="18"/>
              </w:rPr>
              <w:t xml:space="preserve"> </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8</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8</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7</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6</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7</w:t>
            </w:r>
            <w:r w:rsidRPr="00F82E05">
              <w:rPr>
                <w:b/>
                <w:bCs/>
                <w:color w:val="000000"/>
                <w:sz w:val="18"/>
                <w:szCs w:val="18"/>
              </w:rPr>
              <w:t xml:space="preserve">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7</w:t>
            </w:r>
            <w:r w:rsidRPr="00F82E05">
              <w:rPr>
                <w:b/>
                <w:bCs/>
                <w:color w:val="000000"/>
                <w:sz w:val="18"/>
                <w:szCs w:val="18"/>
              </w:rPr>
              <w:t xml:space="preserve">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4,6 </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F74149" w:rsidRPr="00F82E05" w:rsidRDefault="00F74149" w:rsidP="000D7564">
            <w:pPr>
              <w:jc w:val="right"/>
              <w:rPr>
                <w:b/>
                <w:bCs/>
                <w:color w:val="000000"/>
                <w:sz w:val="18"/>
                <w:szCs w:val="18"/>
              </w:rPr>
            </w:pPr>
            <w:r w:rsidRPr="00F82E05">
              <w:rPr>
                <w:b/>
                <w:bCs/>
                <w:color w:val="000000"/>
                <w:sz w:val="18"/>
                <w:szCs w:val="18"/>
              </w:rPr>
              <w:t xml:space="preserve">          4,</w:t>
            </w:r>
            <w:r>
              <w:rPr>
                <w:b/>
                <w:bCs/>
                <w:color w:val="000000"/>
                <w:sz w:val="18"/>
                <w:szCs w:val="18"/>
              </w:rPr>
              <w:t>68</w:t>
            </w:r>
          </w:p>
        </w:tc>
      </w:tr>
      <w:tr w:rsidR="00F74149" w:rsidRPr="00F82E05" w:rsidTr="000D7564">
        <w:trPr>
          <w:trHeight w:val="362"/>
        </w:trPr>
        <w:tc>
          <w:tcPr>
            <w:tcW w:w="2686" w:type="dxa"/>
            <w:vMerge/>
            <w:tcBorders>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4,6</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4,71</w:t>
            </w:r>
          </w:p>
        </w:tc>
      </w:tr>
      <w:tr w:rsidR="00F74149" w:rsidRPr="00F82E05" w:rsidTr="000D7564">
        <w:trPr>
          <w:trHeight w:val="353"/>
        </w:trPr>
        <w:tc>
          <w:tcPr>
            <w:tcW w:w="2686" w:type="dxa"/>
            <w:vMerge w:val="restart"/>
            <w:tcBorders>
              <w:top w:val="nil"/>
              <w:left w:val="single" w:sz="8"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rPr>
                <w:color w:val="000000"/>
                <w:sz w:val="18"/>
                <w:szCs w:val="18"/>
              </w:rPr>
            </w:pPr>
            <w:r>
              <w:rPr>
                <w:color w:val="000000"/>
                <w:sz w:val="18"/>
                <w:szCs w:val="18"/>
              </w:rPr>
              <w:t>Факултет за спортски менаџмент</w:t>
            </w: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jc w:val="right"/>
              <w:rPr>
                <w:b/>
                <w:bCs/>
                <w:color w:val="000000"/>
                <w:sz w:val="18"/>
                <w:szCs w:val="18"/>
              </w:rPr>
            </w:pPr>
            <w:r>
              <w:rPr>
                <w:bCs/>
                <w:color w:val="000000"/>
                <w:sz w:val="18"/>
                <w:szCs w:val="18"/>
              </w:rPr>
              <w:t>Зимски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5</w:t>
            </w:r>
          </w:p>
        </w:tc>
      </w:tr>
      <w:tr w:rsidR="00F74149" w:rsidRPr="00F82E05" w:rsidTr="000D7564">
        <w:trPr>
          <w:trHeight w:val="245"/>
        </w:trPr>
        <w:tc>
          <w:tcPr>
            <w:tcW w:w="2686" w:type="dxa"/>
            <w:vMerge/>
            <w:tcBorders>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F74149" w:rsidRDefault="00F74149" w:rsidP="000D756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rPr>
                <w:b/>
                <w:bCs/>
                <w:color w:val="000000"/>
                <w:sz w:val="18"/>
                <w:szCs w:val="18"/>
              </w:rPr>
            </w:pPr>
            <w:r>
              <w:rPr>
                <w:bCs/>
                <w:color w:val="000000"/>
                <w:sz w:val="18"/>
                <w:szCs w:val="18"/>
              </w:rPr>
              <w:t>Летен сем.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4,9</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4,9</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4,9</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4,83</w:t>
            </w:r>
          </w:p>
        </w:tc>
      </w:tr>
      <w:tr w:rsidR="00F74149" w:rsidRPr="00F82E05" w:rsidTr="000D7564">
        <w:trPr>
          <w:trHeight w:val="317"/>
        </w:trPr>
        <w:tc>
          <w:tcPr>
            <w:tcW w:w="2686"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F74149" w:rsidRDefault="00F74149" w:rsidP="000D7564">
            <w:pPr>
              <w:rPr>
                <w:color w:val="000000"/>
                <w:sz w:val="18"/>
                <w:szCs w:val="18"/>
              </w:rPr>
            </w:pPr>
            <w:r>
              <w:rPr>
                <w:color w:val="000000"/>
                <w:sz w:val="18"/>
                <w:szCs w:val="18"/>
              </w:rPr>
              <w:t>Факултет за странски јазици</w:t>
            </w: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jc w:val="right"/>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4,89</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4,85</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5</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4,98</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5</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Default="00F74149" w:rsidP="000D7564">
            <w:pPr>
              <w:jc w:val="right"/>
              <w:rPr>
                <w:b/>
                <w:bCs/>
                <w:color w:val="000000"/>
                <w:sz w:val="18"/>
                <w:szCs w:val="18"/>
              </w:rPr>
            </w:pPr>
            <w:r>
              <w:rPr>
                <w:b/>
                <w:bCs/>
                <w:color w:val="000000"/>
                <w:sz w:val="18"/>
                <w:szCs w:val="18"/>
              </w:rPr>
              <w:t>4,96</w:t>
            </w:r>
          </w:p>
        </w:tc>
      </w:tr>
      <w:tr w:rsidR="00F74149" w:rsidRPr="00F82E05" w:rsidTr="000D7564">
        <w:trPr>
          <w:trHeight w:val="317"/>
        </w:trPr>
        <w:tc>
          <w:tcPr>
            <w:tcW w:w="2686"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F74149" w:rsidRDefault="00F74149" w:rsidP="000D7564">
            <w:pPr>
              <w:rPr>
                <w:color w:val="000000"/>
                <w:sz w:val="18"/>
                <w:szCs w:val="18"/>
              </w:rPr>
            </w:pPr>
            <w:r>
              <w:rPr>
                <w:color w:val="000000"/>
                <w:sz w:val="18"/>
                <w:szCs w:val="18"/>
              </w:rPr>
              <w:t xml:space="preserve">Просечна оцена </w:t>
            </w:r>
          </w:p>
        </w:tc>
        <w:tc>
          <w:tcPr>
            <w:tcW w:w="992" w:type="dxa"/>
            <w:tcBorders>
              <w:top w:val="single" w:sz="4" w:space="0" w:color="auto"/>
              <w:left w:val="single" w:sz="4" w:space="0" w:color="auto"/>
              <w:bottom w:val="single" w:sz="4" w:space="0" w:color="auto"/>
              <w:right w:val="single" w:sz="4" w:space="0" w:color="auto"/>
            </w:tcBorders>
          </w:tcPr>
          <w:p w:rsidR="00F74149" w:rsidRPr="00F82E05" w:rsidRDefault="00F74149" w:rsidP="000D7564">
            <w:pPr>
              <w:jc w:val="right"/>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4149" w:rsidRPr="006942F0" w:rsidRDefault="00F74149" w:rsidP="000D7564">
            <w:pPr>
              <w:jc w:val="right"/>
              <w:rPr>
                <w:b/>
                <w:bCs/>
                <w:color w:val="000000"/>
                <w:sz w:val="18"/>
                <w:szCs w:val="18"/>
                <w:lang w:val="en-US"/>
              </w:rPr>
            </w:pPr>
            <w:r>
              <w:rPr>
                <w:b/>
                <w:bCs/>
                <w:color w:val="000000"/>
                <w:sz w:val="18"/>
                <w:szCs w:val="18"/>
              </w:rPr>
              <w:t>4,</w:t>
            </w:r>
            <w:r>
              <w:rPr>
                <w:b/>
                <w:bCs/>
                <w:color w:val="000000"/>
                <w:sz w:val="18"/>
                <w:szCs w:val="18"/>
                <w:lang w:val="en-US"/>
              </w:rPr>
              <w:t>69</w:t>
            </w:r>
          </w:p>
        </w:tc>
        <w:tc>
          <w:tcPr>
            <w:tcW w:w="850"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4,76</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4,42</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4,73</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6942F0" w:rsidRDefault="00F74149" w:rsidP="000D7564">
            <w:pPr>
              <w:jc w:val="right"/>
              <w:rPr>
                <w:b/>
                <w:bCs/>
                <w:color w:val="000000"/>
                <w:sz w:val="18"/>
                <w:szCs w:val="18"/>
                <w:lang w:val="en-US"/>
              </w:rPr>
            </w:pPr>
            <w:r>
              <w:rPr>
                <w:b/>
                <w:bCs/>
                <w:color w:val="000000"/>
                <w:sz w:val="18"/>
                <w:szCs w:val="18"/>
              </w:rPr>
              <w:t>4,</w:t>
            </w:r>
            <w:r>
              <w:rPr>
                <w:b/>
                <w:bCs/>
                <w:color w:val="000000"/>
                <w:sz w:val="18"/>
                <w:szCs w:val="18"/>
                <w:lang w:val="en-US"/>
              </w:rPr>
              <w:t>69</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4,72</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4,71</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4,73</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74149" w:rsidRPr="00F82E05" w:rsidRDefault="00F74149" w:rsidP="000D7564">
            <w:pPr>
              <w:jc w:val="right"/>
              <w:rPr>
                <w:b/>
                <w:bCs/>
                <w:color w:val="000000"/>
                <w:sz w:val="18"/>
                <w:szCs w:val="18"/>
              </w:rPr>
            </w:pPr>
            <w:r>
              <w:rPr>
                <w:b/>
                <w:bCs/>
                <w:color w:val="000000"/>
                <w:sz w:val="18"/>
                <w:szCs w:val="18"/>
              </w:rPr>
              <w:t>4.7</w:t>
            </w:r>
          </w:p>
        </w:tc>
      </w:tr>
    </w:tbl>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tbl>
      <w:tblPr>
        <w:tblW w:w="13492" w:type="dxa"/>
        <w:tblInd w:w="93" w:type="dxa"/>
        <w:tblLayout w:type="fixed"/>
        <w:tblLook w:val="04A0" w:firstRow="1" w:lastRow="0" w:firstColumn="1" w:lastColumn="0" w:noHBand="0" w:noVBand="1"/>
      </w:tblPr>
      <w:tblGrid>
        <w:gridCol w:w="2142"/>
        <w:gridCol w:w="850"/>
        <w:gridCol w:w="709"/>
        <w:gridCol w:w="850"/>
        <w:gridCol w:w="993"/>
        <w:gridCol w:w="850"/>
        <w:gridCol w:w="851"/>
        <w:gridCol w:w="992"/>
        <w:gridCol w:w="992"/>
        <w:gridCol w:w="25"/>
        <w:gridCol w:w="211"/>
        <w:gridCol w:w="531"/>
        <w:gridCol w:w="84"/>
        <w:gridCol w:w="15"/>
        <w:gridCol w:w="432"/>
        <w:gridCol w:w="531"/>
        <w:gridCol w:w="531"/>
        <w:gridCol w:w="531"/>
        <w:gridCol w:w="531"/>
        <w:gridCol w:w="841"/>
      </w:tblGrid>
      <w:tr w:rsidR="00F74149" w:rsidRPr="001D420E" w:rsidTr="000D7564">
        <w:trPr>
          <w:gridAfter w:val="6"/>
          <w:wAfter w:w="3397" w:type="dxa"/>
          <w:trHeight w:val="330"/>
        </w:trPr>
        <w:tc>
          <w:tcPr>
            <w:tcW w:w="21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74149" w:rsidRPr="001D420E" w:rsidRDefault="00F74149" w:rsidP="000D7564">
            <w:pPr>
              <w:spacing w:line="360" w:lineRule="auto"/>
              <w:rPr>
                <w:sz w:val="18"/>
                <w:szCs w:val="18"/>
              </w:rPr>
            </w:pPr>
            <w:r>
              <w:rPr>
                <w:noProof/>
                <w:sz w:val="18"/>
                <w:szCs w:val="18"/>
                <w:lang w:val="mk-MK"/>
              </w:rPr>
              <w:lastRenderedPageBreak/>
              <w:t>Назив на факултетот</w:t>
            </w:r>
          </w:p>
        </w:tc>
        <w:tc>
          <w:tcPr>
            <w:tcW w:w="7112" w:type="dxa"/>
            <w:gridSpan w:val="9"/>
            <w:tcBorders>
              <w:top w:val="single" w:sz="8" w:space="0" w:color="auto"/>
              <w:left w:val="nil"/>
              <w:bottom w:val="single" w:sz="8" w:space="0" w:color="auto"/>
              <w:right w:val="single" w:sz="8" w:space="0" w:color="000000"/>
            </w:tcBorders>
            <w:shd w:val="clear" w:color="auto" w:fill="auto"/>
            <w:hideMark/>
          </w:tcPr>
          <w:p w:rsidR="00F74149" w:rsidRPr="001D420E" w:rsidRDefault="00F74149" w:rsidP="000D7564">
            <w:pPr>
              <w:spacing w:line="360" w:lineRule="auto"/>
              <w:jc w:val="center"/>
              <w:rPr>
                <w:sz w:val="18"/>
                <w:szCs w:val="18"/>
              </w:rPr>
            </w:pPr>
            <w:r>
              <w:rPr>
                <w:noProof/>
                <w:sz w:val="18"/>
                <w:szCs w:val="18"/>
                <w:lang w:val="mk-MK"/>
              </w:rPr>
              <w:t>Просечна оцена од спроведените анкети за квалитет на наставниот кадар на факултетите во состав на АУЕ-ФОН за учебната 2021/2022 година</w:t>
            </w:r>
          </w:p>
        </w:tc>
        <w:tc>
          <w:tcPr>
            <w:tcW w:w="841" w:type="dxa"/>
            <w:gridSpan w:val="4"/>
            <w:tcBorders>
              <w:top w:val="single" w:sz="8" w:space="0" w:color="auto"/>
              <w:left w:val="single" w:sz="8" w:space="0" w:color="auto"/>
              <w:bottom w:val="single" w:sz="8" w:space="0" w:color="000000"/>
              <w:right w:val="single" w:sz="8" w:space="0" w:color="auto"/>
            </w:tcBorders>
            <w:shd w:val="clear" w:color="auto" w:fill="auto"/>
            <w:hideMark/>
          </w:tcPr>
          <w:p w:rsidR="00F74149" w:rsidRPr="001D420E" w:rsidRDefault="00F74149" w:rsidP="000D7564">
            <w:pPr>
              <w:spacing w:line="360" w:lineRule="auto"/>
              <w:rPr>
                <w:sz w:val="18"/>
                <w:szCs w:val="18"/>
              </w:rPr>
            </w:pPr>
            <w:r w:rsidRPr="001D420E">
              <w:rPr>
                <w:noProof/>
                <w:sz w:val="18"/>
                <w:szCs w:val="18"/>
                <w:lang w:val="mk-MK"/>
              </w:rPr>
              <w:t>Просечна оценка</w:t>
            </w:r>
          </w:p>
        </w:tc>
      </w:tr>
      <w:tr w:rsidR="00F74149" w:rsidRPr="001D420E" w:rsidTr="000D7564">
        <w:trPr>
          <w:gridAfter w:val="7"/>
          <w:wAfter w:w="3412" w:type="dxa"/>
          <w:trHeight w:val="330"/>
        </w:trPr>
        <w:tc>
          <w:tcPr>
            <w:tcW w:w="2142" w:type="dxa"/>
            <w:vMerge/>
            <w:tcBorders>
              <w:top w:val="single" w:sz="8" w:space="0" w:color="auto"/>
              <w:left w:val="single" w:sz="8" w:space="0" w:color="auto"/>
              <w:bottom w:val="single" w:sz="8" w:space="0" w:color="000000"/>
              <w:right w:val="single" w:sz="8" w:space="0" w:color="auto"/>
            </w:tcBorders>
            <w:vAlign w:val="center"/>
            <w:hideMark/>
          </w:tcPr>
          <w:p w:rsidR="00F74149" w:rsidRPr="001D420E" w:rsidRDefault="00F74149" w:rsidP="000D7564">
            <w:pPr>
              <w:spacing w:line="360" w:lineRule="auto"/>
              <w:rPr>
                <w:sz w:val="18"/>
                <w:szCs w:val="18"/>
              </w:rPr>
            </w:pPr>
          </w:p>
        </w:tc>
        <w:tc>
          <w:tcPr>
            <w:tcW w:w="850"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1</w:t>
            </w:r>
          </w:p>
        </w:tc>
        <w:tc>
          <w:tcPr>
            <w:tcW w:w="709"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2</w:t>
            </w:r>
          </w:p>
        </w:tc>
        <w:tc>
          <w:tcPr>
            <w:tcW w:w="850"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3</w:t>
            </w:r>
          </w:p>
        </w:tc>
        <w:tc>
          <w:tcPr>
            <w:tcW w:w="993"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4</w:t>
            </w:r>
          </w:p>
        </w:tc>
        <w:tc>
          <w:tcPr>
            <w:tcW w:w="850"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5</w:t>
            </w:r>
          </w:p>
        </w:tc>
        <w:tc>
          <w:tcPr>
            <w:tcW w:w="851"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6</w:t>
            </w:r>
          </w:p>
        </w:tc>
        <w:tc>
          <w:tcPr>
            <w:tcW w:w="992"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7</w:t>
            </w:r>
          </w:p>
        </w:tc>
        <w:tc>
          <w:tcPr>
            <w:tcW w:w="992" w:type="dxa"/>
            <w:tcBorders>
              <w:top w:val="nil"/>
              <w:left w:val="nil"/>
              <w:bottom w:val="single" w:sz="8" w:space="0" w:color="auto"/>
              <w:right w:val="single" w:sz="8" w:space="0" w:color="auto"/>
            </w:tcBorders>
            <w:shd w:val="clear" w:color="auto" w:fill="auto"/>
            <w:hideMark/>
          </w:tcPr>
          <w:p w:rsidR="00F74149" w:rsidRPr="001D420E" w:rsidRDefault="00F74149" w:rsidP="000D7564">
            <w:pPr>
              <w:spacing w:line="360" w:lineRule="auto"/>
              <w:jc w:val="right"/>
              <w:rPr>
                <w:sz w:val="18"/>
                <w:szCs w:val="18"/>
              </w:rPr>
            </w:pPr>
            <w:r w:rsidRPr="001D420E">
              <w:rPr>
                <w:noProof/>
                <w:sz w:val="18"/>
                <w:szCs w:val="18"/>
                <w:lang w:val="mk-MK"/>
              </w:rPr>
              <w:t>8</w:t>
            </w:r>
          </w:p>
        </w:tc>
        <w:tc>
          <w:tcPr>
            <w:tcW w:w="851" w:type="dxa"/>
            <w:gridSpan w:val="4"/>
            <w:tcBorders>
              <w:top w:val="single" w:sz="8" w:space="0" w:color="auto"/>
              <w:left w:val="single" w:sz="8" w:space="0" w:color="auto"/>
              <w:bottom w:val="single" w:sz="8" w:space="0" w:color="000000"/>
              <w:right w:val="single" w:sz="8" w:space="0" w:color="auto"/>
            </w:tcBorders>
            <w:vAlign w:val="center"/>
            <w:hideMark/>
          </w:tcPr>
          <w:p w:rsidR="00F74149" w:rsidRPr="001D420E" w:rsidRDefault="00F74149" w:rsidP="000D7564">
            <w:pPr>
              <w:spacing w:line="360" w:lineRule="auto"/>
              <w:rPr>
                <w:sz w:val="18"/>
                <w:szCs w:val="18"/>
              </w:rPr>
            </w:pP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4149" w:rsidRPr="001D420E" w:rsidRDefault="00F74149" w:rsidP="000D7564">
            <w:pPr>
              <w:spacing w:line="360" w:lineRule="auto"/>
              <w:rPr>
                <w:sz w:val="18"/>
                <w:szCs w:val="18"/>
                <w:lang w:val="mk-MK"/>
              </w:rPr>
            </w:pPr>
            <w:r w:rsidRPr="001D420E">
              <w:rPr>
                <w:sz w:val="18"/>
                <w:szCs w:val="18"/>
                <w:lang w:val="mk-MK"/>
              </w:rPr>
              <w:t>Факултет за економски науки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67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73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74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81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sz w:val="18"/>
                <w:szCs w:val="18"/>
                <w:lang w:val="mk-MK"/>
              </w:rPr>
            </w:pPr>
            <w:r w:rsidRPr="001D420E">
              <w:rPr>
                <w:sz w:val="18"/>
                <w:szCs w:val="18"/>
                <w:lang w:val="mk-MK"/>
              </w:rPr>
              <w:t>4.</w:t>
            </w:r>
            <w:r>
              <w:rPr>
                <w:sz w:val="18"/>
                <w:szCs w:val="18"/>
                <w:lang w:val="mk-MK"/>
              </w:rPr>
              <w:t>78</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center"/>
              <w:rPr>
                <w:sz w:val="18"/>
                <w:szCs w:val="18"/>
                <w:lang w:val="mk-MK"/>
              </w:rPr>
            </w:pPr>
            <w:r w:rsidRPr="001D420E">
              <w:rPr>
                <w:sz w:val="18"/>
                <w:szCs w:val="18"/>
                <w:lang w:val="mk-MK"/>
              </w:rPr>
              <w:t>4.</w:t>
            </w:r>
            <w:r>
              <w:rPr>
                <w:sz w:val="18"/>
                <w:szCs w:val="18"/>
                <w:lang w:val="mk-MK"/>
              </w:rPr>
              <w:t>76</w:t>
            </w: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tcPr>
          <w:p w:rsidR="00F74149" w:rsidRPr="001D420E" w:rsidRDefault="00F74149" w:rsidP="000D7564">
            <w:pPr>
              <w:spacing w:line="360" w:lineRule="auto"/>
              <w:rPr>
                <w:noProof/>
                <w:sz w:val="18"/>
                <w:szCs w:val="18"/>
                <w:lang w:val="mk-MK"/>
              </w:rPr>
            </w:pPr>
            <w:r w:rsidRPr="001D420E">
              <w:rPr>
                <w:noProof/>
                <w:sz w:val="18"/>
                <w:szCs w:val="18"/>
                <w:lang w:val="mk-MK"/>
              </w:rPr>
              <w:t xml:space="preserve">Факултет за правни </w:t>
            </w:r>
            <w:r>
              <w:rPr>
                <w:noProof/>
                <w:sz w:val="18"/>
                <w:szCs w:val="18"/>
                <w:lang w:val="mk-MK"/>
              </w:rPr>
              <w:t xml:space="preserve">и политички </w:t>
            </w:r>
            <w:r w:rsidRPr="001D420E">
              <w:rPr>
                <w:noProof/>
                <w:sz w:val="18"/>
                <w:szCs w:val="18"/>
                <w:lang w:val="mk-MK"/>
              </w:rPr>
              <w:t>науки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69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46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4055F5" w:rsidRDefault="00F74149" w:rsidP="000D7564">
            <w:pPr>
              <w:spacing w:line="360" w:lineRule="auto"/>
              <w:jc w:val="center"/>
              <w:rPr>
                <w:noProof/>
                <w:sz w:val="18"/>
                <w:szCs w:val="18"/>
                <w:lang w:val="mk-MK"/>
              </w:rPr>
            </w:pPr>
            <w:r w:rsidRPr="001D420E">
              <w:rPr>
                <w:noProof/>
                <w:sz w:val="18"/>
                <w:szCs w:val="18"/>
                <w:lang w:val="mk-MK"/>
              </w:rPr>
              <w:t>4</w:t>
            </w:r>
            <w:r w:rsidRPr="001D420E">
              <w:rPr>
                <w:noProof/>
                <w:sz w:val="18"/>
                <w:szCs w:val="18"/>
                <w:lang w:val="en-US"/>
              </w:rPr>
              <w:t>.</w:t>
            </w:r>
            <w:r>
              <w:rPr>
                <w:noProof/>
                <w:sz w:val="18"/>
                <w:szCs w:val="18"/>
                <w:lang w:val="mk-MK"/>
              </w:rPr>
              <w:t>6</w:t>
            </w: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tcPr>
          <w:p w:rsidR="00F74149" w:rsidRPr="001D420E" w:rsidRDefault="00F74149" w:rsidP="000D7564">
            <w:pPr>
              <w:spacing w:line="360" w:lineRule="auto"/>
              <w:rPr>
                <w:noProof/>
                <w:sz w:val="18"/>
                <w:szCs w:val="18"/>
                <w:lang w:val="mk-MK"/>
              </w:rPr>
            </w:pPr>
            <w:r w:rsidRPr="001D420E">
              <w:rPr>
                <w:noProof/>
                <w:sz w:val="18"/>
                <w:szCs w:val="18"/>
                <w:lang w:val="mk-MK"/>
              </w:rPr>
              <w:t>Факултет за странски јазици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97</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4055F5" w:rsidRDefault="00F74149" w:rsidP="000D7564">
            <w:pPr>
              <w:spacing w:line="360" w:lineRule="auto"/>
              <w:jc w:val="center"/>
              <w:rPr>
                <w:noProof/>
                <w:sz w:val="18"/>
                <w:szCs w:val="18"/>
                <w:lang w:val="mk-MK"/>
              </w:rPr>
            </w:pPr>
            <w:r w:rsidRPr="001D420E">
              <w:rPr>
                <w:noProof/>
                <w:sz w:val="18"/>
                <w:szCs w:val="18"/>
                <w:lang w:val="mk-MK"/>
              </w:rPr>
              <w:t>4</w:t>
            </w:r>
            <w:r w:rsidRPr="001D420E">
              <w:rPr>
                <w:noProof/>
                <w:sz w:val="18"/>
                <w:szCs w:val="18"/>
                <w:lang w:val="en-US"/>
              </w:rPr>
              <w:t>.</w:t>
            </w:r>
            <w:r>
              <w:rPr>
                <w:noProof/>
                <w:sz w:val="18"/>
                <w:szCs w:val="18"/>
                <w:lang w:val="mk-MK"/>
              </w:rPr>
              <w:t>84</w:t>
            </w: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tcPr>
          <w:p w:rsidR="00F74149" w:rsidRPr="001D420E" w:rsidRDefault="00F74149" w:rsidP="000D7564">
            <w:pPr>
              <w:spacing w:line="360" w:lineRule="auto"/>
              <w:rPr>
                <w:noProof/>
                <w:sz w:val="18"/>
                <w:szCs w:val="18"/>
                <w:lang w:val="mk-MK"/>
              </w:rPr>
            </w:pPr>
            <w:r w:rsidRPr="001D420E">
              <w:rPr>
                <w:noProof/>
                <w:sz w:val="18"/>
                <w:szCs w:val="18"/>
                <w:lang w:val="mk-MK"/>
              </w:rPr>
              <w:t>Факултет за детективи и безбедност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center"/>
              <w:rPr>
                <w:noProof/>
                <w:sz w:val="18"/>
                <w:szCs w:val="18"/>
                <w:lang w:val="mk-MK"/>
              </w:rPr>
            </w:pPr>
            <w:r w:rsidRPr="001D420E">
              <w:rPr>
                <w:noProof/>
                <w:sz w:val="18"/>
                <w:szCs w:val="18"/>
                <w:lang w:val="mk-MK"/>
              </w:rPr>
              <w:t>4.</w:t>
            </w:r>
            <w:r>
              <w:rPr>
                <w:noProof/>
                <w:sz w:val="18"/>
                <w:szCs w:val="18"/>
                <w:lang w:val="mk-MK"/>
              </w:rPr>
              <w:t>73</w:t>
            </w: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tcPr>
          <w:p w:rsidR="00F74149" w:rsidRPr="001D420E" w:rsidRDefault="00F74149" w:rsidP="000D7564">
            <w:pPr>
              <w:spacing w:line="360" w:lineRule="auto"/>
              <w:rPr>
                <w:noProof/>
                <w:sz w:val="18"/>
                <w:szCs w:val="18"/>
                <w:lang w:val="mk-MK"/>
              </w:rPr>
            </w:pPr>
            <w:r w:rsidRPr="001D420E">
              <w:rPr>
                <w:noProof/>
                <w:sz w:val="18"/>
                <w:szCs w:val="18"/>
                <w:lang w:val="mk-MK"/>
              </w:rPr>
              <w:t>Факултет за дизајн и мултимедија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4055F5"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56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4055F5"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581794"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4055F5"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63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4.62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4055F5"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66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center"/>
              <w:rPr>
                <w:noProof/>
                <w:sz w:val="18"/>
                <w:szCs w:val="18"/>
                <w:lang w:val="mk-MK"/>
              </w:rPr>
            </w:pPr>
            <w:r>
              <w:rPr>
                <w:noProof/>
                <w:sz w:val="18"/>
                <w:szCs w:val="18"/>
                <w:lang w:val="mk-MK"/>
              </w:rPr>
              <w:t>4,65</w:t>
            </w: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tcPr>
          <w:p w:rsidR="00F74149" w:rsidRPr="001D420E" w:rsidRDefault="00F74149" w:rsidP="000D7564">
            <w:pPr>
              <w:spacing w:line="360" w:lineRule="auto"/>
              <w:rPr>
                <w:noProof/>
                <w:sz w:val="18"/>
                <w:szCs w:val="18"/>
                <w:lang w:val="mk-MK"/>
              </w:rPr>
            </w:pPr>
            <w:r w:rsidRPr="001D420E">
              <w:rPr>
                <w:noProof/>
                <w:sz w:val="18"/>
                <w:szCs w:val="18"/>
                <w:lang w:val="mk-MK"/>
              </w:rPr>
              <w:t>Факултет за спортски менаџмент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A34A3F"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.5</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center"/>
              <w:rPr>
                <w:noProof/>
                <w:sz w:val="18"/>
                <w:szCs w:val="18"/>
                <w:lang w:val="mk-MK"/>
              </w:rPr>
            </w:pPr>
            <w:r w:rsidRPr="001D420E">
              <w:rPr>
                <w:noProof/>
                <w:sz w:val="18"/>
                <w:szCs w:val="18"/>
                <w:lang w:val="en-US"/>
              </w:rPr>
              <w:t>4.</w:t>
            </w:r>
            <w:r>
              <w:rPr>
                <w:noProof/>
                <w:sz w:val="18"/>
                <w:szCs w:val="18"/>
                <w:lang w:val="mk-MK"/>
              </w:rPr>
              <w:t>75</w:t>
            </w: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tcPr>
          <w:p w:rsidR="00F74149" w:rsidRPr="001D420E" w:rsidRDefault="00F74149" w:rsidP="000D7564">
            <w:pPr>
              <w:spacing w:line="360" w:lineRule="auto"/>
              <w:rPr>
                <w:noProof/>
                <w:sz w:val="18"/>
                <w:szCs w:val="18"/>
                <w:lang w:val="mk-MK"/>
              </w:rPr>
            </w:pPr>
            <w:r>
              <w:rPr>
                <w:noProof/>
                <w:sz w:val="18"/>
                <w:szCs w:val="18"/>
                <w:lang w:val="mk-MK"/>
              </w:rPr>
              <w:t>Факултет за информатика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4.58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4.71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D07FC7" w:rsidRDefault="00F74149" w:rsidP="000D7564">
            <w:pPr>
              <w:spacing w:line="360" w:lineRule="auto"/>
              <w:jc w:val="right"/>
              <w:rPr>
                <w:noProof/>
                <w:sz w:val="18"/>
                <w:szCs w:val="18"/>
                <w:lang w:val="mk-MK"/>
              </w:rPr>
            </w:pPr>
            <w:r>
              <w:rPr>
                <w:noProof/>
                <w:sz w:val="18"/>
                <w:szCs w:val="18"/>
                <w:lang w:val="mk-MK"/>
              </w:rPr>
              <w:t>4.68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D07FC7" w:rsidRDefault="00F74149" w:rsidP="000D7564">
            <w:pPr>
              <w:spacing w:line="360" w:lineRule="auto"/>
              <w:jc w:val="right"/>
              <w:rPr>
                <w:noProof/>
                <w:sz w:val="18"/>
                <w:szCs w:val="18"/>
                <w:lang w:val="mk-MK"/>
              </w:rPr>
            </w:pPr>
            <w:r>
              <w:rPr>
                <w:noProof/>
                <w:sz w:val="18"/>
                <w:szCs w:val="18"/>
                <w:lang w:val="mk-MK"/>
              </w:rPr>
              <w:t>4.75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D07FC7" w:rsidRDefault="00F74149" w:rsidP="000D7564">
            <w:pPr>
              <w:spacing w:line="360" w:lineRule="auto"/>
              <w:jc w:val="right"/>
              <w:rPr>
                <w:noProof/>
                <w:sz w:val="18"/>
                <w:szCs w:val="18"/>
                <w:lang w:val="mk-MK"/>
              </w:rPr>
            </w:pPr>
            <w:r>
              <w:rPr>
                <w:noProof/>
                <w:sz w:val="18"/>
                <w:szCs w:val="18"/>
                <w:lang w:val="mk-MK"/>
              </w:rPr>
              <w:t>4.72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Pr>
                <w:noProof/>
                <w:sz w:val="18"/>
                <w:szCs w:val="18"/>
                <w:lang w:val="mk-MK"/>
              </w:rPr>
              <w:t>4.61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D07FC7" w:rsidRDefault="00F74149" w:rsidP="000D7564">
            <w:pPr>
              <w:spacing w:line="360" w:lineRule="auto"/>
              <w:jc w:val="right"/>
              <w:rPr>
                <w:noProof/>
                <w:sz w:val="18"/>
                <w:szCs w:val="18"/>
                <w:lang w:val="mk-MK"/>
              </w:rPr>
            </w:pPr>
            <w:r>
              <w:rPr>
                <w:noProof/>
                <w:sz w:val="18"/>
                <w:szCs w:val="18"/>
                <w:lang w:val="mk-MK"/>
              </w:rPr>
              <w:t>4.70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D07FC7" w:rsidRDefault="00F74149" w:rsidP="000D7564">
            <w:pPr>
              <w:spacing w:line="360" w:lineRule="auto"/>
              <w:jc w:val="right"/>
              <w:rPr>
                <w:noProof/>
                <w:sz w:val="18"/>
                <w:szCs w:val="18"/>
                <w:lang w:val="mk-MK"/>
              </w:rPr>
            </w:pPr>
            <w:r>
              <w:rPr>
                <w:noProof/>
                <w:sz w:val="18"/>
                <w:szCs w:val="18"/>
                <w:lang w:val="mk-MK"/>
              </w:rPr>
              <w:t>4.66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center"/>
              <w:rPr>
                <w:noProof/>
                <w:sz w:val="18"/>
                <w:szCs w:val="18"/>
                <w:lang w:val="mk-MK"/>
              </w:rPr>
            </w:pPr>
            <w:r>
              <w:rPr>
                <w:noProof/>
                <w:sz w:val="18"/>
                <w:szCs w:val="18"/>
                <w:lang w:val="mk-MK"/>
              </w:rPr>
              <w:t>4.68</w:t>
            </w:r>
          </w:p>
        </w:tc>
      </w:tr>
      <w:tr w:rsidR="00F74149" w:rsidRPr="001D420E" w:rsidTr="000D7564">
        <w:trPr>
          <w:gridAfter w:val="7"/>
          <w:wAfter w:w="3412" w:type="dxa"/>
          <w:trHeight w:val="507"/>
        </w:trPr>
        <w:tc>
          <w:tcPr>
            <w:tcW w:w="2142" w:type="dxa"/>
            <w:tcBorders>
              <w:top w:val="single" w:sz="4" w:space="0" w:color="auto"/>
              <w:left w:val="single" w:sz="4" w:space="0" w:color="auto"/>
              <w:bottom w:val="single" w:sz="4" w:space="0" w:color="auto"/>
              <w:right w:val="single" w:sz="4" w:space="0" w:color="auto"/>
            </w:tcBorders>
            <w:shd w:val="clear" w:color="auto" w:fill="auto"/>
            <w:noWrap/>
          </w:tcPr>
          <w:p w:rsidR="00F74149" w:rsidRPr="001D420E" w:rsidRDefault="00F74149" w:rsidP="000D7564">
            <w:pPr>
              <w:spacing w:line="360" w:lineRule="auto"/>
              <w:rPr>
                <w:noProof/>
                <w:sz w:val="18"/>
                <w:szCs w:val="18"/>
                <w:lang w:val="mk-MK"/>
              </w:rPr>
            </w:pPr>
            <w:r w:rsidRPr="001D420E">
              <w:rPr>
                <w:noProof/>
                <w:sz w:val="18"/>
                <w:szCs w:val="18"/>
                <w:lang w:val="mk-MK"/>
              </w:rPr>
              <w:t>Факултет за архитектура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52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A34A3F"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69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en-US"/>
              </w:rPr>
              <w:t>4</w:t>
            </w:r>
            <w:r w:rsidRPr="001D420E">
              <w:rPr>
                <w:noProof/>
                <w:sz w:val="18"/>
                <w:szCs w:val="18"/>
                <w:lang w:val="mk-MK"/>
              </w:rPr>
              <w:t>.</w:t>
            </w:r>
            <w:r>
              <w:rPr>
                <w:noProof/>
                <w:sz w:val="18"/>
                <w:szCs w:val="18"/>
                <w:lang w:val="mk-MK"/>
              </w:rPr>
              <w:t>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4149" w:rsidRPr="00A34A3F"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mk-MK"/>
              </w:rPr>
              <w:t>4.</w:t>
            </w:r>
            <w:r>
              <w:rPr>
                <w:noProof/>
                <w:sz w:val="18"/>
                <w:szCs w:val="18"/>
                <w:lang w:val="mk-MK"/>
              </w:rPr>
              <w:t>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right"/>
              <w:rPr>
                <w:noProof/>
                <w:sz w:val="18"/>
                <w:szCs w:val="18"/>
                <w:lang w:val="mk-MK"/>
              </w:rPr>
            </w:pPr>
            <w:r w:rsidRPr="001D420E">
              <w:rPr>
                <w:noProof/>
                <w:sz w:val="18"/>
                <w:szCs w:val="18"/>
                <w:lang w:val="en-US"/>
              </w:rPr>
              <w:t>4</w:t>
            </w:r>
            <w:r w:rsidRPr="001D420E">
              <w:rPr>
                <w:noProof/>
                <w:sz w:val="18"/>
                <w:szCs w:val="18"/>
                <w:lang w:val="mk-MK"/>
              </w:rPr>
              <w:t>.</w:t>
            </w:r>
            <w:r>
              <w:rPr>
                <w:noProof/>
                <w:sz w:val="18"/>
                <w:szCs w:val="18"/>
                <w:lang w:val="mk-MK"/>
              </w:rPr>
              <w:t>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149" w:rsidRPr="00A34A3F" w:rsidRDefault="00F74149" w:rsidP="000D7564">
            <w:pPr>
              <w:spacing w:line="360" w:lineRule="auto"/>
              <w:jc w:val="right"/>
              <w:rPr>
                <w:noProof/>
                <w:sz w:val="18"/>
                <w:szCs w:val="18"/>
                <w:lang w:val="mk-MK"/>
              </w:rPr>
            </w:pPr>
            <w:r w:rsidRPr="001D420E">
              <w:rPr>
                <w:noProof/>
                <w:sz w:val="18"/>
                <w:szCs w:val="18"/>
                <w:lang w:val="en-US"/>
              </w:rPr>
              <w:t>4</w:t>
            </w:r>
            <w:r>
              <w:rPr>
                <w:noProof/>
                <w:sz w:val="18"/>
                <w:szCs w:val="18"/>
                <w:lang w:val="mk-MK"/>
              </w:rPr>
              <w:t>.75</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F74149" w:rsidRPr="001D420E" w:rsidRDefault="00F74149" w:rsidP="000D7564">
            <w:pPr>
              <w:spacing w:line="360" w:lineRule="auto"/>
              <w:jc w:val="center"/>
              <w:rPr>
                <w:noProof/>
                <w:sz w:val="18"/>
                <w:szCs w:val="18"/>
                <w:lang w:val="mk-MK"/>
              </w:rPr>
            </w:pPr>
            <w:r w:rsidRPr="001D420E">
              <w:rPr>
                <w:noProof/>
                <w:sz w:val="18"/>
                <w:szCs w:val="18"/>
                <w:lang w:val="mk-MK"/>
              </w:rPr>
              <w:t>4.</w:t>
            </w:r>
            <w:r>
              <w:rPr>
                <w:noProof/>
                <w:sz w:val="18"/>
                <w:szCs w:val="18"/>
                <w:lang w:val="mk-MK"/>
              </w:rPr>
              <w:t>74</w:t>
            </w:r>
          </w:p>
        </w:tc>
      </w:tr>
      <w:tr w:rsidR="00F74149" w:rsidRPr="001D420E" w:rsidTr="000D7564">
        <w:trPr>
          <w:trHeight w:val="507"/>
        </w:trPr>
        <w:tc>
          <w:tcPr>
            <w:tcW w:w="2142" w:type="dxa"/>
            <w:tcBorders>
              <w:top w:val="single" w:sz="4" w:space="0" w:color="auto"/>
              <w:left w:val="single" w:sz="4" w:space="0" w:color="auto"/>
              <w:bottom w:val="single" w:sz="4" w:space="0" w:color="auto"/>
              <w:right w:val="single" w:sz="4" w:space="0" w:color="auto"/>
            </w:tcBorders>
            <w:shd w:val="clear" w:color="auto" w:fill="EEECE1"/>
            <w:noWrap/>
          </w:tcPr>
          <w:p w:rsidR="00F74149" w:rsidRPr="001D420E" w:rsidRDefault="00F74149" w:rsidP="000D7564">
            <w:pPr>
              <w:spacing w:line="360" w:lineRule="auto"/>
              <w:rPr>
                <w:b/>
                <w:noProof/>
                <w:sz w:val="18"/>
                <w:szCs w:val="18"/>
                <w:lang w:val="mk-MK"/>
              </w:rPr>
            </w:pPr>
            <w:r>
              <w:rPr>
                <w:b/>
                <w:noProof/>
                <w:sz w:val="18"/>
                <w:szCs w:val="18"/>
                <w:lang w:val="mk-MK"/>
              </w:rPr>
              <w:t>Американски универзитет на Европа- ФОН</w:t>
            </w:r>
          </w:p>
        </w:tc>
        <w:tc>
          <w:tcPr>
            <w:tcW w:w="850"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D07FC7"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72</w:t>
            </w:r>
          </w:p>
        </w:tc>
        <w:tc>
          <w:tcPr>
            <w:tcW w:w="709"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D07FC7"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76</w:t>
            </w:r>
          </w:p>
        </w:tc>
        <w:tc>
          <w:tcPr>
            <w:tcW w:w="850"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A34A3F"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.73</w:t>
            </w:r>
          </w:p>
        </w:tc>
        <w:tc>
          <w:tcPr>
            <w:tcW w:w="993"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D07FC7"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84</w:t>
            </w:r>
          </w:p>
        </w:tc>
        <w:tc>
          <w:tcPr>
            <w:tcW w:w="850"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D07FC7"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62</w:t>
            </w:r>
          </w:p>
        </w:tc>
        <w:tc>
          <w:tcPr>
            <w:tcW w:w="851"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D07FC7"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69</w:t>
            </w:r>
          </w:p>
        </w:tc>
        <w:tc>
          <w:tcPr>
            <w:tcW w:w="992"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D07FC7"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69</w:t>
            </w:r>
          </w:p>
        </w:tc>
        <w:tc>
          <w:tcPr>
            <w:tcW w:w="992"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D07FC7" w:rsidRDefault="00F74149" w:rsidP="000D7564">
            <w:pPr>
              <w:spacing w:line="360" w:lineRule="auto"/>
              <w:jc w:val="right"/>
              <w:rPr>
                <w:rFonts w:ascii="Calibri" w:hAnsi="Calibri"/>
                <w:b/>
                <w:sz w:val="16"/>
                <w:szCs w:val="16"/>
                <w:lang w:val="mk-MK"/>
              </w:rPr>
            </w:pPr>
            <w:r w:rsidRPr="001D420E">
              <w:rPr>
                <w:rFonts w:ascii="Calibri" w:hAnsi="Calibri"/>
                <w:b/>
                <w:sz w:val="16"/>
                <w:szCs w:val="16"/>
              </w:rPr>
              <w:t>4.</w:t>
            </w:r>
            <w:r>
              <w:rPr>
                <w:rFonts w:ascii="Calibri" w:hAnsi="Calibri"/>
                <w:b/>
                <w:sz w:val="16"/>
                <w:szCs w:val="16"/>
                <w:lang w:val="mk-MK"/>
              </w:rPr>
              <w:t>7</w:t>
            </w:r>
          </w:p>
        </w:tc>
        <w:tc>
          <w:tcPr>
            <w:tcW w:w="236" w:type="dxa"/>
            <w:gridSpan w:val="2"/>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1D420E" w:rsidRDefault="00F74149" w:rsidP="000D7564">
            <w:pPr>
              <w:spacing w:line="360" w:lineRule="auto"/>
              <w:jc w:val="right"/>
              <w:rPr>
                <w:rFonts w:ascii="Calibri" w:hAnsi="Calibri"/>
                <w:b/>
                <w:sz w:val="16"/>
                <w:szCs w:val="16"/>
                <w:lang w:val="mk-MK"/>
              </w:rPr>
            </w:pPr>
          </w:p>
        </w:tc>
        <w:tc>
          <w:tcPr>
            <w:tcW w:w="531"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1D420E" w:rsidRDefault="00F74149" w:rsidP="000D7564">
            <w:pPr>
              <w:spacing w:line="360" w:lineRule="auto"/>
              <w:jc w:val="right"/>
              <w:rPr>
                <w:rFonts w:ascii="Calibri" w:hAnsi="Calibri"/>
                <w:b/>
                <w:sz w:val="16"/>
                <w:szCs w:val="16"/>
                <w:lang w:val="mk-MK"/>
              </w:rPr>
            </w:pPr>
            <w:r w:rsidRPr="001D420E">
              <w:rPr>
                <w:rFonts w:ascii="Calibri" w:hAnsi="Calibri"/>
                <w:b/>
                <w:sz w:val="16"/>
                <w:szCs w:val="16"/>
                <w:lang w:val="mk-MK"/>
              </w:rPr>
              <w:t>4</w:t>
            </w:r>
            <w:r>
              <w:rPr>
                <w:rFonts w:ascii="Calibri" w:hAnsi="Calibri"/>
                <w:b/>
                <w:sz w:val="16"/>
                <w:szCs w:val="16"/>
                <w:lang w:val="mk-MK"/>
              </w:rPr>
              <w:t>.72</w:t>
            </w:r>
          </w:p>
        </w:tc>
        <w:tc>
          <w:tcPr>
            <w:tcW w:w="531" w:type="dxa"/>
            <w:gridSpan w:val="3"/>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1D420E" w:rsidRDefault="00F74149" w:rsidP="000D7564">
            <w:pPr>
              <w:spacing w:line="360" w:lineRule="auto"/>
              <w:jc w:val="center"/>
              <w:rPr>
                <w:rFonts w:ascii="Calibri" w:hAnsi="Calibri"/>
                <w:b/>
                <w:sz w:val="16"/>
                <w:szCs w:val="16"/>
                <w:lang w:val="mk-MK"/>
              </w:rPr>
            </w:pPr>
          </w:p>
        </w:tc>
        <w:tc>
          <w:tcPr>
            <w:tcW w:w="531"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1D420E" w:rsidRDefault="00F74149" w:rsidP="000D7564">
            <w:pPr>
              <w:spacing w:line="360" w:lineRule="auto"/>
              <w:jc w:val="right"/>
              <w:rPr>
                <w:rFonts w:ascii="Calibri" w:hAnsi="Calibri"/>
                <w:b/>
                <w:sz w:val="16"/>
                <w:szCs w:val="16"/>
              </w:rPr>
            </w:pPr>
            <w:r w:rsidRPr="001D420E">
              <w:rPr>
                <w:rFonts w:ascii="Calibri" w:hAnsi="Calibri"/>
                <w:b/>
                <w:sz w:val="16"/>
                <w:szCs w:val="16"/>
              </w:rPr>
              <w:t>4.62</w:t>
            </w:r>
          </w:p>
        </w:tc>
        <w:tc>
          <w:tcPr>
            <w:tcW w:w="531"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1D420E" w:rsidRDefault="00F74149" w:rsidP="000D7564">
            <w:pPr>
              <w:spacing w:line="360" w:lineRule="auto"/>
              <w:jc w:val="right"/>
              <w:rPr>
                <w:rFonts w:ascii="Calibri" w:hAnsi="Calibri"/>
                <w:b/>
                <w:sz w:val="16"/>
                <w:szCs w:val="16"/>
              </w:rPr>
            </w:pPr>
            <w:r w:rsidRPr="001D420E">
              <w:rPr>
                <w:rFonts w:ascii="Calibri" w:hAnsi="Calibri"/>
                <w:b/>
                <w:sz w:val="16"/>
                <w:szCs w:val="16"/>
              </w:rPr>
              <w:t>4.29</w:t>
            </w:r>
          </w:p>
        </w:tc>
        <w:tc>
          <w:tcPr>
            <w:tcW w:w="531"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1D420E" w:rsidRDefault="00F74149" w:rsidP="000D7564">
            <w:pPr>
              <w:spacing w:line="360" w:lineRule="auto"/>
              <w:jc w:val="right"/>
              <w:rPr>
                <w:rFonts w:ascii="Calibri" w:hAnsi="Calibri"/>
                <w:b/>
                <w:sz w:val="16"/>
                <w:szCs w:val="16"/>
              </w:rPr>
            </w:pPr>
            <w:r w:rsidRPr="001D420E">
              <w:rPr>
                <w:rFonts w:ascii="Calibri" w:hAnsi="Calibri"/>
                <w:b/>
                <w:sz w:val="16"/>
                <w:szCs w:val="16"/>
              </w:rPr>
              <w:t>4.53</w:t>
            </w:r>
          </w:p>
        </w:tc>
        <w:tc>
          <w:tcPr>
            <w:tcW w:w="531" w:type="dxa"/>
            <w:tcBorders>
              <w:top w:val="single" w:sz="4" w:space="0" w:color="auto"/>
              <w:left w:val="single" w:sz="4" w:space="0" w:color="auto"/>
              <w:bottom w:val="single" w:sz="4" w:space="0" w:color="auto"/>
              <w:right w:val="single" w:sz="4" w:space="0" w:color="auto"/>
            </w:tcBorders>
            <w:shd w:val="clear" w:color="auto" w:fill="EEECE1"/>
            <w:vAlign w:val="bottom"/>
          </w:tcPr>
          <w:p w:rsidR="00F74149" w:rsidRPr="001D420E" w:rsidRDefault="00F74149" w:rsidP="000D7564">
            <w:pPr>
              <w:spacing w:line="360" w:lineRule="auto"/>
              <w:jc w:val="right"/>
              <w:rPr>
                <w:rFonts w:ascii="Calibri" w:hAnsi="Calibri"/>
                <w:b/>
                <w:sz w:val="16"/>
                <w:szCs w:val="16"/>
              </w:rPr>
            </w:pPr>
            <w:r w:rsidRPr="001D420E">
              <w:rPr>
                <w:rFonts w:ascii="Calibri" w:hAnsi="Calibri"/>
                <w:b/>
                <w:sz w:val="16"/>
                <w:szCs w:val="16"/>
              </w:rPr>
              <w:t>4.54</w:t>
            </w:r>
          </w:p>
        </w:tc>
        <w:tc>
          <w:tcPr>
            <w:tcW w:w="841" w:type="dxa"/>
            <w:tcBorders>
              <w:top w:val="single" w:sz="4" w:space="0" w:color="auto"/>
              <w:left w:val="single" w:sz="4" w:space="0" w:color="auto"/>
              <w:bottom w:val="single" w:sz="4" w:space="0" w:color="auto"/>
              <w:right w:val="single" w:sz="4" w:space="0" w:color="auto"/>
            </w:tcBorders>
            <w:shd w:val="clear" w:color="auto" w:fill="EEECE1"/>
          </w:tcPr>
          <w:p w:rsidR="00F74149" w:rsidRPr="001D420E" w:rsidRDefault="00F74149" w:rsidP="000D7564">
            <w:pPr>
              <w:spacing w:line="360" w:lineRule="auto"/>
              <w:jc w:val="center"/>
              <w:rPr>
                <w:b/>
                <w:noProof/>
                <w:sz w:val="16"/>
                <w:szCs w:val="16"/>
                <w:lang w:val="mk-MK"/>
              </w:rPr>
            </w:pPr>
          </w:p>
          <w:p w:rsidR="00F74149" w:rsidRPr="001D420E" w:rsidRDefault="00F74149" w:rsidP="000D7564">
            <w:pPr>
              <w:spacing w:line="360" w:lineRule="auto"/>
              <w:jc w:val="center"/>
              <w:rPr>
                <w:b/>
                <w:noProof/>
                <w:sz w:val="16"/>
                <w:szCs w:val="16"/>
                <w:lang w:val="mk-MK"/>
              </w:rPr>
            </w:pPr>
            <w:r w:rsidRPr="001D420E">
              <w:rPr>
                <w:b/>
                <w:noProof/>
                <w:sz w:val="16"/>
                <w:szCs w:val="16"/>
                <w:lang w:val="mk-MK"/>
              </w:rPr>
              <w:t>4.57</w:t>
            </w:r>
          </w:p>
        </w:tc>
      </w:tr>
    </w:tbl>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Default="00F74149" w:rsidP="00821B2C">
      <w:pPr>
        <w:spacing w:line="360" w:lineRule="auto"/>
        <w:rPr>
          <w:b/>
          <w:lang w:val="en-US"/>
        </w:rPr>
      </w:pPr>
    </w:p>
    <w:p w:rsidR="00F74149" w:rsidRPr="001D420E" w:rsidRDefault="00F74149" w:rsidP="00821B2C">
      <w:pPr>
        <w:spacing w:line="360" w:lineRule="auto"/>
        <w:rPr>
          <w:b/>
          <w:lang w:val="en-US"/>
        </w:rPr>
      </w:pPr>
    </w:p>
    <w:p w:rsidR="00F9533D" w:rsidRPr="001D420E" w:rsidRDefault="008D03FC" w:rsidP="00821B2C">
      <w:pPr>
        <w:spacing w:line="360" w:lineRule="auto"/>
        <w:rPr>
          <w:b/>
          <w:lang w:val="mk-MK"/>
        </w:rPr>
      </w:pPr>
      <w:r w:rsidRPr="001D420E">
        <w:rPr>
          <w:b/>
          <w:lang w:val="mk-MK"/>
        </w:rPr>
        <w:t>05.0</w:t>
      </w:r>
      <w:r w:rsidR="00BC3ED0">
        <w:rPr>
          <w:b/>
          <w:lang w:val="en-US"/>
        </w:rPr>
        <w:t>2.</w:t>
      </w:r>
      <w:r w:rsidRPr="001D420E">
        <w:rPr>
          <w:b/>
          <w:lang w:val="mk-MK"/>
        </w:rPr>
        <w:t xml:space="preserve">  </w:t>
      </w:r>
      <w:r w:rsidR="00F9533D" w:rsidRPr="001D420E">
        <w:rPr>
          <w:b/>
          <w:lang w:val="mk-MK"/>
        </w:rPr>
        <w:t>SWOT</w:t>
      </w:r>
      <w:r w:rsidRPr="001D420E">
        <w:rPr>
          <w:b/>
          <w:lang w:val="mk-MK"/>
        </w:rPr>
        <w:t xml:space="preserve"> анализа за наставно-научниот и соработничкиот кадар</w:t>
      </w:r>
    </w:p>
    <w:p w:rsidR="000C540F" w:rsidRPr="001D420E" w:rsidRDefault="000C540F" w:rsidP="00821B2C">
      <w:pPr>
        <w:spacing w:line="360" w:lineRule="auto"/>
        <w:rPr>
          <w:b/>
          <w:lang w:val="mk-MK"/>
        </w:rPr>
      </w:pPr>
    </w:p>
    <w:tbl>
      <w:tblPr>
        <w:tblW w:w="0" w:type="auto"/>
        <w:tblInd w:w="-5" w:type="dxa"/>
        <w:tblLayout w:type="fixed"/>
        <w:tblLook w:val="0000" w:firstRow="0" w:lastRow="0" w:firstColumn="0" w:lastColumn="0" w:noHBand="0" w:noVBand="0"/>
      </w:tblPr>
      <w:tblGrid>
        <w:gridCol w:w="734"/>
        <w:gridCol w:w="8649"/>
      </w:tblGrid>
      <w:tr w:rsidR="008F5482" w:rsidRPr="001D420E" w:rsidTr="005A621F">
        <w:trPr>
          <w:trHeight w:val="322"/>
        </w:trPr>
        <w:tc>
          <w:tcPr>
            <w:tcW w:w="734" w:type="dxa"/>
            <w:tcBorders>
              <w:top w:val="single" w:sz="4" w:space="0" w:color="000000"/>
              <w:left w:val="single" w:sz="4" w:space="0" w:color="000000"/>
              <w:bottom w:val="single" w:sz="4" w:space="0" w:color="000000"/>
            </w:tcBorders>
          </w:tcPr>
          <w:p w:rsidR="008F5482" w:rsidRPr="001D420E" w:rsidRDefault="008F5482" w:rsidP="00821B2C">
            <w:pPr>
              <w:snapToGrid w:val="0"/>
              <w:spacing w:line="360" w:lineRule="auto"/>
              <w:jc w:val="both"/>
              <w:rPr>
                <w:b/>
                <w:bCs/>
                <w:lang w:val="en-US"/>
              </w:rPr>
            </w:pPr>
            <w:r w:rsidRPr="001D420E">
              <w:rPr>
                <w:b/>
                <w:bCs/>
                <w:lang w:val="en-US"/>
              </w:rPr>
              <w:t>S</w:t>
            </w:r>
          </w:p>
        </w:tc>
        <w:tc>
          <w:tcPr>
            <w:tcW w:w="8649" w:type="dxa"/>
            <w:tcBorders>
              <w:top w:val="single" w:sz="4" w:space="0" w:color="000000"/>
              <w:left w:val="single" w:sz="4" w:space="0" w:color="000000"/>
              <w:bottom w:val="single" w:sz="4" w:space="0" w:color="000000"/>
              <w:right w:val="single" w:sz="4" w:space="0" w:color="000000"/>
            </w:tcBorders>
          </w:tcPr>
          <w:p w:rsidR="008F5482" w:rsidRPr="001D420E" w:rsidRDefault="008F5482" w:rsidP="00821B2C">
            <w:pPr>
              <w:numPr>
                <w:ilvl w:val="0"/>
                <w:numId w:val="17"/>
              </w:numPr>
              <w:suppressAutoHyphens w:val="0"/>
              <w:spacing w:line="360" w:lineRule="auto"/>
              <w:jc w:val="both"/>
              <w:rPr>
                <w:lang w:val="mk-MK"/>
              </w:rPr>
            </w:pPr>
            <w:r w:rsidRPr="001D420E">
              <w:rPr>
                <w:lang w:val="mk-MK"/>
              </w:rPr>
              <w:t>поволна структура и квалитет на наставниот и наставно-стручниот кадар,</w:t>
            </w:r>
          </w:p>
          <w:p w:rsidR="008F5482" w:rsidRPr="001D420E" w:rsidRDefault="008F5482" w:rsidP="00821B2C">
            <w:pPr>
              <w:numPr>
                <w:ilvl w:val="0"/>
                <w:numId w:val="17"/>
              </w:numPr>
              <w:suppressAutoHyphens w:val="0"/>
              <w:spacing w:line="360" w:lineRule="auto"/>
              <w:jc w:val="both"/>
              <w:rPr>
                <w:lang w:val="mk-MK"/>
              </w:rPr>
            </w:pPr>
            <w:r w:rsidRPr="001D420E">
              <w:rPr>
                <w:lang w:val="mk-MK"/>
              </w:rPr>
              <w:t>интерес на наставниот кадар за понатамошно напредување и стручно усовршување.</w:t>
            </w:r>
          </w:p>
          <w:p w:rsidR="008F5482" w:rsidRPr="00C8298B" w:rsidRDefault="008F5482" w:rsidP="00821B2C">
            <w:pPr>
              <w:numPr>
                <w:ilvl w:val="0"/>
                <w:numId w:val="17"/>
              </w:numPr>
              <w:spacing w:line="360" w:lineRule="auto"/>
              <w:jc w:val="both"/>
              <w:rPr>
                <w:b/>
                <w:lang w:val="mk-MK"/>
              </w:rPr>
            </w:pPr>
            <w:r w:rsidRPr="001D420E">
              <w:rPr>
                <w:lang w:val="mk-MK"/>
              </w:rPr>
              <w:t>интерес за научно-истражувачка работа</w:t>
            </w:r>
            <w:r w:rsidR="00C8298B">
              <w:rPr>
                <w:lang w:val="mk-MK"/>
              </w:rPr>
              <w:t>,</w:t>
            </w:r>
          </w:p>
          <w:p w:rsidR="00C8298B" w:rsidRPr="00C8298B" w:rsidRDefault="00C8298B" w:rsidP="00821B2C">
            <w:pPr>
              <w:numPr>
                <w:ilvl w:val="0"/>
                <w:numId w:val="17"/>
              </w:numPr>
              <w:spacing w:line="360" w:lineRule="auto"/>
              <w:jc w:val="both"/>
              <w:rPr>
                <w:b/>
                <w:lang w:val="mk-MK"/>
              </w:rPr>
            </w:pPr>
            <w:r>
              <w:rPr>
                <w:lang w:val="mk-MK"/>
              </w:rPr>
              <w:t>изборот во наставни звања се реализира редовно, согласно законски предвидените рокови и услови,</w:t>
            </w:r>
          </w:p>
          <w:p w:rsidR="00C8298B" w:rsidRPr="00C8298B" w:rsidRDefault="00C8298B" w:rsidP="00C8298B">
            <w:pPr>
              <w:numPr>
                <w:ilvl w:val="0"/>
                <w:numId w:val="17"/>
              </w:numPr>
              <w:spacing w:line="360" w:lineRule="auto"/>
              <w:jc w:val="both"/>
              <w:rPr>
                <w:b/>
                <w:lang w:val="mk-MK"/>
              </w:rPr>
            </w:pPr>
            <w:r>
              <w:rPr>
                <w:lang w:val="mk-MK"/>
              </w:rPr>
              <w:lastRenderedPageBreak/>
              <w:t>ангажманот (прераспределбата на наставните предмети) е во рамки на законски предвидените услови за оптовареност на секој наставник/соработник.</w:t>
            </w:r>
          </w:p>
        </w:tc>
      </w:tr>
      <w:tr w:rsidR="008F5482" w:rsidRPr="001D420E" w:rsidTr="005A621F">
        <w:trPr>
          <w:trHeight w:val="322"/>
        </w:trPr>
        <w:tc>
          <w:tcPr>
            <w:tcW w:w="734" w:type="dxa"/>
            <w:tcBorders>
              <w:top w:val="single" w:sz="4" w:space="0" w:color="000000"/>
              <w:left w:val="single" w:sz="4" w:space="0" w:color="000000"/>
              <w:bottom w:val="single" w:sz="4" w:space="0" w:color="000000"/>
            </w:tcBorders>
          </w:tcPr>
          <w:p w:rsidR="008F5482" w:rsidRPr="001D420E" w:rsidRDefault="008F5482" w:rsidP="00821B2C">
            <w:pPr>
              <w:snapToGrid w:val="0"/>
              <w:spacing w:line="360" w:lineRule="auto"/>
              <w:jc w:val="both"/>
              <w:rPr>
                <w:b/>
                <w:bCs/>
                <w:lang w:val="mk-MK"/>
              </w:rPr>
            </w:pPr>
            <w:r w:rsidRPr="001D420E">
              <w:rPr>
                <w:b/>
                <w:bCs/>
              </w:rPr>
              <w:lastRenderedPageBreak/>
              <w:t>W</w:t>
            </w:r>
          </w:p>
        </w:tc>
        <w:tc>
          <w:tcPr>
            <w:tcW w:w="8649" w:type="dxa"/>
            <w:tcBorders>
              <w:top w:val="single" w:sz="4" w:space="0" w:color="000000"/>
              <w:left w:val="single" w:sz="4" w:space="0" w:color="000000"/>
              <w:bottom w:val="single" w:sz="4" w:space="0" w:color="000000"/>
              <w:right w:val="single" w:sz="4" w:space="0" w:color="000000"/>
            </w:tcBorders>
          </w:tcPr>
          <w:p w:rsidR="00922123" w:rsidRPr="00922123" w:rsidRDefault="00C8298B" w:rsidP="00922123">
            <w:pPr>
              <w:pStyle w:val="ListParagraph"/>
              <w:numPr>
                <w:ilvl w:val="0"/>
                <w:numId w:val="17"/>
              </w:numPr>
              <w:spacing w:line="360" w:lineRule="auto"/>
              <w:jc w:val="both"/>
              <w:rPr>
                <w:rFonts w:ascii="Times New Roman" w:hAnsi="Times New Roman"/>
                <w:sz w:val="24"/>
                <w:szCs w:val="24"/>
                <w:lang w:val="mk-MK"/>
              </w:rPr>
            </w:pPr>
            <w:r w:rsidRPr="00922123">
              <w:rPr>
                <w:rFonts w:ascii="Times New Roman" w:hAnsi="Times New Roman"/>
                <w:sz w:val="24"/>
                <w:szCs w:val="24"/>
                <w:lang w:val="mk-MK"/>
              </w:rPr>
              <w:t>поголема ангажираност</w:t>
            </w:r>
            <w:r w:rsidR="008F5482" w:rsidRPr="00922123">
              <w:rPr>
                <w:rFonts w:ascii="Times New Roman" w:hAnsi="Times New Roman"/>
                <w:sz w:val="24"/>
                <w:szCs w:val="24"/>
                <w:lang w:val="mk-MK"/>
              </w:rPr>
              <w:t xml:space="preserve"> наставниот кадар</w:t>
            </w:r>
            <w:r w:rsidRPr="00922123">
              <w:rPr>
                <w:rFonts w:ascii="Times New Roman" w:hAnsi="Times New Roman"/>
                <w:sz w:val="24"/>
                <w:szCs w:val="24"/>
                <w:lang w:val="mk-MK"/>
              </w:rPr>
              <w:t xml:space="preserve"> (во рамки на законски утвредниот максимум за бројот на предмети)</w:t>
            </w:r>
            <w:r w:rsidR="008F5482" w:rsidRPr="00922123">
              <w:rPr>
                <w:rFonts w:ascii="Times New Roman" w:hAnsi="Times New Roman"/>
                <w:sz w:val="24"/>
                <w:szCs w:val="24"/>
                <w:lang w:val="mk-MK"/>
              </w:rPr>
              <w:t>,</w:t>
            </w:r>
            <w:r w:rsidR="00A47B47" w:rsidRPr="00922123">
              <w:rPr>
                <w:rFonts w:ascii="Times New Roman" w:hAnsi="Times New Roman"/>
                <w:sz w:val="24"/>
                <w:szCs w:val="24"/>
                <w:lang w:val="mk-MK"/>
              </w:rPr>
              <w:t xml:space="preserve"> со што се оневозможува негова поголема инволвираност во научно-истражувачки проекти</w:t>
            </w:r>
          </w:p>
          <w:p w:rsidR="00922123" w:rsidRPr="00922123" w:rsidRDefault="00244104" w:rsidP="00922123">
            <w:pPr>
              <w:pStyle w:val="ListParagraph"/>
              <w:numPr>
                <w:ilvl w:val="0"/>
                <w:numId w:val="17"/>
              </w:numPr>
              <w:spacing w:line="360" w:lineRule="auto"/>
              <w:jc w:val="both"/>
              <w:rPr>
                <w:rFonts w:ascii="Times New Roman" w:hAnsi="Times New Roman"/>
                <w:sz w:val="24"/>
                <w:szCs w:val="24"/>
                <w:lang w:val="mk-MK"/>
              </w:rPr>
            </w:pPr>
            <w:r w:rsidRPr="00922123">
              <w:rPr>
                <w:rFonts w:ascii="Times New Roman" w:hAnsi="Times New Roman"/>
                <w:sz w:val="24"/>
                <w:szCs w:val="24"/>
                <w:lang w:val="mk-MK"/>
              </w:rPr>
              <w:t>отсуство на соработнички кадар на поголемиот дел од факултетите</w:t>
            </w:r>
          </w:p>
          <w:p w:rsidR="008F5482" w:rsidRPr="00922123" w:rsidRDefault="008F5482" w:rsidP="00922123">
            <w:pPr>
              <w:pStyle w:val="ListParagraph"/>
              <w:numPr>
                <w:ilvl w:val="0"/>
                <w:numId w:val="17"/>
              </w:numPr>
              <w:spacing w:line="360" w:lineRule="auto"/>
              <w:jc w:val="both"/>
              <w:rPr>
                <w:lang w:val="mk-MK"/>
              </w:rPr>
            </w:pPr>
            <w:r w:rsidRPr="00922123">
              <w:rPr>
                <w:rFonts w:ascii="Times New Roman" w:hAnsi="Times New Roman"/>
                <w:sz w:val="24"/>
                <w:szCs w:val="24"/>
                <w:lang w:val="mk-MK"/>
              </w:rPr>
              <w:t>недоволно услови за стручно усовршување во странство</w:t>
            </w:r>
            <w:r w:rsidRPr="00922123">
              <w:rPr>
                <w:lang w:val="mk-MK"/>
              </w:rPr>
              <w:t>.</w:t>
            </w:r>
          </w:p>
        </w:tc>
      </w:tr>
      <w:tr w:rsidR="008F5482" w:rsidRPr="001D420E" w:rsidTr="005A621F">
        <w:trPr>
          <w:trHeight w:val="322"/>
        </w:trPr>
        <w:tc>
          <w:tcPr>
            <w:tcW w:w="734" w:type="dxa"/>
            <w:tcBorders>
              <w:top w:val="single" w:sz="4" w:space="0" w:color="000000"/>
              <w:left w:val="single" w:sz="4" w:space="0" w:color="000000"/>
              <w:bottom w:val="single" w:sz="4" w:space="0" w:color="000000"/>
            </w:tcBorders>
          </w:tcPr>
          <w:p w:rsidR="008F5482" w:rsidRPr="001D420E" w:rsidRDefault="008F5482" w:rsidP="00821B2C">
            <w:pPr>
              <w:snapToGrid w:val="0"/>
              <w:spacing w:line="360" w:lineRule="auto"/>
              <w:jc w:val="both"/>
              <w:rPr>
                <w:b/>
                <w:bCs/>
                <w:lang w:val="ru-RU"/>
              </w:rPr>
            </w:pPr>
            <w:r w:rsidRPr="001D420E">
              <w:rPr>
                <w:b/>
                <w:bCs/>
                <w:lang w:val="ru-RU"/>
              </w:rPr>
              <w:t>О</w:t>
            </w:r>
          </w:p>
        </w:tc>
        <w:tc>
          <w:tcPr>
            <w:tcW w:w="8649" w:type="dxa"/>
            <w:tcBorders>
              <w:top w:val="single" w:sz="4" w:space="0" w:color="000000"/>
              <w:left w:val="single" w:sz="4" w:space="0" w:color="000000"/>
              <w:bottom w:val="single" w:sz="4" w:space="0" w:color="auto"/>
              <w:right w:val="single" w:sz="4" w:space="0" w:color="000000"/>
            </w:tcBorders>
          </w:tcPr>
          <w:p w:rsidR="008F5482" w:rsidRPr="001D420E" w:rsidRDefault="008F5482" w:rsidP="00821B2C">
            <w:pPr>
              <w:numPr>
                <w:ilvl w:val="0"/>
                <w:numId w:val="10"/>
              </w:numPr>
              <w:spacing w:line="360" w:lineRule="auto"/>
              <w:jc w:val="both"/>
              <w:rPr>
                <w:bCs/>
                <w:lang w:val="ru-RU"/>
              </w:rPr>
            </w:pPr>
            <w:r w:rsidRPr="001D420E">
              <w:rPr>
                <w:bCs/>
                <w:lang w:val="ru-RU"/>
              </w:rPr>
              <w:t>можности за поголема мобилност на академскиот кадар за престој во универзитетски центри во странство;</w:t>
            </w:r>
          </w:p>
          <w:p w:rsidR="008F5482" w:rsidRPr="001D420E" w:rsidRDefault="008F5482" w:rsidP="00821B2C">
            <w:pPr>
              <w:numPr>
                <w:ilvl w:val="0"/>
                <w:numId w:val="10"/>
              </w:numPr>
              <w:spacing w:line="360" w:lineRule="auto"/>
              <w:jc w:val="both"/>
              <w:rPr>
                <w:bCs/>
                <w:lang w:val="ru-RU"/>
              </w:rPr>
            </w:pPr>
            <w:r w:rsidRPr="001D420E">
              <w:rPr>
                <w:bCs/>
                <w:lang w:val="ru-RU"/>
              </w:rPr>
              <w:t>можности за ангажирање на</w:t>
            </w:r>
            <w:r w:rsidRPr="001D420E">
              <w:rPr>
                <w:bCs/>
                <w:lang w:val="mk-MK"/>
              </w:rPr>
              <w:t xml:space="preserve"> </w:t>
            </w:r>
            <w:r w:rsidRPr="001D420E">
              <w:rPr>
                <w:bCs/>
                <w:lang w:val="ru-RU"/>
              </w:rPr>
              <w:t>академски кадар од други универзитетски центри во земјата и странство;</w:t>
            </w:r>
          </w:p>
          <w:p w:rsidR="00244104" w:rsidRPr="001D420E" w:rsidRDefault="00244104" w:rsidP="00821B2C">
            <w:pPr>
              <w:numPr>
                <w:ilvl w:val="0"/>
                <w:numId w:val="10"/>
              </w:numPr>
              <w:spacing w:line="360" w:lineRule="auto"/>
              <w:jc w:val="both"/>
              <w:rPr>
                <w:bCs/>
                <w:lang w:val="ru-RU"/>
              </w:rPr>
            </w:pPr>
            <w:r w:rsidRPr="001D420E">
              <w:rPr>
                <w:bCs/>
                <w:lang w:val="ru-RU"/>
              </w:rPr>
              <w:t>вклучување во научно-истражувачки проекти (во земјата и странство)</w:t>
            </w:r>
          </w:p>
          <w:p w:rsidR="008F5482" w:rsidRDefault="008F5482" w:rsidP="00821B2C">
            <w:pPr>
              <w:numPr>
                <w:ilvl w:val="0"/>
                <w:numId w:val="10"/>
              </w:numPr>
              <w:spacing w:line="360" w:lineRule="auto"/>
              <w:jc w:val="both"/>
              <w:rPr>
                <w:lang w:val="ru-RU"/>
              </w:rPr>
            </w:pPr>
            <w:r w:rsidRPr="001D420E">
              <w:rPr>
                <w:lang w:val="ru-RU"/>
              </w:rPr>
              <w:t>можности за воспоставување на подобра соработка со институциите</w:t>
            </w:r>
            <w:r w:rsidR="00244104" w:rsidRPr="001D420E">
              <w:rPr>
                <w:lang w:val="ru-RU"/>
              </w:rPr>
              <w:t xml:space="preserve"> на полето на реализација на научно-истражувачки проекти</w:t>
            </w:r>
            <w:r w:rsidR="00C8298B">
              <w:rPr>
                <w:lang w:val="ru-RU"/>
              </w:rPr>
              <w:t>,</w:t>
            </w:r>
          </w:p>
          <w:p w:rsidR="00C8298B" w:rsidRPr="001D420E" w:rsidRDefault="00C8298B" w:rsidP="00821B2C">
            <w:pPr>
              <w:numPr>
                <w:ilvl w:val="0"/>
                <w:numId w:val="10"/>
              </w:numPr>
              <w:spacing w:line="360" w:lineRule="auto"/>
              <w:jc w:val="both"/>
              <w:rPr>
                <w:lang w:val="ru-RU"/>
              </w:rPr>
            </w:pPr>
            <w:r>
              <w:rPr>
                <w:lang w:val="ru-RU"/>
              </w:rPr>
              <w:t>можност за вклучување на студентите со насјвисок успех во изведување на наставната програма.</w:t>
            </w:r>
          </w:p>
        </w:tc>
      </w:tr>
      <w:tr w:rsidR="008F5482" w:rsidRPr="001D420E" w:rsidTr="005A621F">
        <w:trPr>
          <w:trHeight w:val="276"/>
        </w:trPr>
        <w:tc>
          <w:tcPr>
            <w:tcW w:w="734" w:type="dxa"/>
            <w:tcBorders>
              <w:top w:val="single" w:sz="4" w:space="0" w:color="000000"/>
              <w:left w:val="single" w:sz="4" w:space="0" w:color="000000"/>
              <w:bottom w:val="single" w:sz="4" w:space="0" w:color="000000"/>
              <w:right w:val="single" w:sz="4" w:space="0" w:color="auto"/>
            </w:tcBorders>
          </w:tcPr>
          <w:p w:rsidR="008F5482" w:rsidRPr="001D420E" w:rsidRDefault="008F5482" w:rsidP="00821B2C">
            <w:pPr>
              <w:snapToGrid w:val="0"/>
              <w:spacing w:line="360" w:lineRule="auto"/>
              <w:jc w:val="both"/>
              <w:rPr>
                <w:b/>
                <w:bCs/>
                <w:lang w:val="ru-RU"/>
              </w:rPr>
            </w:pPr>
            <w:r w:rsidRPr="001D420E">
              <w:rPr>
                <w:b/>
                <w:bCs/>
                <w:lang w:val="ru-RU"/>
              </w:rPr>
              <w:t>Т</w:t>
            </w:r>
          </w:p>
        </w:tc>
        <w:tc>
          <w:tcPr>
            <w:tcW w:w="8649" w:type="dxa"/>
            <w:tcBorders>
              <w:top w:val="single" w:sz="4" w:space="0" w:color="auto"/>
              <w:left w:val="single" w:sz="4" w:space="0" w:color="auto"/>
              <w:bottom w:val="single" w:sz="4" w:space="0" w:color="auto"/>
              <w:right w:val="single" w:sz="4" w:space="0" w:color="auto"/>
            </w:tcBorders>
          </w:tcPr>
          <w:p w:rsidR="00C0153A" w:rsidRDefault="00212014" w:rsidP="00821B2C">
            <w:pPr>
              <w:numPr>
                <w:ilvl w:val="0"/>
                <w:numId w:val="4"/>
              </w:numPr>
              <w:spacing w:line="360" w:lineRule="auto"/>
              <w:jc w:val="both"/>
              <w:rPr>
                <w:lang w:val="ru-RU"/>
              </w:rPr>
            </w:pPr>
            <w:r w:rsidRPr="001D420E">
              <w:rPr>
                <w:lang w:val="ru-RU"/>
              </w:rPr>
              <w:t>ч</w:t>
            </w:r>
            <w:r w:rsidR="00C0153A" w:rsidRPr="001D420E">
              <w:rPr>
                <w:lang w:val="ru-RU"/>
              </w:rPr>
              <w:t>увство на н</w:t>
            </w:r>
            <w:r w:rsidR="00244104" w:rsidRPr="001D420E">
              <w:rPr>
                <w:lang w:val="ru-RU"/>
              </w:rPr>
              <w:t>еизвесност и несигурнос</w:t>
            </w:r>
            <w:r w:rsidR="00C0153A" w:rsidRPr="001D420E">
              <w:rPr>
                <w:lang w:val="ru-RU"/>
              </w:rPr>
              <w:t xml:space="preserve">т кај наставничкиот и соработничкиот кадар за судбината на приватното образование поради </w:t>
            </w:r>
            <w:r w:rsidR="00244104" w:rsidRPr="001D420E">
              <w:rPr>
                <w:lang w:val="ru-RU"/>
              </w:rPr>
              <w:t>нелојална конкуренција од државните универзитети (</w:t>
            </w:r>
            <w:r w:rsidR="00C0153A" w:rsidRPr="001D420E">
              <w:rPr>
                <w:lang w:val="ru-RU"/>
              </w:rPr>
              <w:t>дисперзијата на државните универз</w:t>
            </w:r>
            <w:r w:rsidR="00244104" w:rsidRPr="001D420E">
              <w:rPr>
                <w:lang w:val="ru-RU"/>
              </w:rPr>
              <w:t>итети, ниски школарини)</w:t>
            </w:r>
          </w:p>
          <w:p w:rsidR="00C8298B" w:rsidRPr="001D420E" w:rsidRDefault="00C8298B" w:rsidP="00821B2C">
            <w:pPr>
              <w:numPr>
                <w:ilvl w:val="0"/>
                <w:numId w:val="4"/>
              </w:numPr>
              <w:spacing w:line="360" w:lineRule="auto"/>
              <w:jc w:val="both"/>
              <w:rPr>
                <w:lang w:val="ru-RU"/>
              </w:rPr>
            </w:pPr>
            <w:r>
              <w:rPr>
                <w:lang w:val="ru-RU"/>
              </w:rPr>
              <w:t>п</w:t>
            </w:r>
            <w:r w:rsidR="007C068D">
              <w:rPr>
                <w:lang w:val="ru-RU"/>
              </w:rPr>
              <w:t>редизвици</w:t>
            </w:r>
            <w:r>
              <w:rPr>
                <w:lang w:val="ru-RU"/>
              </w:rPr>
              <w:t xml:space="preserve"> на наставниот кадар </w:t>
            </w:r>
            <w:r w:rsidR="007C068D">
              <w:rPr>
                <w:lang w:val="ru-RU"/>
              </w:rPr>
              <w:t>во однос на</w:t>
            </w:r>
            <w:r>
              <w:rPr>
                <w:lang w:val="ru-RU"/>
              </w:rPr>
              <w:t xml:space="preserve"> учество на обуки и конференции во странство,</w:t>
            </w:r>
          </w:p>
          <w:p w:rsidR="008F5482" w:rsidRPr="001D420E" w:rsidRDefault="00212014" w:rsidP="00821B2C">
            <w:pPr>
              <w:numPr>
                <w:ilvl w:val="0"/>
                <w:numId w:val="4"/>
              </w:numPr>
              <w:spacing w:line="360" w:lineRule="auto"/>
              <w:jc w:val="both"/>
              <w:rPr>
                <w:lang w:val="ru-RU"/>
              </w:rPr>
            </w:pPr>
            <w:r w:rsidRPr="001D420E">
              <w:rPr>
                <w:lang w:val="ru-RU"/>
              </w:rPr>
              <w:t>н</w:t>
            </w:r>
            <w:r w:rsidR="00C0153A" w:rsidRPr="001D420E">
              <w:rPr>
                <w:lang w:val="ru-RU"/>
              </w:rPr>
              <w:t>едоволен број на кадар со  научно звање доктор на науки во</w:t>
            </w:r>
            <w:r w:rsidR="00244104" w:rsidRPr="001D420E">
              <w:rPr>
                <w:lang w:val="ru-RU"/>
              </w:rPr>
              <w:t xml:space="preserve"> одредени  научни области</w:t>
            </w:r>
          </w:p>
        </w:tc>
      </w:tr>
    </w:tbl>
    <w:p w:rsidR="00F9533D" w:rsidRPr="001D420E" w:rsidRDefault="00F9533D" w:rsidP="00821B2C">
      <w:pPr>
        <w:spacing w:line="360" w:lineRule="auto"/>
        <w:jc w:val="both"/>
        <w:rPr>
          <w:b/>
          <w:lang w:val="mk-MK"/>
        </w:rPr>
      </w:pPr>
    </w:p>
    <w:p w:rsidR="00DC692E" w:rsidRPr="001D420E" w:rsidRDefault="00DC692E" w:rsidP="00821B2C">
      <w:pPr>
        <w:spacing w:line="360" w:lineRule="auto"/>
        <w:jc w:val="both"/>
        <w:rPr>
          <w:lang w:val="mk-MK"/>
        </w:rPr>
      </w:pPr>
    </w:p>
    <w:p w:rsidR="00467378" w:rsidRPr="001D420E" w:rsidRDefault="00467378" w:rsidP="00821B2C">
      <w:pPr>
        <w:spacing w:line="360" w:lineRule="auto"/>
        <w:jc w:val="both"/>
        <w:rPr>
          <w:b/>
          <w:lang w:val="en-US"/>
        </w:rPr>
      </w:pPr>
    </w:p>
    <w:p w:rsidR="00F9533D" w:rsidRPr="00022BA3" w:rsidRDefault="00F9533D" w:rsidP="00821B2C">
      <w:pPr>
        <w:spacing w:line="360" w:lineRule="auto"/>
        <w:jc w:val="both"/>
        <w:rPr>
          <w:b/>
          <w:lang w:val="mk-MK"/>
        </w:rPr>
      </w:pPr>
      <w:r w:rsidRPr="00022BA3">
        <w:rPr>
          <w:b/>
          <w:lang w:val="mk-MK"/>
        </w:rPr>
        <w:t>06.</w:t>
      </w:r>
      <w:r w:rsidR="008D03FC" w:rsidRPr="00022BA3">
        <w:rPr>
          <w:b/>
          <w:lang w:val="mk-MK"/>
        </w:rPr>
        <w:t xml:space="preserve"> НАСТАВНО -ОБРАЗОВНА ДЕЈНОСТ</w:t>
      </w:r>
    </w:p>
    <w:p w:rsidR="00F9533D" w:rsidRPr="001D420E" w:rsidRDefault="00F9533D" w:rsidP="00821B2C">
      <w:pPr>
        <w:spacing w:line="360" w:lineRule="auto"/>
        <w:ind w:firstLine="708"/>
        <w:jc w:val="both"/>
        <w:rPr>
          <w:b/>
          <w:lang w:val="en-US"/>
        </w:rPr>
      </w:pPr>
    </w:p>
    <w:p w:rsidR="00DF4A7F" w:rsidRPr="001D420E" w:rsidRDefault="00DF4A7F" w:rsidP="00821B2C">
      <w:pPr>
        <w:spacing w:line="360" w:lineRule="auto"/>
        <w:ind w:firstLine="708"/>
        <w:jc w:val="both"/>
        <w:rPr>
          <w:b/>
          <w:lang w:val="en-US"/>
        </w:rPr>
      </w:pPr>
    </w:p>
    <w:p w:rsidR="00F9533D" w:rsidRPr="001D420E" w:rsidRDefault="00F9533D" w:rsidP="00821B2C">
      <w:pPr>
        <w:spacing w:line="360" w:lineRule="auto"/>
        <w:jc w:val="both"/>
        <w:rPr>
          <w:b/>
          <w:lang w:val="mk-MK"/>
        </w:rPr>
      </w:pPr>
      <w:r w:rsidRPr="001D420E">
        <w:rPr>
          <w:b/>
          <w:lang w:val="mk-MK"/>
        </w:rPr>
        <w:t xml:space="preserve">      06. 01. Форми на наставно-образовниот процес</w:t>
      </w:r>
    </w:p>
    <w:p w:rsidR="00F9533D" w:rsidRPr="001D420E" w:rsidRDefault="00F9533D" w:rsidP="00821B2C">
      <w:pPr>
        <w:spacing w:line="360" w:lineRule="auto"/>
        <w:jc w:val="both"/>
        <w:rPr>
          <w:b/>
          <w:lang w:val="mk-MK"/>
        </w:rPr>
      </w:pPr>
    </w:p>
    <w:p w:rsidR="00C502BA" w:rsidRDefault="00F9533D" w:rsidP="00821B2C">
      <w:pPr>
        <w:spacing w:line="360" w:lineRule="auto"/>
        <w:jc w:val="both"/>
        <w:rPr>
          <w:b/>
          <w:lang w:val="mk-MK"/>
        </w:rPr>
      </w:pPr>
      <w:r w:rsidRPr="001D420E">
        <w:rPr>
          <w:b/>
          <w:lang w:val="mk-MK"/>
        </w:rPr>
        <w:tab/>
      </w:r>
    </w:p>
    <w:p w:rsidR="005B248C" w:rsidRDefault="00C502BA" w:rsidP="005B248C">
      <w:pPr>
        <w:pStyle w:val="NormalWeb"/>
        <w:spacing w:before="0" w:beforeAutospacing="0" w:after="0" w:afterAutospacing="0" w:line="360" w:lineRule="auto"/>
        <w:jc w:val="both"/>
        <w:rPr>
          <w:color w:val="000000"/>
        </w:rPr>
      </w:pPr>
      <w:r w:rsidRPr="00C502BA">
        <w:rPr>
          <w:lang w:val="mk-MK"/>
        </w:rPr>
        <w:lastRenderedPageBreak/>
        <w:tab/>
        <w:t>Согласно Правилникот</w:t>
      </w:r>
      <w:r w:rsidR="005B248C">
        <w:rPr>
          <w:lang w:val="mk-MK"/>
        </w:rPr>
        <w:t xml:space="preserve"> за условите, критериумите и правилата за </w:t>
      </w:r>
      <w:r w:rsidR="00001E2F">
        <w:rPr>
          <w:lang w:val="mk-MK"/>
        </w:rPr>
        <w:t>запишување на студирање во прв и втор циклус на студии на</w:t>
      </w:r>
      <w:r w:rsidR="0090644F">
        <w:t xml:space="preserve"> </w:t>
      </w:r>
      <w:r w:rsidR="0090644F">
        <w:rPr>
          <w:lang w:val="mk-MK"/>
        </w:rPr>
        <w:t>АУЕ-</w:t>
      </w:r>
      <w:r w:rsidR="00001E2F">
        <w:rPr>
          <w:lang w:val="mk-MK"/>
        </w:rPr>
        <w:t>ФОН</w:t>
      </w:r>
      <w:r w:rsidRPr="00C502BA">
        <w:rPr>
          <w:lang w:val="mk-MK"/>
        </w:rPr>
        <w:t xml:space="preserve">, </w:t>
      </w:r>
      <w:r w:rsidRPr="00C502BA">
        <w:rPr>
          <w:color w:val="000000"/>
          <w:lang w:val="mk-MK"/>
        </w:rPr>
        <w:t>с</w:t>
      </w:r>
      <w:r w:rsidRPr="00C502BA">
        <w:rPr>
          <w:color w:val="000000"/>
        </w:rPr>
        <w:t>тудиската година започнува на 1 октомври, а завршува на 30 септември следната година и се дели на два семестри, зимски и летен.</w:t>
      </w:r>
      <w:r w:rsidRPr="00C502BA">
        <w:rPr>
          <w:color w:val="000000"/>
          <w:lang w:val="mk-MK"/>
        </w:rPr>
        <w:t xml:space="preserve"> </w:t>
      </w:r>
      <w:r w:rsidRPr="00C502BA">
        <w:rPr>
          <w:color w:val="000000"/>
        </w:rPr>
        <w:t>Периодот за реализација на наставата по семестри ја определува ректорската управа за што усвојува годишен глобален календар за академската година (Универзитетски календар</w:t>
      </w:r>
      <w:r w:rsidRPr="00C502BA">
        <w:rPr>
          <w:color w:val="000000"/>
          <w:lang w:val="mk-MK"/>
        </w:rPr>
        <w:t xml:space="preserve">, кој се објавува на </w:t>
      </w:r>
      <w:r w:rsidRPr="00C502BA">
        <w:rPr>
          <w:color w:val="000000"/>
        </w:rPr>
        <w:t xml:space="preserve">web </w:t>
      </w:r>
      <w:r w:rsidRPr="00C502BA">
        <w:rPr>
          <w:color w:val="000000"/>
          <w:lang w:val="mk-MK"/>
        </w:rPr>
        <w:t>страната на Универзитетот</w:t>
      </w:r>
      <w:r w:rsidRPr="00C502BA">
        <w:rPr>
          <w:color w:val="000000"/>
        </w:rPr>
        <w:t>).</w:t>
      </w:r>
      <w:r w:rsidRPr="00C502BA">
        <w:rPr>
          <w:color w:val="000000"/>
          <w:lang w:val="mk-MK"/>
        </w:rPr>
        <w:t xml:space="preserve"> </w:t>
      </w:r>
      <w:r w:rsidRPr="00C502BA">
        <w:rPr>
          <w:color w:val="000000"/>
        </w:rPr>
        <w:t>Универзитетскиот календар ги содржи рамковните одредби за временската дистрибуција на наставата, периодот за реализација на испититните сесии, како и државните и универзитетските празници.</w:t>
      </w:r>
      <w:r w:rsidRPr="00C502BA">
        <w:rPr>
          <w:color w:val="000000"/>
          <w:lang w:val="mk-MK"/>
        </w:rPr>
        <w:t xml:space="preserve"> </w:t>
      </w:r>
      <w:r w:rsidRPr="00C502BA">
        <w:rPr>
          <w:color w:val="000000"/>
        </w:rPr>
        <w:t>Врз основа на универзитетскиот календар, Советот донесува неделен распоред на часовите за настава што го објавува преку своите гласила, и распоредот на работни задачи за тековната учебна година, најдоцна 10 дена пред почетокот на учебната година.</w:t>
      </w:r>
    </w:p>
    <w:p w:rsidR="00C502BA" w:rsidRPr="005B248C" w:rsidRDefault="005B248C" w:rsidP="003A7AC7">
      <w:pPr>
        <w:pStyle w:val="NormalWeb"/>
        <w:spacing w:before="0" w:beforeAutospacing="0" w:after="0" w:afterAutospacing="0" w:line="360" w:lineRule="auto"/>
        <w:ind w:firstLine="708"/>
        <w:jc w:val="both"/>
        <w:rPr>
          <w:color w:val="000000"/>
        </w:rPr>
      </w:pPr>
      <w:r>
        <w:rPr>
          <w:color w:val="000000"/>
          <w:lang w:val="mk-MK"/>
        </w:rPr>
        <w:t xml:space="preserve">Наставно образовната дејност се изведува преку </w:t>
      </w:r>
      <w:r w:rsidR="00C502BA" w:rsidRPr="00C502BA">
        <w:rPr>
          <w:color w:val="000000"/>
        </w:rPr>
        <w:t>предавања, вежби, семинари, индивидуална настава, практично оспособување, теренска работа, согласно спецификите на наставно-научните и/или уметничките области на предметите и активностите од студиската програма, како и консултативно-инструктивна настава, форми на континуирана проверка на знаењата и испити, како и учење и други форми на самостојна работа на студентот: спортски активности, проектни активности, истражување на литература, изработка на семинарски задачи, изработка на завршен труд (дипломски</w:t>
      </w:r>
      <w:r>
        <w:rPr>
          <w:color w:val="000000"/>
          <w:lang w:val="mk-MK"/>
        </w:rPr>
        <w:t xml:space="preserve">, </w:t>
      </w:r>
      <w:r w:rsidR="00C502BA" w:rsidRPr="00C502BA">
        <w:rPr>
          <w:color w:val="000000"/>
        </w:rPr>
        <w:t>магистерски) итн.</w:t>
      </w:r>
      <w:r w:rsidRPr="005B248C">
        <w:rPr>
          <w:rStyle w:val="FootnoteReference"/>
          <w:color w:val="000000"/>
        </w:rPr>
        <w:t xml:space="preserve"> </w:t>
      </w:r>
      <w:r>
        <w:rPr>
          <w:rStyle w:val="FootnoteReference"/>
          <w:color w:val="000000"/>
        </w:rPr>
        <w:footnoteReference w:id="9"/>
      </w:r>
    </w:p>
    <w:p w:rsidR="00F9533D" w:rsidRPr="001D420E" w:rsidRDefault="00F9533D" w:rsidP="005B248C">
      <w:pPr>
        <w:spacing w:line="360" w:lineRule="auto"/>
        <w:ind w:firstLine="360"/>
        <w:jc w:val="both"/>
        <w:rPr>
          <w:lang w:val="mk-MK"/>
        </w:rPr>
      </w:pPr>
      <w:r w:rsidRPr="001D420E">
        <w:rPr>
          <w:lang w:val="mk-MK"/>
        </w:rPr>
        <w:t>Неодминливо е да се нагласи дек</w:t>
      </w:r>
      <w:r w:rsidR="001149C5" w:rsidRPr="001D420E">
        <w:rPr>
          <w:lang w:val="mk-MK"/>
        </w:rPr>
        <w:t>а на Универзитетот големо внимание и</w:t>
      </w:r>
      <w:r w:rsidRPr="001D420E">
        <w:rPr>
          <w:lang w:val="mk-MK"/>
        </w:rPr>
        <w:t xml:space="preserve"> се посветува на практичната настава и на практиката што студе</w:t>
      </w:r>
      <w:r w:rsidR="001149C5" w:rsidRPr="001D420E">
        <w:rPr>
          <w:lang w:val="mk-MK"/>
        </w:rPr>
        <w:t>нтите се должни да ја следат надвор од</w:t>
      </w:r>
      <w:r w:rsidRPr="001D420E">
        <w:rPr>
          <w:lang w:val="mk-MK"/>
        </w:rPr>
        <w:t xml:space="preserve"> Универзитетот, односно во </w:t>
      </w:r>
      <w:r w:rsidR="005B248C">
        <w:rPr>
          <w:lang w:val="mk-MK"/>
        </w:rPr>
        <w:t>државни органи, органи на државна управа, организации, установи,</w:t>
      </w:r>
      <w:r w:rsidRPr="001D420E">
        <w:rPr>
          <w:lang w:val="mk-MK"/>
        </w:rPr>
        <w:t xml:space="preserve"> претпријатија во земјата и во странство. Голем дел од предавањата се од чисто практичен карактер.</w:t>
      </w:r>
    </w:p>
    <w:p w:rsidR="00F9533D" w:rsidRDefault="00F9533D" w:rsidP="00821B2C">
      <w:pPr>
        <w:spacing w:line="360" w:lineRule="auto"/>
        <w:jc w:val="both"/>
        <w:rPr>
          <w:lang w:val="mk-MK"/>
        </w:rPr>
      </w:pPr>
      <w:r w:rsidRPr="001D420E">
        <w:rPr>
          <w:lang w:val="mk-MK"/>
        </w:rPr>
        <w:tab/>
      </w:r>
    </w:p>
    <w:p w:rsidR="005D2C5D" w:rsidRPr="001D420E" w:rsidRDefault="005D2C5D" w:rsidP="00821B2C">
      <w:pPr>
        <w:spacing w:line="360" w:lineRule="auto"/>
        <w:jc w:val="both"/>
        <w:rPr>
          <w:lang w:val="mk-MK"/>
        </w:rPr>
      </w:pPr>
    </w:p>
    <w:p w:rsidR="00F9533D" w:rsidRPr="001D420E" w:rsidRDefault="00F9533D" w:rsidP="00821B2C">
      <w:pPr>
        <w:spacing w:line="360" w:lineRule="auto"/>
        <w:ind w:left="360"/>
        <w:jc w:val="both"/>
        <w:rPr>
          <w:b/>
          <w:lang w:val="mk-MK"/>
        </w:rPr>
      </w:pPr>
    </w:p>
    <w:p w:rsidR="00984048" w:rsidRPr="001D420E" w:rsidRDefault="00984048" w:rsidP="00821B2C">
      <w:pPr>
        <w:spacing w:line="360" w:lineRule="auto"/>
        <w:jc w:val="both"/>
        <w:rPr>
          <w:b/>
          <w:lang w:val="mk-MK"/>
        </w:rPr>
      </w:pPr>
    </w:p>
    <w:p w:rsidR="00F9533D" w:rsidRPr="00B74D44" w:rsidRDefault="00F9533D" w:rsidP="00821B2C">
      <w:pPr>
        <w:spacing w:line="360" w:lineRule="auto"/>
        <w:ind w:left="360"/>
        <w:jc w:val="both"/>
        <w:rPr>
          <w:b/>
          <w:lang w:val="mk-MK"/>
        </w:rPr>
      </w:pPr>
      <w:r w:rsidRPr="00B74D44">
        <w:rPr>
          <w:b/>
          <w:lang w:val="mk-MK"/>
        </w:rPr>
        <w:t>06.0</w:t>
      </w:r>
      <w:r w:rsidR="00001E2F" w:rsidRPr="00B74D44">
        <w:rPr>
          <w:b/>
          <w:lang w:val="mk-MK"/>
        </w:rPr>
        <w:t>2</w:t>
      </w:r>
      <w:r w:rsidRPr="00B74D44">
        <w:rPr>
          <w:b/>
          <w:lang w:val="mk-MK"/>
        </w:rPr>
        <w:t>.  Начини на проверка на знаења</w:t>
      </w:r>
    </w:p>
    <w:p w:rsidR="00F9533D" w:rsidRPr="001D420E" w:rsidRDefault="00F9533D" w:rsidP="00821B2C">
      <w:pPr>
        <w:spacing w:line="360" w:lineRule="auto"/>
        <w:ind w:left="360"/>
        <w:jc w:val="both"/>
        <w:rPr>
          <w:b/>
          <w:lang w:val="mk-MK"/>
        </w:rPr>
      </w:pPr>
      <w:r w:rsidRPr="001D420E">
        <w:rPr>
          <w:b/>
          <w:lang w:val="mk-MK"/>
        </w:rPr>
        <w:tab/>
      </w:r>
    </w:p>
    <w:p w:rsidR="00C74A39" w:rsidRPr="001D420E" w:rsidRDefault="00F9533D" w:rsidP="003A7AC7">
      <w:pPr>
        <w:spacing w:line="360" w:lineRule="auto"/>
        <w:ind w:firstLine="348"/>
        <w:jc w:val="both"/>
        <w:rPr>
          <w:lang w:val="mk-MK"/>
        </w:rPr>
      </w:pPr>
      <w:r w:rsidRPr="001D420E">
        <w:rPr>
          <w:lang w:val="mk-MK"/>
        </w:rPr>
        <w:lastRenderedPageBreak/>
        <w:t xml:space="preserve">Проверката на знаењата на студентите се врши во согласност со </w:t>
      </w:r>
      <w:r w:rsidR="00B74D44">
        <w:rPr>
          <w:lang w:val="mk-MK"/>
        </w:rPr>
        <w:t>п</w:t>
      </w:r>
      <w:r w:rsidRPr="001D420E">
        <w:rPr>
          <w:lang w:val="mk-MK"/>
        </w:rPr>
        <w:t xml:space="preserve">равилникот за спроведување на Европскиот систем за </w:t>
      </w:r>
      <w:r w:rsidR="00113B3A" w:rsidRPr="001D420E">
        <w:rPr>
          <w:lang w:val="mk-MK"/>
        </w:rPr>
        <w:t xml:space="preserve">стекнување и </w:t>
      </w:r>
      <w:r w:rsidRPr="001D420E">
        <w:rPr>
          <w:lang w:val="mk-MK"/>
        </w:rPr>
        <w:t>пренесување кредити</w:t>
      </w:r>
      <w:r w:rsidR="00113B3A" w:rsidRPr="001D420E">
        <w:rPr>
          <w:lang w:val="mk-MK"/>
        </w:rPr>
        <w:t>.</w:t>
      </w:r>
      <w:r w:rsidR="00370E09">
        <w:rPr>
          <w:lang w:val="mk-MK"/>
        </w:rPr>
        <w:t xml:space="preserve"> </w:t>
      </w:r>
      <w:r w:rsidR="00C74A39" w:rsidRPr="003A7AC7">
        <w:rPr>
          <w:color w:val="000000"/>
        </w:rPr>
        <w:t>Првиот циклус на академски студии (додипломски студии) трае три или четири</w:t>
      </w:r>
      <w:r w:rsidR="00C74A39" w:rsidRPr="003A7AC7">
        <w:rPr>
          <w:color w:val="000000"/>
          <w:lang w:val="mk-MK"/>
        </w:rPr>
        <w:t xml:space="preserve"> </w:t>
      </w:r>
      <w:r w:rsidR="00C74A39" w:rsidRPr="003A7AC7">
        <w:rPr>
          <w:color w:val="000000"/>
        </w:rPr>
        <w:t>години и со неговото завршување се стекнуваат 180, односно 240 ЕКТС кредити.</w:t>
      </w:r>
      <w:r w:rsidR="00C74A39" w:rsidRPr="003A7AC7">
        <w:rPr>
          <w:color w:val="000000"/>
          <w:lang w:val="mk-MK"/>
        </w:rPr>
        <w:t xml:space="preserve"> </w:t>
      </w:r>
      <w:r w:rsidR="00C74A39" w:rsidRPr="003A7AC7">
        <w:rPr>
          <w:color w:val="000000"/>
        </w:rPr>
        <w:t>Студиите од втор циклус на академски студии - постдипломските студии се организираат како студии кои траат една, односно две години и со нивното завршување се стекнуваат 60 односно 120 ЕКТС кредити.</w:t>
      </w:r>
      <w:r w:rsidR="00C74A39" w:rsidRPr="003A7AC7">
        <w:rPr>
          <w:color w:val="000000"/>
          <w:lang w:val="mk-MK"/>
        </w:rPr>
        <w:t xml:space="preserve"> </w:t>
      </w:r>
      <w:r w:rsidR="00C74A39" w:rsidRPr="003A7AC7">
        <w:rPr>
          <w:color w:val="000000"/>
        </w:rPr>
        <w:t>На студиска програма од постдипломски студии која трае една година и со која се стекнуваат 60 ЕКТС кредити може да се запише само лице кое завршило додипломски студии во траење од најмалку 4 години со кои се стекнуваат најмалку 240 ЕКТС кредити.</w:t>
      </w:r>
      <w:r w:rsidR="00C74A39" w:rsidRPr="003A7AC7">
        <w:rPr>
          <w:color w:val="000000"/>
          <w:lang w:val="mk-MK"/>
        </w:rPr>
        <w:t xml:space="preserve"> </w:t>
      </w:r>
      <w:r w:rsidR="00C74A39" w:rsidRPr="003A7AC7">
        <w:rPr>
          <w:color w:val="000000"/>
        </w:rPr>
        <w:t>Вкупниот број на кредити кои се стекнуваат на додипломските и постдипломските академски студии изнесуванајмалку 300 ЕКТС кредити.</w:t>
      </w:r>
      <w:r w:rsidR="00C74A39" w:rsidRPr="003A7AC7">
        <w:rPr>
          <w:color w:val="000000"/>
          <w:lang w:val="mk-MK"/>
        </w:rPr>
        <w:t xml:space="preserve"> </w:t>
      </w:r>
      <w:r w:rsidR="00C74A39" w:rsidRPr="003A7AC7">
        <w:rPr>
          <w:color w:val="000000"/>
        </w:rPr>
        <w:t>Студиската програма од втор циклус на стручни студии од 60 ЕКТС задолжително содржи обврска за изработка на специјалистички труд, како завршен дел на студиската програма од втор циклус на стручни студии.</w:t>
      </w:r>
      <w:r w:rsidR="00C74A39" w:rsidRPr="003A7AC7">
        <w:rPr>
          <w:rStyle w:val="FootnoteReference"/>
          <w:color w:val="000000"/>
        </w:rPr>
        <w:footnoteReference w:id="10"/>
      </w:r>
    </w:p>
    <w:p w:rsidR="00F9533D" w:rsidRPr="001D420E" w:rsidRDefault="00F9533D" w:rsidP="00821B2C">
      <w:pPr>
        <w:spacing w:line="360" w:lineRule="auto"/>
        <w:jc w:val="both"/>
        <w:rPr>
          <w:b/>
          <w:lang w:val="mk-MK"/>
        </w:rPr>
      </w:pPr>
      <w:r w:rsidRPr="001D420E">
        <w:rPr>
          <w:lang w:val="mk-MK"/>
        </w:rPr>
        <w:tab/>
        <w:t>Во текот на секој семестар студент</w:t>
      </w:r>
      <w:r w:rsidR="00CB0CBD" w:rsidRPr="001D420E">
        <w:rPr>
          <w:lang w:val="mk-MK"/>
        </w:rPr>
        <w:t>ите полагаат по два колквиуми</w:t>
      </w:r>
      <w:r w:rsidR="004D4AE6" w:rsidRPr="001D420E">
        <w:rPr>
          <w:lang w:val="mk-MK"/>
        </w:rPr>
        <w:t>. Со</w:t>
      </w:r>
      <w:r w:rsidR="00790CFA" w:rsidRPr="001D420E">
        <w:rPr>
          <w:lang w:val="mk-MK"/>
        </w:rPr>
        <w:t xml:space="preserve"> следењето на извршувањето</w:t>
      </w:r>
      <w:r w:rsidRPr="001D420E">
        <w:rPr>
          <w:lang w:val="mk-MK"/>
        </w:rPr>
        <w:t xml:space="preserve"> на </w:t>
      </w:r>
      <w:r w:rsidR="00790CFA" w:rsidRPr="001D420E">
        <w:rPr>
          <w:lang w:val="mk-MK"/>
        </w:rPr>
        <w:t>другите обврски на студентот (присуство на настава, активност,</w:t>
      </w:r>
      <w:r w:rsidR="008A5F00" w:rsidRPr="001D420E">
        <w:rPr>
          <w:lang w:val="mk-MK"/>
        </w:rPr>
        <w:t xml:space="preserve"> изработка на</w:t>
      </w:r>
      <w:r w:rsidR="00790CFA" w:rsidRPr="001D420E">
        <w:rPr>
          <w:lang w:val="mk-MK"/>
        </w:rPr>
        <w:t xml:space="preserve"> семи</w:t>
      </w:r>
      <w:r w:rsidR="008A5F00" w:rsidRPr="001D420E">
        <w:rPr>
          <w:lang w:val="mk-MK"/>
        </w:rPr>
        <w:t>н</w:t>
      </w:r>
      <w:r w:rsidR="00790CFA" w:rsidRPr="001D420E">
        <w:rPr>
          <w:lang w:val="mk-MK"/>
        </w:rPr>
        <w:t>арски  трудови, домашни работи</w:t>
      </w:r>
      <w:r w:rsidR="004D4AE6" w:rsidRPr="001D420E">
        <w:rPr>
          <w:lang w:val="mk-MK"/>
        </w:rPr>
        <w:t>,</w:t>
      </w:r>
      <w:r w:rsidR="00790CFA" w:rsidRPr="001D420E">
        <w:rPr>
          <w:lang w:val="mk-MK"/>
        </w:rPr>
        <w:t xml:space="preserve"> </w:t>
      </w:r>
      <w:r w:rsidR="008A5F00" w:rsidRPr="001D420E">
        <w:rPr>
          <w:lang w:val="mk-MK"/>
        </w:rPr>
        <w:t>есеи и сл</w:t>
      </w:r>
      <w:r w:rsidR="004D4AE6" w:rsidRPr="001D420E">
        <w:rPr>
          <w:lang w:val="mk-MK"/>
        </w:rPr>
        <w:t>.</w:t>
      </w:r>
      <w:r w:rsidR="008A5F00" w:rsidRPr="001D420E">
        <w:rPr>
          <w:lang w:val="mk-MK"/>
        </w:rPr>
        <w:t>)</w:t>
      </w:r>
      <w:r w:rsidR="004D4AE6" w:rsidRPr="001D420E">
        <w:rPr>
          <w:lang w:val="mk-MK"/>
        </w:rPr>
        <w:t xml:space="preserve"> </w:t>
      </w:r>
      <w:r w:rsidRPr="001D420E">
        <w:rPr>
          <w:lang w:val="mk-MK"/>
        </w:rPr>
        <w:t xml:space="preserve"> според специф</w:t>
      </w:r>
      <w:r w:rsidR="004D4AE6" w:rsidRPr="001D420E">
        <w:rPr>
          <w:lang w:val="mk-MK"/>
        </w:rPr>
        <w:t xml:space="preserve">чностите </w:t>
      </w:r>
      <w:r w:rsidR="00467378" w:rsidRPr="001D420E">
        <w:rPr>
          <w:lang w:val="mk-MK"/>
        </w:rPr>
        <w:t>на ф</w:t>
      </w:r>
      <w:r w:rsidRPr="001D420E">
        <w:rPr>
          <w:lang w:val="mk-MK"/>
        </w:rPr>
        <w:t>акултети</w:t>
      </w:r>
      <w:r w:rsidR="00CB0CBD" w:rsidRPr="001D420E">
        <w:rPr>
          <w:lang w:val="mk-MK"/>
        </w:rPr>
        <w:t>те студентот може да добие дополнителни</w:t>
      </w:r>
      <w:r w:rsidRPr="001D420E">
        <w:rPr>
          <w:lang w:val="mk-MK"/>
        </w:rPr>
        <w:t xml:space="preserve"> </w:t>
      </w:r>
      <w:r w:rsidR="001F6C5F">
        <w:rPr>
          <w:lang w:val="mk-MK"/>
        </w:rPr>
        <w:t>поени</w:t>
      </w:r>
      <w:r w:rsidRPr="001D420E">
        <w:rPr>
          <w:lang w:val="mk-MK"/>
        </w:rPr>
        <w:t xml:space="preserve"> или вкупен максимум</w:t>
      </w:r>
      <w:r w:rsidR="00415845" w:rsidRPr="001D420E">
        <w:rPr>
          <w:lang w:val="mk-MK"/>
        </w:rPr>
        <w:t xml:space="preserve"> </w:t>
      </w:r>
      <w:r w:rsidR="008A5F00" w:rsidRPr="001D420E">
        <w:rPr>
          <w:lang w:val="mk-MK"/>
        </w:rPr>
        <w:t xml:space="preserve">100 </w:t>
      </w:r>
      <w:r w:rsidR="001F6C5F">
        <w:rPr>
          <w:lang w:val="mk-MK"/>
        </w:rPr>
        <w:t>поени</w:t>
      </w:r>
      <w:r w:rsidR="00CB0CBD" w:rsidRPr="001D420E">
        <w:rPr>
          <w:lang w:val="mk-MK"/>
        </w:rPr>
        <w:t xml:space="preserve">, </w:t>
      </w:r>
      <w:r w:rsidR="008A5F00" w:rsidRPr="001D420E">
        <w:rPr>
          <w:lang w:val="mk-MK"/>
        </w:rPr>
        <w:t>што е</w:t>
      </w:r>
      <w:r w:rsidR="00CB0CBD" w:rsidRPr="001D420E">
        <w:rPr>
          <w:lang w:val="mk-MK"/>
        </w:rPr>
        <w:t xml:space="preserve"> вреднувано со оцена 10 доколку студентот оствари од 91 до 100 </w:t>
      </w:r>
      <w:r w:rsidR="001F6C5F">
        <w:rPr>
          <w:lang w:val="mk-MK"/>
        </w:rPr>
        <w:t>поен</w:t>
      </w:r>
      <w:r w:rsidR="00CB0CBD" w:rsidRPr="001D420E">
        <w:rPr>
          <w:lang w:val="mk-MK"/>
        </w:rPr>
        <w:t>и.</w:t>
      </w:r>
      <w:r w:rsidRPr="001D420E">
        <w:rPr>
          <w:lang w:val="mk-MK"/>
        </w:rPr>
        <w:t xml:space="preserve"> Минимумот за добивање преодна оцена е 51 </w:t>
      </w:r>
      <w:r w:rsidR="001F6C5F">
        <w:rPr>
          <w:lang w:val="mk-MK"/>
        </w:rPr>
        <w:t>поен</w:t>
      </w:r>
      <w:r w:rsidRPr="001D420E">
        <w:rPr>
          <w:lang w:val="mk-MK"/>
        </w:rPr>
        <w:t xml:space="preserve">, со тоа што студентот е должен да ги положи и двата колоквиуми </w:t>
      </w:r>
      <w:r w:rsidR="008A5F00" w:rsidRPr="001D420E">
        <w:rPr>
          <w:lang w:val="mk-MK"/>
        </w:rPr>
        <w:t xml:space="preserve"> и да освои</w:t>
      </w:r>
      <w:r w:rsidR="00CB0CBD" w:rsidRPr="001D420E">
        <w:rPr>
          <w:lang w:val="mk-MK"/>
        </w:rPr>
        <w:t xml:space="preserve"> мимимум од 50% од вредноста на секој колоквиум</w:t>
      </w:r>
      <w:r w:rsidR="008A5F00" w:rsidRPr="001D420E">
        <w:rPr>
          <w:lang w:val="mk-MK"/>
        </w:rPr>
        <w:t>. Колоквиумот се смета за положен</w:t>
      </w:r>
      <w:r w:rsidR="00D470F9" w:rsidRPr="001D420E">
        <w:rPr>
          <w:lang w:val="mk-MK"/>
        </w:rPr>
        <w:t xml:space="preserve"> ако студентот освоил минимум 50% од  бод</w:t>
      </w:r>
      <w:r w:rsidR="00467378" w:rsidRPr="001D420E">
        <w:rPr>
          <w:lang w:val="mk-MK"/>
        </w:rPr>
        <w:t>ов</w:t>
      </w:r>
      <w:r w:rsidR="00D470F9" w:rsidRPr="001D420E">
        <w:rPr>
          <w:lang w:val="mk-MK"/>
        </w:rPr>
        <w:t>ите предвидени за колоквиумот.</w:t>
      </w:r>
      <w:r w:rsidR="00001E2F">
        <w:rPr>
          <w:lang w:val="mk-MK"/>
        </w:rPr>
        <w:t xml:space="preserve"> </w:t>
      </w:r>
    </w:p>
    <w:p w:rsidR="00995DEF" w:rsidRPr="001D420E" w:rsidRDefault="00F9533D" w:rsidP="00821B2C">
      <w:pPr>
        <w:spacing w:line="360" w:lineRule="auto"/>
        <w:jc w:val="both"/>
        <w:rPr>
          <w:lang w:val="mk-MK"/>
        </w:rPr>
      </w:pPr>
      <w:r w:rsidRPr="001D420E">
        <w:rPr>
          <w:lang w:val="mk-MK"/>
        </w:rPr>
        <w:tab/>
        <w:t>Студентите кои не</w:t>
      </w:r>
      <w:r w:rsidR="001F6C5F">
        <w:rPr>
          <w:lang w:val="mk-MK"/>
        </w:rPr>
        <w:t xml:space="preserve"> ги</w:t>
      </w:r>
      <w:r w:rsidRPr="001D420E">
        <w:rPr>
          <w:lang w:val="mk-MK"/>
        </w:rPr>
        <w:t xml:space="preserve"> положиле еден или ни двата колоквиуми се упатуваат на испит во февруарската, јунската или септемвриската испитна сесија. Во случај кога </w:t>
      </w:r>
      <w:r w:rsidR="001F6C5F">
        <w:rPr>
          <w:lang w:val="mk-MK"/>
        </w:rPr>
        <w:t xml:space="preserve">ќе </w:t>
      </w:r>
      <w:r w:rsidRPr="001D420E">
        <w:rPr>
          <w:lang w:val="mk-MK"/>
        </w:rPr>
        <w:t>се укаже објективна потреба за доплолнитела</w:t>
      </w:r>
      <w:r w:rsidR="005D3BCD" w:rsidRPr="001D420E">
        <w:rPr>
          <w:lang w:val="mk-MK"/>
        </w:rPr>
        <w:t xml:space="preserve"> (вонредна)</w:t>
      </w:r>
      <w:r w:rsidRPr="001D420E">
        <w:rPr>
          <w:lang w:val="mk-MK"/>
        </w:rPr>
        <w:t xml:space="preserve"> испит</w:t>
      </w:r>
      <w:r w:rsidR="005D3BCD" w:rsidRPr="001D420E">
        <w:rPr>
          <w:lang w:val="mk-MK"/>
        </w:rPr>
        <w:t>н</w:t>
      </w:r>
      <w:r w:rsidRPr="001D420E">
        <w:rPr>
          <w:lang w:val="mk-MK"/>
        </w:rPr>
        <w:t>а сесија</w:t>
      </w:r>
      <w:r w:rsidR="00325657" w:rsidRPr="001D420E">
        <w:rPr>
          <w:lang w:val="mk-MK"/>
        </w:rPr>
        <w:t>,</w:t>
      </w:r>
      <w:r w:rsidRPr="001D420E">
        <w:rPr>
          <w:lang w:val="mk-MK"/>
        </w:rPr>
        <w:t xml:space="preserve"> </w:t>
      </w:r>
      <w:r w:rsidR="00001E2F">
        <w:rPr>
          <w:lang w:val="mk-MK"/>
        </w:rPr>
        <w:t>ректорската управа</w:t>
      </w:r>
      <w:r w:rsidR="00CC53B5" w:rsidRPr="001D420E">
        <w:rPr>
          <w:lang w:val="mk-MK"/>
        </w:rPr>
        <w:t xml:space="preserve"> може да одобри и таква</w:t>
      </w:r>
      <w:r w:rsidRPr="001D420E">
        <w:rPr>
          <w:lang w:val="mk-MK"/>
        </w:rPr>
        <w:t xml:space="preserve"> испитна сесија</w:t>
      </w:r>
      <w:r w:rsidR="00001E2F">
        <w:rPr>
          <w:lang w:val="mk-MK"/>
        </w:rPr>
        <w:t>.</w:t>
      </w:r>
    </w:p>
    <w:p w:rsidR="00403515" w:rsidRPr="001D420E" w:rsidRDefault="00403515" w:rsidP="00821B2C">
      <w:pPr>
        <w:spacing w:line="360" w:lineRule="auto"/>
        <w:jc w:val="both"/>
        <w:rPr>
          <w:lang w:val="mk-MK"/>
        </w:rPr>
      </w:pPr>
    </w:p>
    <w:p w:rsidR="00403515" w:rsidRPr="001D420E" w:rsidRDefault="00403515" w:rsidP="00821B2C">
      <w:pPr>
        <w:spacing w:line="360" w:lineRule="auto"/>
        <w:rPr>
          <w:lang w:val="mk-MK"/>
        </w:rPr>
      </w:pPr>
    </w:p>
    <w:p w:rsidR="00403515" w:rsidRPr="001D420E" w:rsidRDefault="00403515" w:rsidP="00821B2C">
      <w:pPr>
        <w:spacing w:line="360" w:lineRule="auto"/>
        <w:jc w:val="both"/>
        <w:rPr>
          <w:lang w:val="mk-MK"/>
        </w:rPr>
      </w:pPr>
    </w:p>
    <w:p w:rsidR="00995DEF" w:rsidRPr="001D420E" w:rsidRDefault="00995DEF" w:rsidP="00821B2C">
      <w:pPr>
        <w:spacing w:line="360" w:lineRule="auto"/>
        <w:jc w:val="both"/>
        <w:rPr>
          <w:b/>
          <w:lang w:val="mk-MK"/>
        </w:rPr>
      </w:pPr>
    </w:p>
    <w:p w:rsidR="00F9533D" w:rsidRPr="00793E88" w:rsidRDefault="00F9533D" w:rsidP="00821B2C">
      <w:pPr>
        <w:spacing w:line="360" w:lineRule="auto"/>
        <w:jc w:val="both"/>
        <w:rPr>
          <w:b/>
          <w:lang w:val="mk-MK"/>
        </w:rPr>
      </w:pPr>
      <w:r w:rsidRPr="00793E88">
        <w:rPr>
          <w:b/>
          <w:lang w:val="mk-MK"/>
        </w:rPr>
        <w:lastRenderedPageBreak/>
        <w:t>06. 0</w:t>
      </w:r>
      <w:r w:rsidR="00844029" w:rsidRPr="00793E88">
        <w:rPr>
          <w:b/>
          <w:lang w:val="mk-MK"/>
        </w:rPr>
        <w:t>3</w:t>
      </w:r>
      <w:r w:rsidRPr="00793E88">
        <w:rPr>
          <w:b/>
          <w:lang w:val="mk-MK"/>
        </w:rPr>
        <w:t>.  Дипломска работа</w:t>
      </w:r>
    </w:p>
    <w:p w:rsidR="00F9533D" w:rsidRPr="001D420E" w:rsidRDefault="00F9533D" w:rsidP="00821B2C">
      <w:pPr>
        <w:spacing w:line="360" w:lineRule="auto"/>
        <w:ind w:firstLine="708"/>
        <w:jc w:val="both"/>
        <w:rPr>
          <w:b/>
          <w:lang w:val="mk-MK"/>
        </w:rPr>
      </w:pPr>
    </w:p>
    <w:p w:rsidR="00001E2F" w:rsidRPr="002664E2" w:rsidRDefault="00001E2F" w:rsidP="00001E2F">
      <w:pPr>
        <w:pStyle w:val="NormalWeb"/>
        <w:spacing w:before="0" w:beforeAutospacing="0" w:after="0" w:afterAutospacing="0" w:line="360" w:lineRule="auto"/>
        <w:ind w:firstLine="708"/>
        <w:jc w:val="both"/>
        <w:rPr>
          <w:color w:val="000000"/>
        </w:rPr>
      </w:pPr>
      <w:r w:rsidRPr="002664E2">
        <w:rPr>
          <w:color w:val="000000"/>
          <w:lang w:val="mk-MK"/>
        </w:rPr>
        <w:t>Д</w:t>
      </w:r>
      <w:r w:rsidRPr="002664E2">
        <w:rPr>
          <w:color w:val="000000"/>
        </w:rPr>
        <w:t>ипломска</w:t>
      </w:r>
      <w:r w:rsidRPr="002664E2">
        <w:rPr>
          <w:color w:val="000000"/>
          <w:lang w:val="mk-MK"/>
        </w:rPr>
        <w:t>та</w:t>
      </w:r>
      <w:r w:rsidRPr="002664E2">
        <w:rPr>
          <w:color w:val="000000"/>
        </w:rPr>
        <w:t xml:space="preserve"> работа е самостоен труд во којшто студентот ја обработува избраната тема со примена на научни и стручни методи и преку кој покажува дека стекнал научни и стручни компетенции во согласност со целите на студиската програма.</w:t>
      </w:r>
      <w:r w:rsidRPr="002664E2">
        <w:rPr>
          <w:color w:val="000000"/>
          <w:lang w:val="mk-MK"/>
        </w:rPr>
        <w:t xml:space="preserve"> </w:t>
      </w:r>
      <w:r w:rsidRPr="002664E2">
        <w:rPr>
          <w:color w:val="000000"/>
        </w:rPr>
        <w:t>Студентот на студиска програма на прв циклус на студии за која е предвидена изработка на дипломска работа, согласно решението за акредитација на студиската програма, може да пријави изработка на дипломска работа</w:t>
      </w:r>
      <w:r w:rsidRPr="002664E2">
        <w:rPr>
          <w:color w:val="000000"/>
          <w:lang w:val="mk-MK"/>
        </w:rPr>
        <w:t xml:space="preserve"> </w:t>
      </w:r>
      <w:r w:rsidRPr="002664E2">
        <w:rPr>
          <w:color w:val="000000"/>
        </w:rPr>
        <w:t>најрано на почетокот на последниот семестар од студиската програма (шести за тригодишни студии, односно осми за четоригодишни студии), доколку ги положил сите испити од претходните студиски години на соодветната студиска програма.</w:t>
      </w:r>
      <w:r w:rsidR="002664E2" w:rsidRPr="002664E2">
        <w:rPr>
          <w:color w:val="000000"/>
          <w:lang w:val="mk-MK"/>
        </w:rPr>
        <w:t xml:space="preserve"> </w:t>
      </w:r>
      <w:r w:rsidR="002664E2" w:rsidRPr="002664E2">
        <w:rPr>
          <w:color w:val="000000"/>
        </w:rPr>
        <w:t xml:space="preserve">Студентот може да </w:t>
      </w:r>
      <w:r w:rsidR="00EF6687">
        <w:rPr>
          <w:color w:val="000000"/>
          <w:lang w:val="mk-MK"/>
        </w:rPr>
        <w:t>ја</w:t>
      </w:r>
      <w:r w:rsidR="002664E2" w:rsidRPr="002664E2">
        <w:rPr>
          <w:color w:val="000000"/>
        </w:rPr>
        <w:t xml:space="preserve"> достави изработената дипломска работа, согласно решението за акредитација на студиската програма за оценување, откако ќе ги положи сите предвидени предмети, ќе ги исполни условите и сите обврски од студиската програма и ќе ги регулира сите административни и финансиски обврски, за што потврда издава службата за студентски прашања.</w:t>
      </w:r>
      <w:r w:rsidR="002664E2" w:rsidRPr="002664E2">
        <w:rPr>
          <w:color w:val="000000"/>
          <w:lang w:val="mk-MK"/>
        </w:rPr>
        <w:t xml:space="preserve"> </w:t>
      </w:r>
      <w:r w:rsidR="002664E2" w:rsidRPr="002664E2">
        <w:rPr>
          <w:color w:val="000000"/>
        </w:rPr>
        <w:t>Дипломската работа, согласно решението за акредитација на студиската програма за тригодишна студиска програма ја оценува комисија составена од два наставника. Дипломската работа за четиригодишна студиска програма ја оценува комисија составена од три наставника.</w:t>
      </w:r>
      <w:r w:rsidRPr="002664E2">
        <w:rPr>
          <w:rStyle w:val="FootnoteReference"/>
          <w:color w:val="000000"/>
        </w:rPr>
        <w:footnoteReference w:id="11"/>
      </w:r>
    </w:p>
    <w:p w:rsidR="00F9533D" w:rsidRPr="001D420E" w:rsidRDefault="00F9533D" w:rsidP="00821B2C">
      <w:pPr>
        <w:spacing w:line="360" w:lineRule="auto"/>
        <w:jc w:val="both"/>
        <w:rPr>
          <w:lang w:val="mk-MK"/>
        </w:rPr>
      </w:pPr>
      <w:r w:rsidRPr="001D420E">
        <w:rPr>
          <w:lang w:val="mk-MK"/>
        </w:rPr>
        <w:tab/>
        <w:t>По неколкуте измени на Законот за високо образование дипломската работа е пов</w:t>
      </w:r>
      <w:r w:rsidR="00991A53" w:rsidRPr="001D420E">
        <w:rPr>
          <w:lang w:val="mk-MK"/>
        </w:rPr>
        <w:t>торн</w:t>
      </w:r>
      <w:r w:rsidRPr="001D420E">
        <w:rPr>
          <w:lang w:val="mk-MK"/>
        </w:rPr>
        <w:t xml:space="preserve">о внесена како задолжителен труд за </w:t>
      </w:r>
      <w:r w:rsidR="00467378" w:rsidRPr="001D420E">
        <w:rPr>
          <w:lang w:val="mk-MK"/>
        </w:rPr>
        <w:t>завршување</w:t>
      </w:r>
      <w:r w:rsidRPr="001D420E">
        <w:rPr>
          <w:lang w:val="mk-MK"/>
        </w:rPr>
        <w:t xml:space="preserve"> на првиот циклус на студии.</w:t>
      </w:r>
      <w:r w:rsidR="001E7EA1" w:rsidRPr="001D420E">
        <w:rPr>
          <w:lang w:val="mk-MK"/>
        </w:rPr>
        <w:t xml:space="preserve"> Комисијата смета</w:t>
      </w:r>
      <w:r w:rsidR="00212014" w:rsidRPr="001D420E">
        <w:rPr>
          <w:lang w:val="mk-MK"/>
        </w:rPr>
        <w:t xml:space="preserve"> дека ове е добра одлука затоа што со изработката и одбран</w:t>
      </w:r>
      <w:r w:rsidR="001E7EA1" w:rsidRPr="001D420E">
        <w:rPr>
          <w:lang w:val="mk-MK"/>
        </w:rPr>
        <w:t>а</w:t>
      </w:r>
      <w:r w:rsidR="00FA771F" w:rsidRPr="001D420E">
        <w:rPr>
          <w:lang w:val="mk-MK"/>
        </w:rPr>
        <w:t>та на дипломс</w:t>
      </w:r>
      <w:r w:rsidR="00212014" w:rsidRPr="001D420E">
        <w:rPr>
          <w:lang w:val="mk-MK"/>
        </w:rPr>
        <w:t>ката работа студентите ќе се оспособат за истражувачка работа и за писмено оформување на добиенит</w:t>
      </w:r>
      <w:r w:rsidR="00FA771F" w:rsidRPr="001D420E">
        <w:rPr>
          <w:lang w:val="mk-MK"/>
        </w:rPr>
        <w:t>е резултати. Тоа добро ќе им пос</w:t>
      </w:r>
      <w:r w:rsidR="00212014" w:rsidRPr="001D420E">
        <w:rPr>
          <w:lang w:val="mk-MK"/>
        </w:rPr>
        <w:t>лужи во праксата при извршувањето на работите и работните задачи на идните работни места кога ќе треба да истражуваат одредени појави и да им поднесуваат извештаи на претпостевентие за она што го утврдиле.</w:t>
      </w:r>
      <w:r w:rsidR="000E1A7F" w:rsidRPr="001D420E">
        <w:rPr>
          <w:lang w:val="mk-MK"/>
        </w:rPr>
        <w:t xml:space="preserve"> </w:t>
      </w:r>
      <w:r w:rsidR="00212014" w:rsidRPr="001D420E">
        <w:rPr>
          <w:lang w:val="mk-MK"/>
        </w:rPr>
        <w:t>Понатаму т</w:t>
      </w:r>
      <w:r w:rsidR="009D6965" w:rsidRPr="001D420E">
        <w:rPr>
          <w:lang w:val="mk-MK"/>
        </w:rPr>
        <w:t>оа позитивно ќе вли</w:t>
      </w:r>
      <w:r w:rsidR="000E1A7F" w:rsidRPr="001D420E">
        <w:rPr>
          <w:lang w:val="mk-MK"/>
        </w:rPr>
        <w:t>јае на квал</w:t>
      </w:r>
      <w:r w:rsidR="00212014" w:rsidRPr="001D420E">
        <w:rPr>
          <w:lang w:val="mk-MK"/>
        </w:rPr>
        <w:t xml:space="preserve">иетот на </w:t>
      </w:r>
      <w:r w:rsidR="002664E2">
        <w:rPr>
          <w:lang w:val="mk-MK"/>
        </w:rPr>
        <w:t>завршните трудови од вториот циклус на студии</w:t>
      </w:r>
      <w:r w:rsidR="00212014" w:rsidRPr="001D420E">
        <w:rPr>
          <w:lang w:val="mk-MK"/>
        </w:rPr>
        <w:t>, бидејќи истражувањата кои ќе ги вршат студ</w:t>
      </w:r>
      <w:r w:rsidR="00FA771F" w:rsidRPr="001D420E">
        <w:rPr>
          <w:lang w:val="mk-MK"/>
        </w:rPr>
        <w:t>ентите пред пишувањето на диплом</w:t>
      </w:r>
      <w:r w:rsidR="00212014" w:rsidRPr="001D420E">
        <w:rPr>
          <w:lang w:val="mk-MK"/>
        </w:rPr>
        <w:t>ските трудови и писменото оформување на трудовите ќе им претставува</w:t>
      </w:r>
      <w:r w:rsidR="000E1A7F" w:rsidRPr="001D420E">
        <w:rPr>
          <w:lang w:val="mk-MK"/>
        </w:rPr>
        <w:t>ат</w:t>
      </w:r>
      <w:r w:rsidR="00212014" w:rsidRPr="001D420E">
        <w:rPr>
          <w:lang w:val="mk-MK"/>
        </w:rPr>
        <w:t xml:space="preserve"> добра подготовка за изработка на </w:t>
      </w:r>
      <w:r w:rsidR="00A40B44" w:rsidRPr="001D420E">
        <w:rPr>
          <w:lang w:val="mk-MK"/>
        </w:rPr>
        <w:t xml:space="preserve">специјалистичките и </w:t>
      </w:r>
      <w:r w:rsidR="00FA771F" w:rsidRPr="001D420E">
        <w:rPr>
          <w:lang w:val="mk-MK"/>
        </w:rPr>
        <w:t>магистерск</w:t>
      </w:r>
      <w:r w:rsidR="00212014" w:rsidRPr="001D420E">
        <w:rPr>
          <w:lang w:val="mk-MK"/>
        </w:rPr>
        <w:t>и</w:t>
      </w:r>
      <w:r w:rsidR="00FA771F" w:rsidRPr="001D420E">
        <w:rPr>
          <w:lang w:val="mk-MK"/>
        </w:rPr>
        <w:t>т</w:t>
      </w:r>
      <w:r w:rsidR="00212014" w:rsidRPr="001D420E">
        <w:rPr>
          <w:lang w:val="mk-MK"/>
        </w:rPr>
        <w:t xml:space="preserve">е трудови. </w:t>
      </w:r>
      <w:r w:rsidRPr="001D420E">
        <w:rPr>
          <w:lang w:val="mk-MK"/>
        </w:rPr>
        <w:t xml:space="preserve"> </w:t>
      </w:r>
    </w:p>
    <w:p w:rsidR="00F9533D" w:rsidRPr="001D420E" w:rsidRDefault="00F9533D" w:rsidP="00821B2C">
      <w:pPr>
        <w:spacing w:line="360" w:lineRule="auto"/>
        <w:jc w:val="both"/>
        <w:rPr>
          <w:lang w:val="mk-MK"/>
        </w:rPr>
      </w:pPr>
    </w:p>
    <w:p w:rsidR="00F30E9B" w:rsidRPr="001D420E" w:rsidRDefault="00F30E9B" w:rsidP="00821B2C">
      <w:pPr>
        <w:spacing w:line="360" w:lineRule="auto"/>
        <w:jc w:val="both"/>
        <w:rPr>
          <w:b/>
          <w:lang w:val="mk-MK"/>
        </w:rPr>
      </w:pPr>
    </w:p>
    <w:p w:rsidR="00F30E9B" w:rsidRPr="001D420E" w:rsidRDefault="00F30E9B" w:rsidP="00821B2C">
      <w:pPr>
        <w:spacing w:line="360" w:lineRule="auto"/>
        <w:jc w:val="both"/>
        <w:rPr>
          <w:b/>
          <w:lang w:val="mk-MK"/>
        </w:rPr>
      </w:pPr>
    </w:p>
    <w:p w:rsidR="00993E51" w:rsidRPr="001D420E" w:rsidRDefault="00F6543E" w:rsidP="00821B2C">
      <w:pPr>
        <w:spacing w:line="360" w:lineRule="auto"/>
        <w:jc w:val="both"/>
        <w:rPr>
          <w:b/>
          <w:lang w:val="mk-MK"/>
        </w:rPr>
      </w:pPr>
      <w:r w:rsidRPr="001D420E">
        <w:rPr>
          <w:b/>
          <w:lang w:val="mk-MK"/>
        </w:rPr>
        <w:t>0</w:t>
      </w:r>
      <w:r w:rsidR="00F9533D" w:rsidRPr="001D420E">
        <w:rPr>
          <w:b/>
          <w:lang w:val="mk-MK"/>
        </w:rPr>
        <w:t>6.0</w:t>
      </w:r>
      <w:r w:rsidR="00844029">
        <w:rPr>
          <w:b/>
          <w:lang w:val="mk-MK"/>
        </w:rPr>
        <w:t>4</w:t>
      </w:r>
      <w:r w:rsidR="00F9533D" w:rsidRPr="001D420E">
        <w:rPr>
          <w:b/>
          <w:lang w:val="mk-MK"/>
        </w:rPr>
        <w:t>. Вештини за кои студентот се оспособува во текот на студиите</w:t>
      </w:r>
    </w:p>
    <w:p w:rsidR="00F9533D" w:rsidRPr="001D420E" w:rsidRDefault="00F9533D" w:rsidP="00821B2C">
      <w:pPr>
        <w:spacing w:line="360" w:lineRule="auto"/>
        <w:jc w:val="both"/>
        <w:rPr>
          <w:b/>
          <w:lang w:val="mk-MK"/>
        </w:rPr>
      </w:pPr>
    </w:p>
    <w:p w:rsidR="00F9533D" w:rsidRPr="001D420E" w:rsidRDefault="00F9533D" w:rsidP="00821B2C">
      <w:pPr>
        <w:spacing w:line="360" w:lineRule="auto"/>
        <w:jc w:val="both"/>
        <w:rPr>
          <w:lang w:val="mk-MK"/>
        </w:rPr>
      </w:pPr>
      <w:r w:rsidRPr="001D420E">
        <w:rPr>
          <w:b/>
          <w:lang w:val="mk-MK"/>
        </w:rPr>
        <w:tab/>
      </w:r>
      <w:r w:rsidRPr="001D420E">
        <w:rPr>
          <w:lang w:val="mk-MK"/>
        </w:rPr>
        <w:t xml:space="preserve">Во текот на студиите студентите на </w:t>
      </w:r>
      <w:r w:rsidR="00BB1C7F">
        <w:rPr>
          <w:lang w:val="mk-MK"/>
        </w:rPr>
        <w:t>Американскиот у</w:t>
      </w:r>
      <w:r w:rsidRPr="001D420E">
        <w:rPr>
          <w:lang w:val="mk-MK"/>
        </w:rPr>
        <w:t>ниверзитет</w:t>
      </w:r>
      <w:r w:rsidR="00BB1C7F">
        <w:rPr>
          <w:lang w:val="mk-MK"/>
        </w:rPr>
        <w:t xml:space="preserve"> на Европа- </w:t>
      </w:r>
      <w:r w:rsidRPr="001D420E">
        <w:rPr>
          <w:lang w:val="mk-MK"/>
        </w:rPr>
        <w:t>ФОН се стекнуваат со специфични излезни комптенции и умеења според спецификите на секој факултет пооделно.</w:t>
      </w:r>
    </w:p>
    <w:p w:rsidR="00F9533D" w:rsidRPr="001D420E" w:rsidRDefault="00F9533D" w:rsidP="00821B2C">
      <w:pPr>
        <w:spacing w:line="360" w:lineRule="auto"/>
        <w:jc w:val="both"/>
        <w:rPr>
          <w:lang w:val="mk-MK"/>
        </w:rPr>
      </w:pPr>
      <w:r w:rsidRPr="001D420E">
        <w:rPr>
          <w:lang w:val="mk-MK"/>
        </w:rPr>
        <w:tab/>
        <w:t>Она што</w:t>
      </w:r>
      <w:r w:rsidR="008A5F00" w:rsidRPr="001D420E">
        <w:rPr>
          <w:lang w:val="mk-MK"/>
        </w:rPr>
        <w:t xml:space="preserve"> е</w:t>
      </w:r>
      <w:r w:rsidRPr="001D420E">
        <w:rPr>
          <w:lang w:val="mk-MK"/>
        </w:rPr>
        <w:t xml:space="preserve"> заедничко за сите студенти на Универзитетот се сведува во</w:t>
      </w:r>
      <w:r w:rsidR="008A5F00" w:rsidRPr="001D420E">
        <w:rPr>
          <w:lang w:val="mk-MK"/>
        </w:rPr>
        <w:t xml:space="preserve"> </w:t>
      </w:r>
      <w:r w:rsidRPr="001D420E">
        <w:rPr>
          <w:lang w:val="mk-MK"/>
        </w:rPr>
        <w:t>главно на  користење на дополнителна литература со критичко размислување, ефикасно користење на ко</w:t>
      </w:r>
      <w:r w:rsidR="00467378" w:rsidRPr="001D420E">
        <w:rPr>
          <w:lang w:val="mk-MK"/>
        </w:rPr>
        <w:t>м</w:t>
      </w:r>
      <w:r w:rsidRPr="001D420E">
        <w:rPr>
          <w:lang w:val="mk-MK"/>
        </w:rPr>
        <w:t>пјутер, познавање на најмалку еден странски</w:t>
      </w:r>
      <w:r w:rsidR="008A5F00" w:rsidRPr="001D420E">
        <w:rPr>
          <w:lang w:val="mk-MK"/>
        </w:rPr>
        <w:t>,</w:t>
      </w:r>
      <w:r w:rsidRPr="001D420E">
        <w:rPr>
          <w:lang w:val="mk-MK"/>
        </w:rPr>
        <w:t xml:space="preserve"> на</w:t>
      </w:r>
      <w:r w:rsidR="008A5F00" w:rsidRPr="001D420E">
        <w:rPr>
          <w:lang w:val="mk-MK"/>
        </w:rPr>
        <w:t>јчесто англиски јазик, подготвеност</w:t>
      </w:r>
      <w:r w:rsidRPr="001D420E">
        <w:rPr>
          <w:lang w:val="mk-MK"/>
        </w:rPr>
        <w:t xml:space="preserve"> за вклучување во тимска работа, изработка на проекти, комуникативни интер</w:t>
      </w:r>
      <w:r w:rsidR="00991A53" w:rsidRPr="001D420E">
        <w:rPr>
          <w:lang w:val="mk-MK"/>
        </w:rPr>
        <w:t>-</w:t>
      </w:r>
      <w:r w:rsidRPr="001D420E">
        <w:rPr>
          <w:lang w:val="mk-MK"/>
        </w:rPr>
        <w:t>кул</w:t>
      </w:r>
      <w:r w:rsidR="00991A53" w:rsidRPr="001D420E">
        <w:rPr>
          <w:lang w:val="mk-MK"/>
        </w:rPr>
        <w:t>т</w:t>
      </w:r>
      <w:r w:rsidRPr="001D420E">
        <w:rPr>
          <w:lang w:val="mk-MK"/>
        </w:rPr>
        <w:t>уролошки способности</w:t>
      </w:r>
      <w:r w:rsidR="008A5F00" w:rsidRPr="001D420E">
        <w:rPr>
          <w:lang w:val="mk-MK"/>
        </w:rPr>
        <w:t xml:space="preserve"> и</w:t>
      </w:r>
      <w:r w:rsidR="00BB1C7F">
        <w:rPr>
          <w:lang w:val="mk-MK"/>
        </w:rPr>
        <w:t>тн</w:t>
      </w:r>
      <w:r w:rsidR="008A5F00" w:rsidRPr="001D420E">
        <w:rPr>
          <w:lang w:val="mk-MK"/>
        </w:rPr>
        <w:t>.</w:t>
      </w:r>
      <w:r w:rsidRPr="001D420E">
        <w:rPr>
          <w:lang w:val="mk-MK"/>
        </w:rPr>
        <w:t xml:space="preserve"> </w:t>
      </w:r>
    </w:p>
    <w:p w:rsidR="00995DEF" w:rsidRPr="001D420E" w:rsidRDefault="001E7EA1" w:rsidP="00821B2C">
      <w:pPr>
        <w:spacing w:line="360" w:lineRule="auto"/>
        <w:jc w:val="both"/>
        <w:rPr>
          <w:lang w:val="mk-MK"/>
        </w:rPr>
      </w:pPr>
      <w:r w:rsidRPr="001D420E">
        <w:rPr>
          <w:b/>
          <w:lang w:val="mk-MK"/>
        </w:rPr>
        <w:t xml:space="preserve"> </w:t>
      </w:r>
      <w:r w:rsidRPr="001D420E">
        <w:rPr>
          <w:b/>
          <w:lang w:val="mk-MK"/>
        </w:rPr>
        <w:tab/>
      </w:r>
      <w:r w:rsidRPr="001D420E">
        <w:rPr>
          <w:lang w:val="mk-MK"/>
        </w:rPr>
        <w:t>Со стекнувањето на овие вештини студентите ќе бидат оспособени за успешно извршување на бројни работни задачи во ст</w:t>
      </w:r>
      <w:r w:rsidR="00403515" w:rsidRPr="001D420E">
        <w:rPr>
          <w:lang w:val="mk-MK"/>
        </w:rPr>
        <w:t>о</w:t>
      </w:r>
      <w:r w:rsidR="00467378" w:rsidRPr="001D420E">
        <w:rPr>
          <w:lang w:val="mk-MK"/>
        </w:rPr>
        <w:t>панството, органит</w:t>
      </w:r>
      <w:r w:rsidRPr="001D420E">
        <w:rPr>
          <w:lang w:val="mk-MK"/>
        </w:rPr>
        <w:t>е на државната власт, услужните дејности како и за квалитенто извршување на работите и работните задачи при самостојните професии (адвокати, нотари</w:t>
      </w:r>
      <w:r w:rsidR="00CB2E89" w:rsidRPr="001D420E">
        <w:rPr>
          <w:lang w:val="mk-MK"/>
        </w:rPr>
        <w:t>,</w:t>
      </w:r>
      <w:r w:rsidRPr="001D420E">
        <w:rPr>
          <w:lang w:val="mk-MK"/>
        </w:rPr>
        <w:t xml:space="preserve"> судски извршители, </w:t>
      </w:r>
      <w:r w:rsidR="00CB2E89" w:rsidRPr="001D420E">
        <w:rPr>
          <w:lang w:val="mk-MK"/>
        </w:rPr>
        <w:t xml:space="preserve">политиколози, </w:t>
      </w:r>
      <w:r w:rsidRPr="001D420E">
        <w:rPr>
          <w:lang w:val="mk-MK"/>
        </w:rPr>
        <w:t>книговодители, преведувачи, детективи и с</w:t>
      </w:r>
      <w:r w:rsidR="00403515" w:rsidRPr="001D420E">
        <w:rPr>
          <w:lang w:val="mk-MK"/>
        </w:rPr>
        <w:t>л).</w:t>
      </w:r>
    </w:p>
    <w:p w:rsidR="00403515" w:rsidRPr="002664E2" w:rsidRDefault="00403515" w:rsidP="002664E2">
      <w:pPr>
        <w:spacing w:line="360" w:lineRule="auto"/>
        <w:jc w:val="both"/>
        <w:rPr>
          <w:lang w:val="mk-MK"/>
        </w:rPr>
      </w:pPr>
    </w:p>
    <w:p w:rsidR="00403515" w:rsidRPr="001D420E" w:rsidRDefault="00403515" w:rsidP="00821B2C">
      <w:pPr>
        <w:pStyle w:val="BodyText"/>
        <w:spacing w:line="360" w:lineRule="auto"/>
        <w:ind w:right="-694"/>
        <w:rPr>
          <w:rFonts w:ascii="Times New Roman" w:hAnsi="Times New Roman"/>
          <w:b/>
          <w:sz w:val="24"/>
          <w:lang w:val="mk-MK"/>
        </w:rPr>
      </w:pPr>
    </w:p>
    <w:p w:rsidR="00403515" w:rsidRPr="001D420E" w:rsidRDefault="00403515" w:rsidP="00821B2C">
      <w:pPr>
        <w:pStyle w:val="BodyText"/>
        <w:spacing w:line="360" w:lineRule="auto"/>
        <w:ind w:right="-694"/>
        <w:rPr>
          <w:rFonts w:ascii="Times New Roman" w:hAnsi="Times New Roman"/>
          <w:b/>
          <w:sz w:val="24"/>
          <w:lang w:val="mk-MK"/>
        </w:rPr>
      </w:pPr>
    </w:p>
    <w:p w:rsidR="00F9533D" w:rsidRPr="001D420E" w:rsidRDefault="009C0150" w:rsidP="00821B2C">
      <w:pPr>
        <w:pStyle w:val="BodyText"/>
        <w:spacing w:line="360" w:lineRule="auto"/>
        <w:ind w:right="-694"/>
        <w:rPr>
          <w:rFonts w:ascii="Times New Roman" w:hAnsi="Times New Roman"/>
          <w:b/>
          <w:sz w:val="24"/>
          <w:lang w:val="mk-MK"/>
        </w:rPr>
      </w:pPr>
      <w:r w:rsidRPr="001D420E">
        <w:rPr>
          <w:rFonts w:ascii="Times New Roman" w:hAnsi="Times New Roman"/>
          <w:b/>
          <w:sz w:val="24"/>
          <w:lang w:val="mk-MK"/>
        </w:rPr>
        <w:t>07</w:t>
      </w:r>
      <w:r w:rsidR="00F6543E" w:rsidRPr="001D420E">
        <w:rPr>
          <w:rFonts w:ascii="Times New Roman" w:hAnsi="Times New Roman"/>
          <w:b/>
          <w:sz w:val="24"/>
          <w:lang w:val="mk-MK"/>
        </w:rPr>
        <w:t>.</w:t>
      </w:r>
      <w:r w:rsidR="00F9533D" w:rsidRPr="001D420E">
        <w:rPr>
          <w:rFonts w:ascii="Times New Roman" w:hAnsi="Times New Roman"/>
          <w:b/>
          <w:sz w:val="24"/>
          <w:lang w:val="mk-MK"/>
        </w:rPr>
        <w:t xml:space="preserve">   </w:t>
      </w:r>
      <w:r w:rsidR="008D03FC" w:rsidRPr="001D420E">
        <w:rPr>
          <w:rFonts w:ascii="Times New Roman" w:hAnsi="Times New Roman"/>
          <w:b/>
          <w:sz w:val="24"/>
          <w:lang w:val="mk-MK"/>
        </w:rPr>
        <w:t>С</w:t>
      </w:r>
      <w:r w:rsidR="00F9533D" w:rsidRPr="001D420E">
        <w:rPr>
          <w:rFonts w:ascii="Times New Roman" w:hAnsi="Times New Roman"/>
          <w:b/>
          <w:sz w:val="24"/>
          <w:lang w:val="mk-MK"/>
        </w:rPr>
        <w:t>ТУДЕНТИ</w:t>
      </w:r>
    </w:p>
    <w:p w:rsidR="00F9533D" w:rsidRPr="001D420E" w:rsidRDefault="00F9533D" w:rsidP="00821B2C">
      <w:pPr>
        <w:tabs>
          <w:tab w:val="left" w:pos="2895"/>
        </w:tabs>
        <w:spacing w:line="360" w:lineRule="auto"/>
        <w:rPr>
          <w:lang w:val="mk-MK"/>
        </w:rPr>
      </w:pPr>
    </w:p>
    <w:p w:rsidR="00D70622" w:rsidRDefault="00D70622" w:rsidP="00821B2C">
      <w:pPr>
        <w:pStyle w:val="BodyText"/>
        <w:spacing w:line="360" w:lineRule="auto"/>
        <w:ind w:right="32" w:firstLine="540"/>
        <w:jc w:val="both"/>
        <w:rPr>
          <w:rFonts w:ascii="Times New Roman" w:hAnsi="Times New Roman"/>
          <w:sz w:val="24"/>
          <w:lang w:val="mk-MK"/>
        </w:rPr>
      </w:pPr>
      <w:r w:rsidRPr="00D70622">
        <w:rPr>
          <w:rFonts w:ascii="Times New Roman" w:hAnsi="Times New Roman"/>
          <w:sz w:val="24"/>
        </w:rPr>
        <w:t>Право на запишување во прва година</w:t>
      </w:r>
      <w:r>
        <w:rPr>
          <w:rFonts w:ascii="Times New Roman" w:hAnsi="Times New Roman"/>
          <w:sz w:val="24"/>
          <w:lang w:val="mk-MK"/>
        </w:rPr>
        <w:t xml:space="preserve"> </w:t>
      </w:r>
      <w:r w:rsidRPr="00D70622">
        <w:rPr>
          <w:rFonts w:ascii="Times New Roman" w:hAnsi="Times New Roman"/>
          <w:sz w:val="24"/>
        </w:rPr>
        <w:t xml:space="preserve">на прв циклус студии, за прв пат, имаат кандидатите со завршено четиригодишно средно образование кои имаат положено државна или меѓународна матура, како и кандидатите кои завршиле средно образование пред учебната 2007/2008 година и не полагале државна матура. Кандидатите кои средното образование го стекнале во странство треба да имаат решение од Министерството за образование и наука за признавање на образовна квалификација стекната во странство (нострификација). Кандидатот ги доставува и документите врз основа на кои е извршено признавањето, во оригинал и нотарски заверен превод на македонски јазик. Рангирањето на пријавените кандидати се врши врз основа на вреднување изразено во поени за успехот од средното образование и државната матура. Кандидатите кои имаат завршено средно образование пред учебната 2007/2008 година и кандидатите кои завршиле средно </w:t>
      </w:r>
      <w:r w:rsidRPr="00D70622">
        <w:rPr>
          <w:rFonts w:ascii="Times New Roman" w:hAnsi="Times New Roman"/>
          <w:sz w:val="24"/>
        </w:rPr>
        <w:lastRenderedPageBreak/>
        <w:t>образование во странство, се запишуваат само врз основа на успехот од средното училиште</w:t>
      </w:r>
      <w:r>
        <w:rPr>
          <w:rFonts w:ascii="Times New Roman" w:hAnsi="Times New Roman"/>
          <w:sz w:val="24"/>
          <w:lang w:val="mk-MK"/>
        </w:rPr>
        <w:t>.</w:t>
      </w:r>
    </w:p>
    <w:p w:rsidR="00D70622" w:rsidRPr="00F61B62" w:rsidRDefault="00D70622" w:rsidP="00821B2C">
      <w:pPr>
        <w:pStyle w:val="BodyText"/>
        <w:spacing w:line="360" w:lineRule="auto"/>
        <w:ind w:right="32" w:firstLine="540"/>
        <w:jc w:val="both"/>
        <w:rPr>
          <w:rFonts w:ascii="Times New Roman" w:hAnsi="Times New Roman"/>
          <w:b/>
          <w:sz w:val="24"/>
          <w:lang w:val="mk-MK"/>
        </w:rPr>
      </w:pPr>
      <w:r w:rsidRPr="00D70622">
        <w:rPr>
          <w:rFonts w:ascii="Times New Roman" w:hAnsi="Times New Roman"/>
          <w:sz w:val="24"/>
        </w:rPr>
        <w:t>Право на запишување на втор циклус студии имаат кандидати кои завршиле прв циклус студии на соодветни или сродни студии и стекнале најмалку 180 ЕКТС кредити (на втор циклус, специјалистички студии), односно стекнале најмалку 240 ЕКТС кредити или стекнале VII/1 степен на образование (на втор циклус, магистерски) студии и кои исполнуваат други услови предвидени со студиските програми за организирање втор циклус студии на соодветниот</w:t>
      </w:r>
      <w:r w:rsidR="00F61B62">
        <w:rPr>
          <w:rFonts w:ascii="Times New Roman" w:hAnsi="Times New Roman"/>
          <w:sz w:val="24"/>
          <w:lang w:val="mk-MK"/>
        </w:rPr>
        <w:t xml:space="preserve"> </w:t>
      </w:r>
      <w:r w:rsidRPr="00D70622">
        <w:rPr>
          <w:rFonts w:ascii="Times New Roman" w:hAnsi="Times New Roman"/>
          <w:sz w:val="24"/>
        </w:rPr>
        <w:t>факултет</w:t>
      </w:r>
      <w:r w:rsidR="00F61B62">
        <w:rPr>
          <w:rFonts w:ascii="Times New Roman" w:hAnsi="Times New Roman"/>
          <w:sz w:val="24"/>
          <w:lang w:val="mk-MK"/>
        </w:rPr>
        <w:t xml:space="preserve">. </w:t>
      </w:r>
    </w:p>
    <w:p w:rsidR="00B357C8" w:rsidRPr="001D420E" w:rsidRDefault="00F9533D" w:rsidP="00D70622">
      <w:pPr>
        <w:spacing w:line="360" w:lineRule="auto"/>
        <w:jc w:val="both"/>
        <w:rPr>
          <w:bCs/>
          <w:lang w:val="mk-MK"/>
        </w:rPr>
      </w:pPr>
      <w:r w:rsidRPr="001D420E">
        <w:rPr>
          <w:bCs/>
          <w:lang w:val="mk-MK"/>
        </w:rPr>
        <w:tab/>
        <w:t>Ангажираноста на студентите во</w:t>
      </w:r>
      <w:r w:rsidR="002C7A7B" w:rsidRPr="001D420E">
        <w:rPr>
          <w:bCs/>
          <w:lang w:val="mk-MK"/>
        </w:rPr>
        <w:t xml:space="preserve"> наставно-образовниот</w:t>
      </w:r>
      <w:r w:rsidRPr="001D420E">
        <w:rPr>
          <w:bCs/>
          <w:lang w:val="mk-MK"/>
        </w:rPr>
        <w:t xml:space="preserve"> процес  е добра во интерактивната настава,</w:t>
      </w:r>
      <w:r w:rsidR="00726ADA" w:rsidRPr="001D420E">
        <w:rPr>
          <w:bCs/>
          <w:lang w:val="mk-MK"/>
        </w:rPr>
        <w:t xml:space="preserve"> како и во практичната настава.</w:t>
      </w:r>
      <w:r w:rsidR="00D70622">
        <w:rPr>
          <w:bCs/>
          <w:lang w:val="mk-MK"/>
        </w:rPr>
        <w:t xml:space="preserve"> </w:t>
      </w:r>
      <w:r w:rsidR="00B357C8" w:rsidRPr="001D420E">
        <w:rPr>
          <w:bCs/>
          <w:lang w:val="mk-MK"/>
        </w:rPr>
        <w:t>Интерактивната настава се спроведува така што професорите претходно им даваат задача на студенти да  го прочитаат материјалот по оддлени прашања кои ќе ги предаваат, а по</w:t>
      </w:r>
      <w:r w:rsidR="002C7A7B" w:rsidRPr="001D420E">
        <w:rPr>
          <w:bCs/>
          <w:lang w:val="mk-MK"/>
        </w:rPr>
        <w:t>тоа на денот на предавањето сту</w:t>
      </w:r>
      <w:r w:rsidR="00B357C8" w:rsidRPr="001D420E">
        <w:rPr>
          <w:bCs/>
          <w:lang w:val="mk-MK"/>
        </w:rPr>
        <w:t xml:space="preserve">дентот го изнесува  она што го прочитал – проучил со  коментари и дообјаснувања од страна на  професорот. </w:t>
      </w:r>
    </w:p>
    <w:p w:rsidR="00B067C9" w:rsidRPr="001D420E" w:rsidRDefault="008E668C" w:rsidP="00821B2C">
      <w:pPr>
        <w:spacing w:line="360" w:lineRule="auto"/>
        <w:ind w:firstLine="708"/>
        <w:jc w:val="both"/>
        <w:rPr>
          <w:bCs/>
          <w:lang w:val="mk-MK"/>
        </w:rPr>
      </w:pPr>
      <w:r w:rsidRPr="001D420E">
        <w:rPr>
          <w:bCs/>
          <w:lang w:val="mk-MK"/>
        </w:rPr>
        <w:t>Дел од професорите држат предавања од типот</w:t>
      </w:r>
      <w:r w:rsidR="00F9533D" w:rsidRPr="001D420E">
        <w:rPr>
          <w:bCs/>
          <w:lang w:val="mk-MK"/>
        </w:rPr>
        <w:t xml:space="preserve"> екс</w:t>
      </w:r>
      <w:r w:rsidR="007C5C33" w:rsidRPr="001D420E">
        <w:rPr>
          <w:bCs/>
          <w:lang w:val="mk-MK"/>
        </w:rPr>
        <w:t>-</w:t>
      </w:r>
      <w:r w:rsidR="00F9533D" w:rsidRPr="001D420E">
        <w:rPr>
          <w:bCs/>
          <w:lang w:val="mk-MK"/>
        </w:rPr>
        <w:t>катедра</w:t>
      </w:r>
      <w:r w:rsidRPr="001D420E">
        <w:rPr>
          <w:bCs/>
          <w:lang w:val="mk-MK"/>
        </w:rPr>
        <w:t xml:space="preserve"> со примена на</w:t>
      </w:r>
      <w:r w:rsidRPr="001D420E">
        <w:rPr>
          <w:bCs/>
          <w:lang w:val="ru-RU"/>
        </w:rPr>
        <w:t xml:space="preserve"> </w:t>
      </w:r>
      <w:r w:rsidRPr="001D420E">
        <w:rPr>
          <w:bCs/>
          <w:lang w:val="mk-MK"/>
        </w:rPr>
        <w:t xml:space="preserve"> презентации што во значителна мера ги намалува негативните страни</w:t>
      </w:r>
      <w:r w:rsidR="00B357C8" w:rsidRPr="001D420E">
        <w:rPr>
          <w:bCs/>
          <w:lang w:val="mk-MK"/>
        </w:rPr>
        <w:t xml:space="preserve"> на овие предавање затоа што при</w:t>
      </w:r>
      <w:r w:rsidRPr="001D420E">
        <w:rPr>
          <w:bCs/>
          <w:lang w:val="mk-MK"/>
        </w:rPr>
        <w:t xml:space="preserve"> следењето</w:t>
      </w:r>
      <w:r w:rsidR="002C7A7B" w:rsidRPr="001D420E">
        <w:rPr>
          <w:bCs/>
          <w:lang w:val="mk-MK"/>
        </w:rPr>
        <w:t xml:space="preserve"> </w:t>
      </w:r>
      <w:r w:rsidRPr="001D420E">
        <w:rPr>
          <w:bCs/>
          <w:lang w:val="mk-MK"/>
        </w:rPr>
        <w:t>н</w:t>
      </w:r>
      <w:r w:rsidR="00B357C8" w:rsidRPr="001D420E">
        <w:rPr>
          <w:bCs/>
          <w:lang w:val="mk-MK"/>
        </w:rPr>
        <w:t>а наставата е вклучена и визуел</w:t>
      </w:r>
      <w:r w:rsidRPr="001D420E">
        <w:rPr>
          <w:bCs/>
          <w:lang w:val="mk-MK"/>
        </w:rPr>
        <w:t>н</w:t>
      </w:r>
      <w:r w:rsidR="00B357C8" w:rsidRPr="001D420E">
        <w:rPr>
          <w:bCs/>
          <w:lang w:val="mk-MK"/>
        </w:rPr>
        <w:t>а</w:t>
      </w:r>
      <w:r w:rsidRPr="001D420E">
        <w:rPr>
          <w:bCs/>
          <w:lang w:val="mk-MK"/>
        </w:rPr>
        <w:t>та компонента. Еден дел од професорите предавањата екс катедра ги комбинираат со</w:t>
      </w:r>
      <w:r w:rsidR="00B067C9" w:rsidRPr="001D420E">
        <w:rPr>
          <w:bCs/>
          <w:lang w:val="mk-MK"/>
        </w:rPr>
        <w:t xml:space="preserve"> активирање на</w:t>
      </w:r>
      <w:r w:rsidR="00B357C8" w:rsidRPr="001D420E">
        <w:rPr>
          <w:bCs/>
          <w:lang w:val="mk-MK"/>
        </w:rPr>
        <w:t xml:space="preserve"> студентите на тој начин што им п</w:t>
      </w:r>
      <w:r w:rsidR="00B067C9" w:rsidRPr="001D420E">
        <w:rPr>
          <w:bCs/>
          <w:lang w:val="mk-MK"/>
        </w:rPr>
        <w:t>о</w:t>
      </w:r>
      <w:r w:rsidR="00B357C8" w:rsidRPr="001D420E">
        <w:rPr>
          <w:bCs/>
          <w:lang w:val="mk-MK"/>
        </w:rPr>
        <w:t>с</w:t>
      </w:r>
      <w:r w:rsidR="002C7A7B" w:rsidRPr="001D420E">
        <w:rPr>
          <w:bCs/>
          <w:lang w:val="mk-MK"/>
        </w:rPr>
        <w:t>та</w:t>
      </w:r>
      <w:r w:rsidR="00B067C9" w:rsidRPr="001D420E">
        <w:rPr>
          <w:bCs/>
          <w:lang w:val="mk-MK"/>
        </w:rPr>
        <w:t>вуваат прашања во</w:t>
      </w:r>
      <w:r w:rsidR="00B357C8" w:rsidRPr="001D420E">
        <w:rPr>
          <w:bCs/>
          <w:lang w:val="mk-MK"/>
        </w:rPr>
        <w:t xml:space="preserve"> </w:t>
      </w:r>
      <w:r w:rsidR="00B067C9" w:rsidRPr="001D420E">
        <w:rPr>
          <w:bCs/>
          <w:lang w:val="mk-MK"/>
        </w:rPr>
        <w:t>врска со градивото што го</w:t>
      </w:r>
      <w:r w:rsidR="00B357C8" w:rsidRPr="001D420E">
        <w:rPr>
          <w:bCs/>
          <w:lang w:val="mk-MK"/>
        </w:rPr>
        <w:t xml:space="preserve"> </w:t>
      </w:r>
      <w:r w:rsidR="00B067C9" w:rsidRPr="001D420E">
        <w:rPr>
          <w:bCs/>
          <w:lang w:val="mk-MK"/>
        </w:rPr>
        <w:t>предаваат или бара</w:t>
      </w:r>
      <w:r w:rsidR="00092ED7">
        <w:rPr>
          <w:bCs/>
          <w:lang w:val="mk-MK"/>
        </w:rPr>
        <w:t>а</w:t>
      </w:r>
      <w:r w:rsidR="00B067C9" w:rsidRPr="001D420E">
        <w:rPr>
          <w:bCs/>
          <w:lang w:val="mk-MK"/>
        </w:rPr>
        <w:t>т да се повторат некои дефиниции или наброју</w:t>
      </w:r>
      <w:r w:rsidR="002C7A7B" w:rsidRPr="001D420E">
        <w:rPr>
          <w:bCs/>
          <w:lang w:val="mk-MK"/>
        </w:rPr>
        <w:t>вања</w:t>
      </w:r>
      <w:r w:rsidR="000E1A7F" w:rsidRPr="001D420E">
        <w:rPr>
          <w:bCs/>
          <w:lang w:val="mk-MK"/>
        </w:rPr>
        <w:t xml:space="preserve"> со ш</w:t>
      </w:r>
      <w:r w:rsidR="00B357C8" w:rsidRPr="001D420E">
        <w:rPr>
          <w:bCs/>
          <w:lang w:val="mk-MK"/>
        </w:rPr>
        <w:t>то постојано го о</w:t>
      </w:r>
      <w:r w:rsidR="00B067C9" w:rsidRPr="001D420E">
        <w:rPr>
          <w:bCs/>
          <w:lang w:val="mk-MK"/>
        </w:rPr>
        <w:t>држуваат вниманието на студентите на одредена висина.</w:t>
      </w:r>
      <w:r w:rsidR="00F9533D" w:rsidRPr="001D420E">
        <w:rPr>
          <w:bCs/>
          <w:lang w:val="mk-MK"/>
        </w:rPr>
        <w:t xml:space="preserve"> </w:t>
      </w:r>
      <w:r w:rsidR="00B067C9" w:rsidRPr="001D420E">
        <w:rPr>
          <w:bCs/>
          <w:lang w:val="mk-MK"/>
        </w:rPr>
        <w:t xml:space="preserve"> </w:t>
      </w:r>
    </w:p>
    <w:p w:rsidR="00B067C9" w:rsidRPr="001D420E" w:rsidRDefault="000E1A7F" w:rsidP="00F61B62">
      <w:pPr>
        <w:spacing w:line="360" w:lineRule="auto"/>
        <w:ind w:firstLine="708"/>
        <w:jc w:val="both"/>
        <w:rPr>
          <w:bCs/>
          <w:lang w:val="mk-MK"/>
        </w:rPr>
      </w:pPr>
      <w:r w:rsidRPr="001D420E">
        <w:rPr>
          <w:bCs/>
          <w:lang w:val="mk-MK"/>
        </w:rPr>
        <w:t xml:space="preserve">Што се однесува </w:t>
      </w:r>
      <w:r w:rsidR="00B067C9" w:rsidRPr="001D420E">
        <w:rPr>
          <w:bCs/>
          <w:lang w:val="mk-MK"/>
        </w:rPr>
        <w:t>до вежбите тие во најголем дел се изведуваат со  составување на акти, одговори на прашања, пишување на состави, објаснување на одд</w:t>
      </w:r>
      <w:r w:rsidR="00D70622">
        <w:rPr>
          <w:bCs/>
          <w:lang w:val="mk-MK"/>
        </w:rPr>
        <w:t>ел</w:t>
      </w:r>
      <w:r w:rsidR="00B067C9" w:rsidRPr="001D420E">
        <w:rPr>
          <w:bCs/>
          <w:lang w:val="mk-MK"/>
        </w:rPr>
        <w:t xml:space="preserve">ни </w:t>
      </w:r>
      <w:r w:rsidRPr="001D420E">
        <w:rPr>
          <w:bCs/>
          <w:lang w:val="mk-MK"/>
        </w:rPr>
        <w:t>поими</w:t>
      </w:r>
      <w:r w:rsidR="002C7A7B" w:rsidRPr="001D420E">
        <w:rPr>
          <w:bCs/>
          <w:lang w:val="mk-MK"/>
        </w:rPr>
        <w:t>,</w:t>
      </w:r>
      <w:r w:rsidRPr="001D420E">
        <w:rPr>
          <w:bCs/>
          <w:lang w:val="mk-MK"/>
        </w:rPr>
        <w:t xml:space="preserve">  </w:t>
      </w:r>
      <w:r w:rsidR="00B067C9" w:rsidRPr="001D420E">
        <w:rPr>
          <w:bCs/>
          <w:lang w:val="mk-MK"/>
        </w:rPr>
        <w:t>д</w:t>
      </w:r>
      <w:r w:rsidRPr="001D420E">
        <w:rPr>
          <w:bCs/>
          <w:lang w:val="mk-MK"/>
        </w:rPr>
        <w:t>искусија за решавање на о</w:t>
      </w:r>
      <w:r w:rsidR="00B067C9" w:rsidRPr="001D420E">
        <w:rPr>
          <w:bCs/>
          <w:lang w:val="mk-MK"/>
        </w:rPr>
        <w:t>дделн</w:t>
      </w:r>
      <w:r w:rsidRPr="001D420E">
        <w:rPr>
          <w:bCs/>
          <w:lang w:val="mk-MK"/>
        </w:rPr>
        <w:t>и</w:t>
      </w:r>
      <w:r w:rsidR="00B067C9" w:rsidRPr="001D420E">
        <w:rPr>
          <w:bCs/>
          <w:lang w:val="mk-MK"/>
        </w:rPr>
        <w:t xml:space="preserve">  проблеми, решавање на зададени задачи</w:t>
      </w:r>
      <w:r w:rsidR="00092ED7">
        <w:rPr>
          <w:bCs/>
          <w:lang w:val="mk-MK"/>
        </w:rPr>
        <w:t>,</w:t>
      </w:r>
      <w:r w:rsidR="00B067C9" w:rsidRPr="001D420E">
        <w:rPr>
          <w:bCs/>
          <w:lang w:val="mk-MK"/>
        </w:rPr>
        <w:t xml:space="preserve"> разјаснување на недоволно јасни прашања и сл</w:t>
      </w:r>
      <w:r w:rsidR="002C7A7B" w:rsidRPr="001D420E">
        <w:rPr>
          <w:bCs/>
          <w:lang w:val="mk-MK"/>
        </w:rPr>
        <w:t>. Со тоа се постигнув</w:t>
      </w:r>
      <w:r w:rsidR="00B067C9" w:rsidRPr="001D420E">
        <w:rPr>
          <w:bCs/>
          <w:lang w:val="mk-MK"/>
        </w:rPr>
        <w:t>а студе</w:t>
      </w:r>
      <w:r w:rsidR="002C7A7B" w:rsidRPr="001D420E">
        <w:rPr>
          <w:bCs/>
          <w:lang w:val="mk-MK"/>
        </w:rPr>
        <w:t>нтите да бидат значително поакт</w:t>
      </w:r>
      <w:r w:rsidR="00B067C9" w:rsidRPr="001D420E">
        <w:rPr>
          <w:bCs/>
          <w:lang w:val="mk-MK"/>
        </w:rPr>
        <w:t>ивни</w:t>
      </w:r>
      <w:r w:rsidRPr="001D420E">
        <w:rPr>
          <w:bCs/>
          <w:lang w:val="mk-MK"/>
        </w:rPr>
        <w:t xml:space="preserve"> </w:t>
      </w:r>
      <w:r w:rsidR="00B067C9" w:rsidRPr="001D420E">
        <w:rPr>
          <w:bCs/>
          <w:lang w:val="mk-MK"/>
        </w:rPr>
        <w:t>на</w:t>
      </w:r>
      <w:r w:rsidRPr="001D420E">
        <w:rPr>
          <w:bCs/>
          <w:lang w:val="mk-MK"/>
        </w:rPr>
        <w:t xml:space="preserve"> </w:t>
      </w:r>
      <w:r w:rsidR="00B067C9" w:rsidRPr="001D420E">
        <w:rPr>
          <w:bCs/>
          <w:lang w:val="mk-MK"/>
        </w:rPr>
        <w:t xml:space="preserve"> вежбите отколку  на предавањата.</w:t>
      </w:r>
      <w:r w:rsidR="005B68AF" w:rsidRPr="001D420E">
        <w:rPr>
          <w:bCs/>
          <w:lang w:val="mk-MK"/>
        </w:rPr>
        <w:t xml:space="preserve"> </w:t>
      </w:r>
      <w:r w:rsidR="00B067C9" w:rsidRPr="001D420E">
        <w:rPr>
          <w:bCs/>
          <w:lang w:val="mk-MK"/>
        </w:rPr>
        <w:t>Заг</w:t>
      </w:r>
      <w:r w:rsidR="002C7A7B" w:rsidRPr="001D420E">
        <w:rPr>
          <w:bCs/>
          <w:lang w:val="mk-MK"/>
        </w:rPr>
        <w:t>рижува појавата на голем број от</w:t>
      </w:r>
      <w:r w:rsidR="00B067C9" w:rsidRPr="001D420E">
        <w:rPr>
          <w:bCs/>
          <w:lang w:val="mk-MK"/>
        </w:rPr>
        <w:t>суствувања од преда</w:t>
      </w:r>
      <w:r w:rsidR="00FA771F" w:rsidRPr="001D420E">
        <w:rPr>
          <w:bCs/>
          <w:lang w:val="mk-MK"/>
        </w:rPr>
        <w:t>вањата и вежбите, што особено до</w:t>
      </w:r>
      <w:r w:rsidR="00B067C9" w:rsidRPr="001D420E">
        <w:rPr>
          <w:bCs/>
          <w:lang w:val="mk-MK"/>
        </w:rPr>
        <w:t xml:space="preserve">аѓа до израз кај повисоките години на студии. </w:t>
      </w:r>
      <w:r w:rsidR="00487BFF" w:rsidRPr="001D420E">
        <w:rPr>
          <w:bCs/>
          <w:lang w:val="mk-MK"/>
        </w:rPr>
        <w:t xml:space="preserve"> Во врска со ова п</w:t>
      </w:r>
      <w:r w:rsidR="00B067C9" w:rsidRPr="001D420E">
        <w:rPr>
          <w:bCs/>
          <w:lang w:val="mk-MK"/>
        </w:rPr>
        <w:t>ред органите на раководењето со наставн</w:t>
      </w:r>
      <w:r w:rsidR="002C7A7B" w:rsidRPr="001D420E">
        <w:rPr>
          <w:bCs/>
          <w:lang w:val="mk-MK"/>
        </w:rPr>
        <w:t>о-образвниот проце</w:t>
      </w:r>
      <w:r w:rsidR="00487BFF" w:rsidRPr="001D420E">
        <w:rPr>
          <w:bCs/>
          <w:lang w:val="mk-MK"/>
        </w:rPr>
        <w:t>с се наметнува пот</w:t>
      </w:r>
      <w:r w:rsidRPr="001D420E">
        <w:rPr>
          <w:bCs/>
          <w:lang w:val="mk-MK"/>
        </w:rPr>
        <w:t>ребата од  изнаоѓање на поефика</w:t>
      </w:r>
      <w:r w:rsidR="00487BFF" w:rsidRPr="001D420E">
        <w:rPr>
          <w:bCs/>
          <w:lang w:val="mk-MK"/>
        </w:rPr>
        <w:t>с</w:t>
      </w:r>
      <w:r w:rsidRPr="001D420E">
        <w:rPr>
          <w:bCs/>
          <w:lang w:val="mk-MK"/>
        </w:rPr>
        <w:t>н</w:t>
      </w:r>
      <w:r w:rsidR="00487BFF" w:rsidRPr="001D420E">
        <w:rPr>
          <w:bCs/>
          <w:lang w:val="mk-MK"/>
        </w:rPr>
        <w:t>и методи за мотивирање на студентите за поголемо присуство на наставните активности.</w:t>
      </w:r>
      <w:r w:rsidR="00B067C9" w:rsidRPr="001D420E">
        <w:rPr>
          <w:bCs/>
          <w:lang w:val="mk-MK"/>
        </w:rPr>
        <w:t xml:space="preserve"> </w:t>
      </w:r>
    </w:p>
    <w:p w:rsidR="00F9533D" w:rsidRPr="001D420E" w:rsidRDefault="00F9533D" w:rsidP="00821B2C">
      <w:pPr>
        <w:spacing w:line="360" w:lineRule="auto"/>
        <w:jc w:val="both"/>
        <w:rPr>
          <w:bCs/>
          <w:lang w:val="mk-MK"/>
        </w:rPr>
      </w:pPr>
      <w:r w:rsidRPr="001D420E">
        <w:rPr>
          <w:bCs/>
          <w:lang w:val="mk-MK"/>
        </w:rPr>
        <w:tab/>
        <w:t>Студентите активно учествуваа во процесот на самоевалуација</w:t>
      </w:r>
      <w:r w:rsidR="00707E7E" w:rsidRPr="001D420E">
        <w:rPr>
          <w:bCs/>
          <w:lang w:val="mk-MK"/>
        </w:rPr>
        <w:t>та преку преку</w:t>
      </w:r>
      <w:r w:rsidR="00636847">
        <w:rPr>
          <w:bCs/>
          <w:lang w:val="mk-MK"/>
        </w:rPr>
        <w:t xml:space="preserve"> </w:t>
      </w:r>
      <w:r w:rsidR="00707E7E" w:rsidRPr="001D420E">
        <w:rPr>
          <w:bCs/>
          <w:lang w:val="mk-MK"/>
        </w:rPr>
        <w:t xml:space="preserve"> пополнување на </w:t>
      </w:r>
      <w:r w:rsidR="00636847">
        <w:rPr>
          <w:bCs/>
          <w:lang w:val="mk-MK"/>
        </w:rPr>
        <w:t>анонимниот</w:t>
      </w:r>
      <w:r w:rsidR="00707E7E" w:rsidRPr="001D420E">
        <w:rPr>
          <w:bCs/>
          <w:lang w:val="mk-MK"/>
        </w:rPr>
        <w:t xml:space="preserve"> анкет</w:t>
      </w:r>
      <w:r w:rsidR="00AF55C2" w:rsidRPr="001D420E">
        <w:rPr>
          <w:bCs/>
          <w:lang w:val="en-US"/>
        </w:rPr>
        <w:t>e</w:t>
      </w:r>
      <w:r w:rsidR="00AF55C2" w:rsidRPr="001D420E">
        <w:rPr>
          <w:bCs/>
          <w:lang w:val="mk-MK"/>
        </w:rPr>
        <w:t>н</w:t>
      </w:r>
      <w:r w:rsidR="00707E7E" w:rsidRPr="001D420E">
        <w:rPr>
          <w:bCs/>
          <w:lang w:val="mk-MK"/>
        </w:rPr>
        <w:t xml:space="preserve"> лист</w:t>
      </w:r>
      <w:r w:rsidRPr="001D420E">
        <w:rPr>
          <w:bCs/>
          <w:lang w:val="mk-MK"/>
        </w:rPr>
        <w:t xml:space="preserve"> со вкупно </w:t>
      </w:r>
      <w:r w:rsidR="004156FA" w:rsidRPr="001D420E">
        <w:rPr>
          <w:bCs/>
          <w:lang w:val="mk-MK"/>
        </w:rPr>
        <w:t>1</w:t>
      </w:r>
      <w:r w:rsidR="002C7A7B" w:rsidRPr="001D420E">
        <w:rPr>
          <w:bCs/>
          <w:lang w:val="mk-MK"/>
        </w:rPr>
        <w:t>0</w:t>
      </w:r>
      <w:r w:rsidRPr="001D420E">
        <w:rPr>
          <w:bCs/>
          <w:lang w:val="mk-MK"/>
        </w:rPr>
        <w:t xml:space="preserve"> прашања</w:t>
      </w:r>
      <w:r w:rsidR="00055EE8" w:rsidRPr="001D420E">
        <w:rPr>
          <w:bCs/>
          <w:lang w:val="ru-RU"/>
        </w:rPr>
        <w:t>,</w:t>
      </w:r>
      <w:r w:rsidRPr="001D420E">
        <w:rPr>
          <w:bCs/>
          <w:lang w:val="mk-MK"/>
        </w:rPr>
        <w:t xml:space="preserve"> </w:t>
      </w:r>
      <w:r w:rsidR="00AF55C2" w:rsidRPr="001D420E">
        <w:rPr>
          <w:bCs/>
          <w:lang w:val="mk-MK"/>
        </w:rPr>
        <w:t xml:space="preserve">од кои </w:t>
      </w:r>
      <w:r w:rsidR="00FA771F" w:rsidRPr="001D420E">
        <w:rPr>
          <w:bCs/>
          <w:lang w:val="mk-MK"/>
        </w:rPr>
        <w:t>8</w:t>
      </w:r>
      <w:r w:rsidR="00AF55C2" w:rsidRPr="001D420E">
        <w:rPr>
          <w:bCs/>
          <w:lang w:val="mk-MK"/>
        </w:rPr>
        <w:t xml:space="preserve"> прашања </w:t>
      </w:r>
      <w:r w:rsidRPr="001D420E">
        <w:rPr>
          <w:bCs/>
          <w:lang w:val="mk-MK"/>
        </w:rPr>
        <w:t xml:space="preserve">за квалитетот на </w:t>
      </w:r>
      <w:r w:rsidR="00636847">
        <w:rPr>
          <w:bCs/>
          <w:lang w:val="mk-MK"/>
        </w:rPr>
        <w:t>реализирање на наставата</w:t>
      </w:r>
      <w:r w:rsidR="00726ADA" w:rsidRPr="001D420E">
        <w:rPr>
          <w:bCs/>
          <w:lang w:val="mk-MK"/>
        </w:rPr>
        <w:t>,</w:t>
      </w:r>
      <w:r w:rsidR="00636847">
        <w:rPr>
          <w:bCs/>
          <w:lang w:val="mk-MK"/>
        </w:rPr>
        <w:t xml:space="preserve"> редовноста во одржување на предавањата и вежбите, достапноста на наставничкиот и соработничкиот кадар за консултации, </w:t>
      </w:r>
      <w:r w:rsidR="00636847">
        <w:rPr>
          <w:bCs/>
          <w:lang w:val="mk-MK"/>
        </w:rPr>
        <w:lastRenderedPageBreak/>
        <w:t>достапност на литературата и материјалите кои се потребни за подготовка на испитие и колоквиумите итн.</w:t>
      </w:r>
      <w:r w:rsidRPr="001D420E">
        <w:rPr>
          <w:bCs/>
          <w:lang w:val="mk-MK"/>
        </w:rPr>
        <w:t xml:space="preserve"> </w:t>
      </w:r>
      <w:r w:rsidR="00092ED7">
        <w:rPr>
          <w:bCs/>
          <w:lang w:val="mk-MK"/>
        </w:rPr>
        <w:t xml:space="preserve">Деветтото прашање од анкетата се однесува на посетеноста на наставата, додека десеттото прашање е од отворен карактер и им овозможува на студентите да дадат свои забелешки и коментари </w:t>
      </w:r>
      <w:r w:rsidR="00636847">
        <w:rPr>
          <w:bCs/>
          <w:lang w:val="mk-MK"/>
        </w:rPr>
        <w:t>поврзани со</w:t>
      </w:r>
      <w:r w:rsidR="00092ED7">
        <w:rPr>
          <w:bCs/>
          <w:lang w:val="mk-MK"/>
        </w:rPr>
        <w:t xml:space="preserve"> наставно-образовниот процес. Целта </w:t>
      </w:r>
      <w:r w:rsidR="00636847">
        <w:rPr>
          <w:bCs/>
          <w:lang w:val="mk-MK"/>
        </w:rPr>
        <w:t>е добиените резултати од анкетата да се употребат за</w:t>
      </w:r>
      <w:r w:rsidR="00092ED7">
        <w:rPr>
          <w:bCs/>
          <w:lang w:val="mk-MK"/>
        </w:rPr>
        <w:t xml:space="preserve"> унапредување на квалитетот </w:t>
      </w:r>
      <w:r w:rsidR="00636847">
        <w:rPr>
          <w:bCs/>
          <w:lang w:val="mk-MK"/>
        </w:rPr>
        <w:t>на наставно-образовниот процес на Универзитетот.</w:t>
      </w:r>
    </w:p>
    <w:p w:rsidR="007627C8" w:rsidRPr="001D420E" w:rsidRDefault="00F9533D" w:rsidP="0074757B">
      <w:pPr>
        <w:spacing w:line="360" w:lineRule="auto"/>
        <w:jc w:val="both"/>
        <w:rPr>
          <w:bCs/>
          <w:lang w:val="mk-MK"/>
        </w:rPr>
      </w:pPr>
      <w:r w:rsidRPr="001D420E">
        <w:rPr>
          <w:bCs/>
          <w:lang w:val="mk-MK"/>
        </w:rPr>
        <w:tab/>
      </w:r>
      <w:r w:rsidR="0074757B">
        <w:rPr>
          <w:bCs/>
          <w:lang w:val="mk-MK"/>
        </w:rPr>
        <w:t xml:space="preserve">Според Статутот на АУЕ-ФОН, студентите се организираат во Универзитетско студентско собрание, кое претставува тело на Универзитетот во кое членуваат претставници на студентите, коишто ги претставуваат нивните интереси, барања и предлози. </w:t>
      </w:r>
      <w:r w:rsidR="00627DEB">
        <w:rPr>
          <w:bCs/>
          <w:lang w:val="mk-MK"/>
        </w:rPr>
        <w:t xml:space="preserve">Факултетското студентско собрание е тело на единицата на Универзитетот, во кое членуваат претставници на студентите. </w:t>
      </w:r>
      <w:r w:rsidR="0074757B">
        <w:rPr>
          <w:bCs/>
          <w:lang w:val="mk-MK"/>
        </w:rPr>
        <w:t>Право да избираат и да бидат бирани за членови на факултетското студентско собрание имаат сите студенти на единицата кои се запишани на студии во учебната година во која се избира факултетското студен</w:t>
      </w:r>
      <w:r w:rsidR="00627DEB">
        <w:rPr>
          <w:bCs/>
          <w:lang w:val="mk-MK"/>
        </w:rPr>
        <w:t>тс</w:t>
      </w:r>
      <w:r w:rsidR="0074757B">
        <w:rPr>
          <w:bCs/>
          <w:lang w:val="mk-MK"/>
        </w:rPr>
        <w:t xml:space="preserve">ко собрание. </w:t>
      </w:r>
      <w:r w:rsidR="00627DEB">
        <w:rPr>
          <w:bCs/>
          <w:lang w:val="mk-MK"/>
        </w:rPr>
        <w:t xml:space="preserve">Факултетското студентско собрание брои десет членови кои се избираат на непосредни, фер и демократски избори со тајно гласање. </w:t>
      </w:r>
      <w:r w:rsidR="0074757B">
        <w:rPr>
          <w:bCs/>
          <w:lang w:val="mk-MK"/>
        </w:rPr>
        <w:t>Факултетските студен</w:t>
      </w:r>
      <w:r w:rsidR="00627DEB">
        <w:rPr>
          <w:bCs/>
          <w:lang w:val="mk-MK"/>
        </w:rPr>
        <w:t>тс</w:t>
      </w:r>
      <w:r w:rsidR="0074757B">
        <w:rPr>
          <w:bCs/>
          <w:lang w:val="mk-MK"/>
        </w:rPr>
        <w:t>ки собранија именуваат по двајца претстав</w:t>
      </w:r>
      <w:r w:rsidR="00627DEB">
        <w:rPr>
          <w:bCs/>
          <w:lang w:val="mk-MK"/>
        </w:rPr>
        <w:t>н</w:t>
      </w:r>
      <w:r w:rsidR="0074757B">
        <w:rPr>
          <w:bCs/>
          <w:lang w:val="mk-MK"/>
        </w:rPr>
        <w:t>ици во Универзитетското студентско собрание на Универзитетот во чиј состав се. Студентите во рамките на правото на управување со Универзитетот и факултетите донесуваат и остваруваат програма на различни форми и видови дејности организирани на Универзитетот и факултетите во негов состав; ги разгледуваат и на надлежните органи им ги доставуваат мислењата за статутите и другите општи акти што ги донесува Универзитетот и факултетите, посебно од аспект на правата и должностите на факултетите; избираат свои претставници во органите на Универзитетот и факултетите; расправаат и одлучуваат и за други прашања од интерес на студентите.</w:t>
      </w:r>
      <w:r w:rsidR="00627DEB">
        <w:rPr>
          <w:rStyle w:val="FootnoteReference"/>
          <w:bCs/>
          <w:lang w:val="mk-MK"/>
        </w:rPr>
        <w:footnoteReference w:id="12"/>
      </w:r>
    </w:p>
    <w:p w:rsidR="007627C8" w:rsidRPr="008F3188" w:rsidRDefault="007627C8" w:rsidP="00821B2C">
      <w:pPr>
        <w:spacing w:line="360" w:lineRule="auto"/>
        <w:ind w:firstLine="708"/>
        <w:jc w:val="both"/>
        <w:rPr>
          <w:bCs/>
          <w:lang w:val="mk-MK"/>
        </w:rPr>
      </w:pPr>
      <w:r w:rsidRPr="008F3188">
        <w:rPr>
          <w:bCs/>
          <w:lang w:val="mk-MK"/>
        </w:rPr>
        <w:t>Студентите</w:t>
      </w:r>
      <w:r w:rsidR="00636847" w:rsidRPr="008F3188">
        <w:rPr>
          <w:bCs/>
          <w:lang w:val="mk-MK"/>
        </w:rPr>
        <w:t xml:space="preserve">, според Законот за високо образование, треба да </w:t>
      </w:r>
      <w:r w:rsidRPr="008F3188">
        <w:rPr>
          <w:bCs/>
          <w:lang w:val="mk-MK"/>
        </w:rPr>
        <w:t>учествуваат во управувањето со Универзитетот</w:t>
      </w:r>
      <w:r w:rsidR="00636847" w:rsidRPr="008F3188">
        <w:rPr>
          <w:bCs/>
          <w:lang w:val="mk-MK"/>
        </w:rPr>
        <w:t xml:space="preserve"> и </w:t>
      </w:r>
      <w:r w:rsidR="003F6293">
        <w:rPr>
          <w:bCs/>
          <w:lang w:val="mk-MK"/>
        </w:rPr>
        <w:t xml:space="preserve">тоа: претставниците на студентите сочинуваат најмалку 10% , но не повеќе од 15% од членовите на сенатот (член 93, став 8 од Законот за високо образование); понатаму студентите учествуваат во работењето на ректорската управа (бројот на претставници на студентите поблиску се утврдува со статутот на универзитетот- член 102, став 3 од ЗВО); студентите учествуваат и во работата на наставно-научните совети- претставниците на студентите сочинуваат најмалку 10%, но </w:t>
      </w:r>
      <w:r w:rsidR="003F6293">
        <w:rPr>
          <w:bCs/>
          <w:lang w:val="mk-MK"/>
        </w:rPr>
        <w:lastRenderedPageBreak/>
        <w:t xml:space="preserve">не повеќе од 15% од вкупниот број на членови на наставно-научниот совет (член 109, </w:t>
      </w:r>
      <w:r w:rsidR="00C84D10">
        <w:rPr>
          <w:bCs/>
          <w:lang w:val="mk-MK"/>
        </w:rPr>
        <w:t>с</w:t>
      </w:r>
      <w:r w:rsidR="003F6293">
        <w:rPr>
          <w:bCs/>
          <w:lang w:val="mk-MK"/>
        </w:rPr>
        <w:t>тав 7 од ЗВО).</w:t>
      </w:r>
    </w:p>
    <w:p w:rsidR="00BE4573" w:rsidRPr="001D420E" w:rsidRDefault="00F9533D" w:rsidP="00821B2C">
      <w:pPr>
        <w:spacing w:line="360" w:lineRule="auto"/>
        <w:jc w:val="both"/>
        <w:rPr>
          <w:bCs/>
          <w:lang w:val="en-US"/>
        </w:rPr>
      </w:pPr>
      <w:r w:rsidRPr="001D420E">
        <w:rPr>
          <w:bCs/>
          <w:lang w:val="mk-MK"/>
        </w:rPr>
        <w:tab/>
      </w:r>
      <w:r w:rsidRPr="001D420E">
        <w:rPr>
          <w:bCs/>
          <w:lang w:val="mk-MK"/>
        </w:rPr>
        <w:tab/>
      </w:r>
    </w:p>
    <w:p w:rsidR="006A1BCD" w:rsidRPr="001D420E" w:rsidRDefault="006A1BCD" w:rsidP="00821B2C">
      <w:pPr>
        <w:spacing w:line="360" w:lineRule="auto"/>
        <w:jc w:val="both"/>
        <w:rPr>
          <w:b/>
          <w:bCs/>
          <w:lang w:val="en-US"/>
        </w:rPr>
      </w:pPr>
    </w:p>
    <w:p w:rsidR="00A4743E" w:rsidRPr="001D420E" w:rsidRDefault="00A4743E" w:rsidP="00821B2C">
      <w:pPr>
        <w:spacing w:line="360" w:lineRule="auto"/>
        <w:jc w:val="both"/>
        <w:rPr>
          <w:b/>
          <w:bCs/>
          <w:lang w:val="en-US"/>
        </w:rPr>
      </w:pPr>
    </w:p>
    <w:p w:rsidR="00A4743E" w:rsidRDefault="003A6759" w:rsidP="00821B2C">
      <w:pPr>
        <w:spacing w:line="360" w:lineRule="auto"/>
        <w:jc w:val="both"/>
        <w:rPr>
          <w:b/>
          <w:bCs/>
          <w:lang w:val="mk-MK"/>
        </w:rPr>
      </w:pPr>
      <w:r>
        <w:rPr>
          <w:b/>
          <w:bCs/>
          <w:lang w:val="mk-MK"/>
        </w:rPr>
        <w:t xml:space="preserve">07.01. ПРОСЕЧЕН УСПЕХ НА СТУДЕНТИТЕ ПО ФАКУЛТЕТИ </w:t>
      </w:r>
    </w:p>
    <w:p w:rsidR="003A6759" w:rsidRDefault="003A6759" w:rsidP="00821B2C">
      <w:pPr>
        <w:spacing w:line="360" w:lineRule="auto"/>
        <w:jc w:val="both"/>
        <w:rPr>
          <w:b/>
          <w:bCs/>
          <w:lang w:val="mk-MK"/>
        </w:rPr>
      </w:pPr>
    </w:p>
    <w:tbl>
      <w:tblPr>
        <w:tblW w:w="7002" w:type="dxa"/>
        <w:tblInd w:w="103" w:type="dxa"/>
        <w:tblLook w:val="04A0" w:firstRow="1" w:lastRow="0" w:firstColumn="1" w:lastColumn="0" w:noHBand="0" w:noVBand="1"/>
      </w:tblPr>
      <w:tblGrid>
        <w:gridCol w:w="3942"/>
        <w:gridCol w:w="1530"/>
        <w:gridCol w:w="1530"/>
      </w:tblGrid>
      <w:tr w:rsidR="002D4EE7" w:rsidRPr="00A07602" w:rsidTr="002D4EE7">
        <w:trPr>
          <w:trHeight w:val="404"/>
        </w:trPr>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EE7" w:rsidRPr="003A6759" w:rsidRDefault="002D4EE7" w:rsidP="00A522DA">
            <w:pPr>
              <w:spacing w:line="360" w:lineRule="auto"/>
              <w:jc w:val="center"/>
              <w:rPr>
                <w:sz w:val="20"/>
                <w:szCs w:val="20"/>
                <w:lang w:val="mk-MK"/>
              </w:rPr>
            </w:pPr>
            <w:r>
              <w:rPr>
                <w:sz w:val="20"/>
                <w:szCs w:val="20"/>
                <w:lang w:val="mk-MK"/>
              </w:rPr>
              <w:t xml:space="preserve">Факултет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2D4EE7" w:rsidRPr="003A6759" w:rsidRDefault="002D4EE7" w:rsidP="00A522DA">
            <w:pPr>
              <w:spacing w:line="360" w:lineRule="auto"/>
              <w:jc w:val="center"/>
              <w:rPr>
                <w:sz w:val="20"/>
                <w:szCs w:val="20"/>
                <w:lang w:val="mk-MK"/>
              </w:rPr>
            </w:pPr>
            <w:r>
              <w:rPr>
                <w:sz w:val="20"/>
                <w:szCs w:val="20"/>
                <w:lang w:val="mk-MK"/>
              </w:rPr>
              <w:t xml:space="preserve">Просечни оцени </w:t>
            </w:r>
            <w:r w:rsidR="000D7564">
              <w:rPr>
                <w:sz w:val="20"/>
                <w:szCs w:val="20"/>
                <w:lang w:val="mk-MK"/>
              </w:rPr>
              <w:t>2022, 2023 и 2024 г.</w:t>
            </w:r>
          </w:p>
        </w:tc>
        <w:tc>
          <w:tcPr>
            <w:tcW w:w="1530" w:type="dxa"/>
            <w:tcBorders>
              <w:top w:val="single" w:sz="4" w:space="0" w:color="auto"/>
              <w:left w:val="nil"/>
              <w:bottom w:val="single" w:sz="4" w:space="0" w:color="auto"/>
              <w:right w:val="single" w:sz="4" w:space="0" w:color="auto"/>
            </w:tcBorders>
          </w:tcPr>
          <w:p w:rsidR="002D4EE7" w:rsidRDefault="002D4EE7" w:rsidP="002D4EE7">
            <w:pPr>
              <w:rPr>
                <w:sz w:val="20"/>
                <w:szCs w:val="20"/>
                <w:lang w:val="mk-MK"/>
              </w:rPr>
            </w:pPr>
            <w:r>
              <w:rPr>
                <w:sz w:val="20"/>
                <w:szCs w:val="20"/>
                <w:lang w:val="mk-MK"/>
              </w:rPr>
              <w:t>Проодност (сооднос пријавени-положени студенти)</w:t>
            </w:r>
            <w:r w:rsidR="000D7564">
              <w:rPr>
                <w:sz w:val="20"/>
                <w:szCs w:val="20"/>
                <w:lang w:val="mk-MK"/>
              </w:rPr>
              <w:t xml:space="preserve"> за 2022, 2023 и 2024 г.</w:t>
            </w:r>
          </w:p>
        </w:tc>
      </w:tr>
      <w:tr w:rsidR="002D4EE7" w:rsidRPr="00A07602" w:rsidTr="002D4EE7">
        <w:trPr>
          <w:trHeight w:val="341"/>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A07602" w:rsidRDefault="002D4EE7" w:rsidP="00A522DA">
            <w:pPr>
              <w:spacing w:line="360" w:lineRule="auto"/>
              <w:jc w:val="both"/>
              <w:rPr>
                <w:sz w:val="20"/>
                <w:szCs w:val="20"/>
              </w:rPr>
            </w:pPr>
            <w:r w:rsidRPr="00A07602">
              <w:rPr>
                <w:sz w:val="20"/>
                <w:szCs w:val="20"/>
                <w:lang w:val="mk-MK"/>
              </w:rPr>
              <w:t xml:space="preserve">1. </w:t>
            </w:r>
            <w:r>
              <w:rPr>
                <w:sz w:val="20"/>
                <w:szCs w:val="20"/>
                <w:lang w:val="mk-MK"/>
              </w:rPr>
              <w:t>Факултет за правни и политички науки</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2D4EE7" w:rsidP="003A6759">
            <w:pPr>
              <w:spacing w:line="360" w:lineRule="auto"/>
              <w:jc w:val="center"/>
              <w:rPr>
                <w:lang w:val="mk-MK"/>
              </w:rPr>
            </w:pPr>
            <w:r>
              <w:rPr>
                <w:lang w:val="mk-MK"/>
              </w:rPr>
              <w:t>7,</w:t>
            </w:r>
            <w:r w:rsidR="000D7564">
              <w:rPr>
                <w:lang w:val="mk-MK"/>
              </w:rPr>
              <w:t>55</w:t>
            </w:r>
          </w:p>
        </w:tc>
        <w:tc>
          <w:tcPr>
            <w:tcW w:w="1530" w:type="dxa"/>
            <w:tcBorders>
              <w:top w:val="nil"/>
              <w:left w:val="nil"/>
              <w:bottom w:val="single" w:sz="4" w:space="0" w:color="auto"/>
              <w:right w:val="single" w:sz="4" w:space="0" w:color="auto"/>
            </w:tcBorders>
          </w:tcPr>
          <w:p w:rsidR="002D4EE7" w:rsidRDefault="002D4EE7" w:rsidP="003A6759">
            <w:pPr>
              <w:spacing w:line="360" w:lineRule="auto"/>
              <w:jc w:val="center"/>
              <w:rPr>
                <w:lang w:val="mk-MK"/>
              </w:rPr>
            </w:pPr>
            <w:r>
              <w:rPr>
                <w:lang w:val="mk-MK"/>
              </w:rPr>
              <w:t>8</w:t>
            </w:r>
            <w:r w:rsidR="000D7564">
              <w:rPr>
                <w:lang w:val="mk-MK"/>
              </w:rPr>
              <w:t xml:space="preserve">4,77 </w:t>
            </w:r>
            <w:r>
              <w:rPr>
                <w:lang w:val="mk-MK"/>
              </w:rPr>
              <w:t>%</w:t>
            </w:r>
          </w:p>
        </w:tc>
      </w:tr>
      <w:tr w:rsidR="002D4EE7" w:rsidRPr="00A07602" w:rsidTr="002D4EE7">
        <w:trPr>
          <w:trHeight w:val="440"/>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A07602" w:rsidRDefault="002D4EE7" w:rsidP="00A522DA">
            <w:pPr>
              <w:spacing w:line="360" w:lineRule="auto"/>
              <w:jc w:val="both"/>
              <w:rPr>
                <w:sz w:val="20"/>
                <w:szCs w:val="20"/>
              </w:rPr>
            </w:pPr>
            <w:r w:rsidRPr="00A07602">
              <w:rPr>
                <w:sz w:val="20"/>
                <w:szCs w:val="20"/>
                <w:lang w:val="mk-MK"/>
              </w:rPr>
              <w:t>2.</w:t>
            </w:r>
            <w:r>
              <w:rPr>
                <w:sz w:val="20"/>
                <w:szCs w:val="20"/>
                <w:lang w:val="mk-MK"/>
              </w:rPr>
              <w:t xml:space="preserve"> Факултет за дизајн и мултимедија</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0D7564" w:rsidP="00A522DA">
            <w:pPr>
              <w:spacing w:line="360" w:lineRule="auto"/>
              <w:jc w:val="center"/>
              <w:rPr>
                <w:lang w:val="mk-MK"/>
              </w:rPr>
            </w:pPr>
            <w:r>
              <w:rPr>
                <w:lang w:val="mk-MK"/>
              </w:rPr>
              <w:t>8,77</w:t>
            </w:r>
          </w:p>
        </w:tc>
        <w:tc>
          <w:tcPr>
            <w:tcW w:w="1530" w:type="dxa"/>
            <w:tcBorders>
              <w:top w:val="nil"/>
              <w:left w:val="nil"/>
              <w:bottom w:val="single" w:sz="4" w:space="0" w:color="auto"/>
              <w:right w:val="single" w:sz="4" w:space="0" w:color="auto"/>
            </w:tcBorders>
          </w:tcPr>
          <w:p w:rsidR="002D4EE7" w:rsidRDefault="000D7564" w:rsidP="00A522DA">
            <w:pPr>
              <w:spacing w:line="360" w:lineRule="auto"/>
              <w:jc w:val="center"/>
              <w:rPr>
                <w:lang w:val="mk-MK"/>
              </w:rPr>
            </w:pPr>
            <w:r>
              <w:rPr>
                <w:lang w:val="mk-MK"/>
              </w:rPr>
              <w:t>97,55</w:t>
            </w:r>
            <w:r w:rsidR="002D4EE7">
              <w:rPr>
                <w:lang w:val="mk-MK"/>
              </w:rPr>
              <w:t xml:space="preserve"> %</w:t>
            </w:r>
          </w:p>
        </w:tc>
      </w:tr>
      <w:tr w:rsidR="002D4EE7" w:rsidRPr="00A07602" w:rsidTr="002D4EE7">
        <w:trPr>
          <w:trHeight w:val="510"/>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A07602" w:rsidRDefault="002D4EE7" w:rsidP="00A522DA">
            <w:pPr>
              <w:spacing w:line="360" w:lineRule="auto"/>
              <w:jc w:val="both"/>
              <w:rPr>
                <w:sz w:val="20"/>
                <w:szCs w:val="20"/>
              </w:rPr>
            </w:pPr>
            <w:r w:rsidRPr="00A07602">
              <w:rPr>
                <w:sz w:val="20"/>
                <w:szCs w:val="20"/>
                <w:lang w:val="mk-MK"/>
              </w:rPr>
              <w:t xml:space="preserve">3. </w:t>
            </w:r>
            <w:r>
              <w:rPr>
                <w:sz w:val="20"/>
                <w:szCs w:val="20"/>
                <w:lang w:val="mk-MK"/>
              </w:rPr>
              <w:t>Факултет за детективи и безбедност</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2D4EE7" w:rsidP="00A522DA">
            <w:pPr>
              <w:spacing w:line="360" w:lineRule="auto"/>
              <w:jc w:val="center"/>
              <w:rPr>
                <w:lang w:val="mk-MK"/>
              </w:rPr>
            </w:pPr>
            <w:r>
              <w:rPr>
                <w:lang w:val="mk-MK"/>
              </w:rPr>
              <w:t>7,</w:t>
            </w:r>
            <w:r w:rsidR="000D7564">
              <w:rPr>
                <w:lang w:val="mk-MK"/>
              </w:rPr>
              <w:t>37</w:t>
            </w:r>
          </w:p>
        </w:tc>
        <w:tc>
          <w:tcPr>
            <w:tcW w:w="1530" w:type="dxa"/>
            <w:tcBorders>
              <w:top w:val="nil"/>
              <w:left w:val="nil"/>
              <w:bottom w:val="single" w:sz="4" w:space="0" w:color="auto"/>
              <w:right w:val="single" w:sz="4" w:space="0" w:color="auto"/>
            </w:tcBorders>
          </w:tcPr>
          <w:p w:rsidR="002D4EE7" w:rsidRDefault="002D4EE7" w:rsidP="00A522DA">
            <w:pPr>
              <w:spacing w:line="360" w:lineRule="auto"/>
              <w:jc w:val="center"/>
              <w:rPr>
                <w:lang w:val="mk-MK"/>
              </w:rPr>
            </w:pPr>
            <w:r>
              <w:rPr>
                <w:lang w:val="mk-MK"/>
              </w:rPr>
              <w:t>7</w:t>
            </w:r>
            <w:r w:rsidR="000D7564">
              <w:rPr>
                <w:lang w:val="mk-MK"/>
              </w:rPr>
              <w:t>9,77</w:t>
            </w:r>
            <w:r>
              <w:rPr>
                <w:lang w:val="mk-MK"/>
              </w:rPr>
              <w:t xml:space="preserve"> %</w:t>
            </w:r>
          </w:p>
        </w:tc>
      </w:tr>
      <w:tr w:rsidR="002D4EE7" w:rsidRPr="00A07602" w:rsidTr="002D4EE7">
        <w:trPr>
          <w:trHeight w:val="510"/>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A07602" w:rsidRDefault="002D4EE7" w:rsidP="00A522DA">
            <w:pPr>
              <w:spacing w:line="360" w:lineRule="auto"/>
              <w:jc w:val="both"/>
              <w:rPr>
                <w:sz w:val="20"/>
                <w:szCs w:val="20"/>
              </w:rPr>
            </w:pPr>
            <w:r w:rsidRPr="00A07602">
              <w:rPr>
                <w:sz w:val="20"/>
                <w:szCs w:val="20"/>
                <w:lang w:val="mk-MK"/>
              </w:rPr>
              <w:t xml:space="preserve">4. </w:t>
            </w:r>
            <w:r>
              <w:rPr>
                <w:sz w:val="20"/>
                <w:szCs w:val="20"/>
                <w:lang w:val="mk-MK"/>
              </w:rPr>
              <w:t>Факултет за економски науки</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2D4EE7" w:rsidP="00A522DA">
            <w:pPr>
              <w:spacing w:line="360" w:lineRule="auto"/>
              <w:jc w:val="center"/>
              <w:rPr>
                <w:lang w:val="mk-MK"/>
              </w:rPr>
            </w:pPr>
            <w:r>
              <w:rPr>
                <w:lang w:val="mk-MK"/>
              </w:rPr>
              <w:t>7,7</w:t>
            </w:r>
            <w:r w:rsidR="009074CB">
              <w:rPr>
                <w:lang w:val="mk-MK"/>
              </w:rPr>
              <w:t>8</w:t>
            </w:r>
          </w:p>
        </w:tc>
        <w:tc>
          <w:tcPr>
            <w:tcW w:w="1530" w:type="dxa"/>
            <w:tcBorders>
              <w:top w:val="nil"/>
              <w:left w:val="nil"/>
              <w:bottom w:val="single" w:sz="4" w:space="0" w:color="auto"/>
              <w:right w:val="single" w:sz="4" w:space="0" w:color="auto"/>
            </w:tcBorders>
          </w:tcPr>
          <w:p w:rsidR="002D4EE7" w:rsidRDefault="002D4EE7" w:rsidP="00A522DA">
            <w:pPr>
              <w:spacing w:line="360" w:lineRule="auto"/>
              <w:jc w:val="center"/>
              <w:rPr>
                <w:lang w:val="mk-MK"/>
              </w:rPr>
            </w:pPr>
            <w:r>
              <w:rPr>
                <w:lang w:val="mk-MK"/>
              </w:rPr>
              <w:t>8</w:t>
            </w:r>
            <w:r w:rsidR="009074CB">
              <w:rPr>
                <w:lang w:val="mk-MK"/>
              </w:rPr>
              <w:t>3,01</w:t>
            </w:r>
            <w:r>
              <w:rPr>
                <w:lang w:val="mk-MK"/>
              </w:rPr>
              <w:t xml:space="preserve"> %</w:t>
            </w:r>
          </w:p>
        </w:tc>
      </w:tr>
      <w:tr w:rsidR="002D4EE7" w:rsidRPr="00A07602" w:rsidTr="002D4EE7">
        <w:trPr>
          <w:trHeight w:val="350"/>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A07602" w:rsidRDefault="002D4EE7" w:rsidP="00A522DA">
            <w:pPr>
              <w:spacing w:line="360" w:lineRule="auto"/>
              <w:jc w:val="both"/>
              <w:rPr>
                <w:sz w:val="20"/>
                <w:szCs w:val="20"/>
              </w:rPr>
            </w:pPr>
            <w:r w:rsidRPr="00A07602">
              <w:rPr>
                <w:sz w:val="20"/>
                <w:szCs w:val="20"/>
                <w:lang w:val="mk-MK"/>
              </w:rPr>
              <w:t xml:space="preserve">5. </w:t>
            </w:r>
            <w:r>
              <w:rPr>
                <w:sz w:val="20"/>
                <w:szCs w:val="20"/>
                <w:lang w:val="mk-MK"/>
              </w:rPr>
              <w:t>Факултет за информатика</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2D4EE7" w:rsidP="00A522DA">
            <w:pPr>
              <w:spacing w:line="360" w:lineRule="auto"/>
              <w:jc w:val="center"/>
              <w:rPr>
                <w:lang w:val="mk-MK"/>
              </w:rPr>
            </w:pPr>
            <w:r>
              <w:rPr>
                <w:lang w:val="mk-MK"/>
              </w:rPr>
              <w:t>7,9</w:t>
            </w:r>
            <w:r w:rsidR="009074CB">
              <w:rPr>
                <w:lang w:val="mk-MK"/>
              </w:rPr>
              <w:t>8</w:t>
            </w:r>
          </w:p>
        </w:tc>
        <w:tc>
          <w:tcPr>
            <w:tcW w:w="1530" w:type="dxa"/>
            <w:tcBorders>
              <w:top w:val="nil"/>
              <w:left w:val="nil"/>
              <w:bottom w:val="single" w:sz="4" w:space="0" w:color="auto"/>
              <w:right w:val="single" w:sz="4" w:space="0" w:color="auto"/>
            </w:tcBorders>
          </w:tcPr>
          <w:p w:rsidR="002D4EE7" w:rsidRDefault="002D4EE7" w:rsidP="00A522DA">
            <w:pPr>
              <w:spacing w:line="360" w:lineRule="auto"/>
              <w:jc w:val="center"/>
              <w:rPr>
                <w:lang w:val="mk-MK"/>
              </w:rPr>
            </w:pPr>
            <w:r>
              <w:rPr>
                <w:lang w:val="mk-MK"/>
              </w:rPr>
              <w:t>8</w:t>
            </w:r>
            <w:r w:rsidR="009074CB">
              <w:rPr>
                <w:lang w:val="mk-MK"/>
              </w:rPr>
              <w:t>1,42</w:t>
            </w:r>
            <w:r>
              <w:rPr>
                <w:lang w:val="mk-MK"/>
              </w:rPr>
              <w:t xml:space="preserve"> %</w:t>
            </w:r>
          </w:p>
        </w:tc>
      </w:tr>
      <w:tr w:rsidR="002D4EE7" w:rsidRPr="00A07602" w:rsidTr="002D4EE7">
        <w:trPr>
          <w:trHeight w:val="269"/>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3A6759" w:rsidRDefault="002D4EE7" w:rsidP="003A6759">
            <w:pPr>
              <w:spacing w:line="360" w:lineRule="auto"/>
              <w:jc w:val="both"/>
              <w:rPr>
                <w:sz w:val="20"/>
                <w:szCs w:val="20"/>
                <w:lang w:val="mk-MK"/>
              </w:rPr>
            </w:pPr>
            <w:r>
              <w:rPr>
                <w:sz w:val="20"/>
                <w:szCs w:val="20"/>
                <w:lang w:val="mk-MK"/>
              </w:rPr>
              <w:t>6.Архитектонски факултет</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2D4EE7" w:rsidP="00A522DA">
            <w:pPr>
              <w:spacing w:line="360" w:lineRule="auto"/>
              <w:jc w:val="center"/>
              <w:rPr>
                <w:lang w:val="mk-MK"/>
              </w:rPr>
            </w:pPr>
            <w:r>
              <w:rPr>
                <w:lang w:val="mk-MK"/>
              </w:rPr>
              <w:t>7,</w:t>
            </w:r>
            <w:r w:rsidR="009074CB">
              <w:rPr>
                <w:lang w:val="mk-MK"/>
              </w:rPr>
              <w:t>79</w:t>
            </w:r>
          </w:p>
        </w:tc>
        <w:tc>
          <w:tcPr>
            <w:tcW w:w="1530" w:type="dxa"/>
            <w:tcBorders>
              <w:top w:val="nil"/>
              <w:left w:val="nil"/>
              <w:bottom w:val="single" w:sz="4" w:space="0" w:color="auto"/>
              <w:right w:val="single" w:sz="4" w:space="0" w:color="auto"/>
            </w:tcBorders>
          </w:tcPr>
          <w:p w:rsidR="002D4EE7" w:rsidRDefault="00C569E4" w:rsidP="00A522DA">
            <w:pPr>
              <w:spacing w:line="360" w:lineRule="auto"/>
              <w:jc w:val="center"/>
              <w:rPr>
                <w:lang w:val="mk-MK"/>
              </w:rPr>
            </w:pPr>
            <w:r>
              <w:rPr>
                <w:lang w:val="mk-MK"/>
              </w:rPr>
              <w:t>8</w:t>
            </w:r>
            <w:r w:rsidR="009074CB">
              <w:rPr>
                <w:lang w:val="mk-MK"/>
              </w:rPr>
              <w:t>4</w:t>
            </w:r>
            <w:r>
              <w:rPr>
                <w:lang w:val="mk-MK"/>
              </w:rPr>
              <w:t>,</w:t>
            </w:r>
            <w:r w:rsidR="009074CB">
              <w:rPr>
                <w:lang w:val="mk-MK"/>
              </w:rPr>
              <w:t>02</w:t>
            </w:r>
            <w:r>
              <w:rPr>
                <w:lang w:val="mk-MK"/>
              </w:rPr>
              <w:t xml:space="preserve"> %</w:t>
            </w:r>
          </w:p>
        </w:tc>
      </w:tr>
      <w:tr w:rsidR="002D4EE7" w:rsidRPr="00A07602" w:rsidTr="002D4EE7">
        <w:trPr>
          <w:trHeight w:val="440"/>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A07602" w:rsidRDefault="002D4EE7" w:rsidP="00A522DA">
            <w:pPr>
              <w:spacing w:line="360" w:lineRule="auto"/>
              <w:jc w:val="both"/>
              <w:rPr>
                <w:sz w:val="20"/>
                <w:szCs w:val="20"/>
              </w:rPr>
            </w:pPr>
            <w:r w:rsidRPr="00A07602">
              <w:rPr>
                <w:sz w:val="20"/>
                <w:szCs w:val="20"/>
                <w:lang w:val="mk-MK"/>
              </w:rPr>
              <w:t xml:space="preserve">7. </w:t>
            </w:r>
            <w:r>
              <w:rPr>
                <w:sz w:val="20"/>
                <w:szCs w:val="20"/>
                <w:lang w:val="mk-MK"/>
              </w:rPr>
              <w:t>Факултет за странски јазици</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2D4EE7" w:rsidP="002D4EE7">
            <w:pPr>
              <w:spacing w:line="360" w:lineRule="auto"/>
              <w:jc w:val="center"/>
              <w:rPr>
                <w:lang w:val="mk-MK"/>
              </w:rPr>
            </w:pPr>
            <w:r>
              <w:rPr>
                <w:lang w:val="mk-MK"/>
              </w:rPr>
              <w:t>7,</w:t>
            </w:r>
            <w:r w:rsidR="009074CB">
              <w:rPr>
                <w:lang w:val="mk-MK"/>
              </w:rPr>
              <w:t>95</w:t>
            </w:r>
          </w:p>
        </w:tc>
        <w:tc>
          <w:tcPr>
            <w:tcW w:w="1530" w:type="dxa"/>
            <w:tcBorders>
              <w:top w:val="nil"/>
              <w:left w:val="nil"/>
              <w:bottom w:val="single" w:sz="4" w:space="0" w:color="auto"/>
              <w:right w:val="single" w:sz="4" w:space="0" w:color="auto"/>
            </w:tcBorders>
          </w:tcPr>
          <w:p w:rsidR="002D4EE7" w:rsidRDefault="002D4EE7" w:rsidP="002D4EE7">
            <w:pPr>
              <w:spacing w:line="360" w:lineRule="auto"/>
              <w:jc w:val="center"/>
              <w:rPr>
                <w:lang w:val="mk-MK"/>
              </w:rPr>
            </w:pPr>
            <w:r>
              <w:rPr>
                <w:lang w:val="mk-MK"/>
              </w:rPr>
              <w:t>9</w:t>
            </w:r>
            <w:r w:rsidR="00D87B9B">
              <w:rPr>
                <w:lang w:val="mk-MK"/>
              </w:rPr>
              <w:t>0</w:t>
            </w:r>
            <w:r>
              <w:rPr>
                <w:lang w:val="mk-MK"/>
              </w:rPr>
              <w:t>,</w:t>
            </w:r>
            <w:r w:rsidR="009074CB">
              <w:rPr>
                <w:lang w:val="mk-MK"/>
              </w:rPr>
              <w:t>34</w:t>
            </w:r>
            <w:r>
              <w:rPr>
                <w:lang w:val="mk-MK"/>
              </w:rPr>
              <w:t xml:space="preserve"> %</w:t>
            </w:r>
          </w:p>
        </w:tc>
      </w:tr>
      <w:tr w:rsidR="002D4EE7" w:rsidRPr="00A07602" w:rsidTr="002D4EE7">
        <w:trPr>
          <w:trHeight w:val="510"/>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2D4EE7" w:rsidRPr="003A6759" w:rsidRDefault="002D4EE7" w:rsidP="003A6759">
            <w:pPr>
              <w:spacing w:line="360" w:lineRule="auto"/>
              <w:jc w:val="both"/>
              <w:rPr>
                <w:sz w:val="20"/>
                <w:szCs w:val="20"/>
                <w:lang w:val="mk-MK"/>
              </w:rPr>
            </w:pPr>
            <w:r>
              <w:rPr>
                <w:sz w:val="20"/>
                <w:szCs w:val="20"/>
                <w:lang w:val="mk-MK"/>
              </w:rPr>
              <w:t>8.Факултет за спортски менаџмент</w:t>
            </w:r>
          </w:p>
        </w:tc>
        <w:tc>
          <w:tcPr>
            <w:tcW w:w="1530" w:type="dxa"/>
            <w:tcBorders>
              <w:top w:val="nil"/>
              <w:left w:val="nil"/>
              <w:bottom w:val="single" w:sz="4" w:space="0" w:color="auto"/>
              <w:right w:val="single" w:sz="4" w:space="0" w:color="auto"/>
            </w:tcBorders>
            <w:shd w:val="clear" w:color="auto" w:fill="auto"/>
            <w:noWrap/>
            <w:vAlign w:val="bottom"/>
          </w:tcPr>
          <w:p w:rsidR="002D4EE7" w:rsidRPr="00A07602" w:rsidRDefault="002D4EE7" w:rsidP="00A522DA">
            <w:pPr>
              <w:spacing w:line="360" w:lineRule="auto"/>
              <w:jc w:val="center"/>
              <w:rPr>
                <w:lang w:val="mk-MK"/>
              </w:rPr>
            </w:pPr>
            <w:r>
              <w:rPr>
                <w:lang w:val="mk-MK"/>
              </w:rPr>
              <w:t>7,</w:t>
            </w:r>
            <w:r w:rsidR="009074CB">
              <w:rPr>
                <w:lang w:val="mk-MK"/>
              </w:rPr>
              <w:t>78</w:t>
            </w:r>
          </w:p>
        </w:tc>
        <w:tc>
          <w:tcPr>
            <w:tcW w:w="1530" w:type="dxa"/>
            <w:tcBorders>
              <w:top w:val="nil"/>
              <w:left w:val="nil"/>
              <w:bottom w:val="single" w:sz="4" w:space="0" w:color="auto"/>
              <w:right w:val="single" w:sz="4" w:space="0" w:color="auto"/>
            </w:tcBorders>
          </w:tcPr>
          <w:p w:rsidR="002D4EE7" w:rsidRDefault="009074CB" w:rsidP="00A522DA">
            <w:pPr>
              <w:spacing w:line="360" w:lineRule="auto"/>
              <w:jc w:val="center"/>
              <w:rPr>
                <w:lang w:val="mk-MK"/>
              </w:rPr>
            </w:pPr>
            <w:r>
              <w:rPr>
                <w:lang w:val="mk-MK"/>
              </w:rPr>
              <w:t>92,61</w:t>
            </w:r>
            <w:r w:rsidR="002D4EE7">
              <w:rPr>
                <w:lang w:val="mk-MK"/>
              </w:rPr>
              <w:t xml:space="preserve"> %</w:t>
            </w:r>
          </w:p>
        </w:tc>
      </w:tr>
    </w:tbl>
    <w:p w:rsidR="003A6759" w:rsidRPr="003A6759" w:rsidRDefault="003A6759" w:rsidP="00821B2C">
      <w:pPr>
        <w:spacing w:line="360" w:lineRule="auto"/>
        <w:jc w:val="both"/>
        <w:rPr>
          <w:b/>
          <w:bCs/>
          <w:lang w:val="mk-MK"/>
        </w:rPr>
      </w:pPr>
    </w:p>
    <w:p w:rsidR="002C7A7B" w:rsidRPr="001D420E" w:rsidRDefault="002C7A7B" w:rsidP="00821B2C">
      <w:pPr>
        <w:spacing w:line="360" w:lineRule="auto"/>
        <w:jc w:val="both"/>
        <w:rPr>
          <w:b/>
          <w:bCs/>
          <w:lang w:val="mk-MK"/>
        </w:rPr>
      </w:pPr>
    </w:p>
    <w:p w:rsidR="002C7A7B" w:rsidRPr="001D420E" w:rsidRDefault="002C7A7B" w:rsidP="00821B2C">
      <w:pPr>
        <w:spacing w:line="360" w:lineRule="auto"/>
        <w:jc w:val="both"/>
        <w:rPr>
          <w:b/>
          <w:bCs/>
          <w:lang w:val="mk-MK"/>
        </w:rPr>
      </w:pPr>
    </w:p>
    <w:p w:rsidR="002C7A7B" w:rsidRPr="001D420E" w:rsidRDefault="002C7A7B" w:rsidP="00821B2C">
      <w:pPr>
        <w:spacing w:line="360" w:lineRule="auto"/>
        <w:jc w:val="both"/>
        <w:rPr>
          <w:b/>
          <w:bCs/>
          <w:lang w:val="mk-MK"/>
        </w:rPr>
      </w:pPr>
    </w:p>
    <w:p w:rsidR="00F9533D" w:rsidRPr="001D420E" w:rsidRDefault="00F6543E" w:rsidP="00821B2C">
      <w:pPr>
        <w:spacing w:line="360" w:lineRule="auto"/>
        <w:jc w:val="both"/>
        <w:rPr>
          <w:b/>
          <w:bCs/>
          <w:lang w:val="ru-RU"/>
        </w:rPr>
      </w:pPr>
      <w:r w:rsidRPr="001D420E">
        <w:rPr>
          <w:b/>
          <w:bCs/>
          <w:lang w:val="mk-MK"/>
        </w:rPr>
        <w:t>0</w:t>
      </w:r>
      <w:r w:rsidR="009C0150" w:rsidRPr="001D420E">
        <w:rPr>
          <w:b/>
          <w:bCs/>
          <w:lang w:val="mk-MK"/>
        </w:rPr>
        <w:t>8</w:t>
      </w:r>
      <w:r w:rsidR="00F9533D" w:rsidRPr="001D420E">
        <w:rPr>
          <w:b/>
          <w:bCs/>
          <w:lang w:val="mk-MK"/>
        </w:rPr>
        <w:t>.</w:t>
      </w:r>
      <w:r w:rsidR="008D03FC" w:rsidRPr="001D420E">
        <w:rPr>
          <w:b/>
          <w:bCs/>
          <w:lang w:val="ru-RU"/>
        </w:rPr>
        <w:t xml:space="preserve">  </w:t>
      </w:r>
      <w:r w:rsidR="00F9533D" w:rsidRPr="001D420E">
        <w:rPr>
          <w:b/>
          <w:bCs/>
          <w:lang w:val="mk-MK"/>
        </w:rPr>
        <w:t xml:space="preserve"> </w:t>
      </w:r>
      <w:r w:rsidR="008D03FC" w:rsidRPr="001D420E">
        <w:rPr>
          <w:b/>
          <w:bCs/>
          <w:lang w:val="ru-RU"/>
        </w:rPr>
        <w:t>ЛОГИСТИКА</w:t>
      </w:r>
    </w:p>
    <w:p w:rsidR="00F9533D" w:rsidRPr="001D420E" w:rsidRDefault="00F9533D" w:rsidP="00821B2C">
      <w:pPr>
        <w:spacing w:line="360" w:lineRule="auto"/>
        <w:ind w:firstLine="708"/>
        <w:jc w:val="both"/>
        <w:rPr>
          <w:b/>
          <w:lang w:val="mk-MK"/>
        </w:rPr>
      </w:pPr>
    </w:p>
    <w:p w:rsidR="00F9533D" w:rsidRPr="001D420E" w:rsidRDefault="00F9533D" w:rsidP="00821B2C">
      <w:pPr>
        <w:spacing w:line="360" w:lineRule="auto"/>
        <w:ind w:firstLine="708"/>
        <w:jc w:val="both"/>
        <w:rPr>
          <w:lang w:val="mk-MK"/>
        </w:rPr>
      </w:pPr>
      <w:r w:rsidRPr="001D420E">
        <w:rPr>
          <w:b/>
          <w:lang w:val="mk-MK"/>
        </w:rPr>
        <w:t>Службата</w:t>
      </w:r>
      <w:r w:rsidR="008D03FC" w:rsidRPr="001D420E">
        <w:rPr>
          <w:b/>
          <w:lang w:val="ru-RU"/>
        </w:rPr>
        <w:t xml:space="preserve"> за студентски пра</w:t>
      </w:r>
      <w:r w:rsidR="00F6543E" w:rsidRPr="001D420E">
        <w:rPr>
          <w:b/>
          <w:lang w:val="mk-MK"/>
        </w:rPr>
        <w:t>ш</w:t>
      </w:r>
      <w:r w:rsidR="008D03FC" w:rsidRPr="001D420E">
        <w:rPr>
          <w:b/>
          <w:lang w:val="ru-RU"/>
        </w:rPr>
        <w:t>ања</w:t>
      </w:r>
      <w:r w:rsidR="008D03FC" w:rsidRPr="001D420E">
        <w:rPr>
          <w:lang w:val="ru-RU"/>
        </w:rPr>
        <w:t xml:space="preserve"> работи од 8 до 1</w:t>
      </w:r>
      <w:r w:rsidR="003A4DD0">
        <w:rPr>
          <w:lang w:val="en-US"/>
        </w:rPr>
        <w:t>5</w:t>
      </w:r>
      <w:r w:rsidR="008D03FC" w:rsidRPr="001D420E">
        <w:rPr>
          <w:lang w:val="ru-RU"/>
        </w:rPr>
        <w:t xml:space="preserve"> часот секој работен</w:t>
      </w:r>
      <w:r w:rsidRPr="001D420E">
        <w:rPr>
          <w:lang w:val="mk-MK"/>
        </w:rPr>
        <w:t xml:space="preserve"> </w:t>
      </w:r>
      <w:r w:rsidR="008D03FC" w:rsidRPr="001D420E">
        <w:rPr>
          <w:lang w:val="ru-RU"/>
        </w:rPr>
        <w:t>ден.  Таа ги уредува студентските доси</w:t>
      </w:r>
      <w:r w:rsidR="002C7A7B" w:rsidRPr="001D420E">
        <w:rPr>
          <w:lang w:val="ru-RU"/>
        </w:rPr>
        <w:t>е</w:t>
      </w:r>
      <w:r w:rsidR="008D03FC" w:rsidRPr="001D420E">
        <w:rPr>
          <w:lang w:val="ru-RU"/>
        </w:rPr>
        <w:t>ја од наставен и од финансиски карактер. Службата ги опслужува и студентите од вториот циклус на студии.</w:t>
      </w:r>
      <w:r w:rsidRPr="001D420E">
        <w:rPr>
          <w:lang w:val="mk-MK"/>
        </w:rPr>
        <w:t xml:space="preserve"> </w:t>
      </w:r>
      <w:r w:rsidR="008D03FC" w:rsidRPr="001D420E">
        <w:rPr>
          <w:lang w:val="mk-MK"/>
        </w:rPr>
        <w:t xml:space="preserve"> И покрај напорите на вработените за навремено </w:t>
      </w:r>
      <w:r w:rsidRPr="001D420E">
        <w:rPr>
          <w:lang w:val="mk-MK"/>
        </w:rPr>
        <w:t>и</w:t>
      </w:r>
      <w:r w:rsidR="008D03FC" w:rsidRPr="001D420E">
        <w:rPr>
          <w:lang w:val="mk-MK"/>
        </w:rPr>
        <w:t xml:space="preserve"> целосно опслужување на студ</w:t>
      </w:r>
      <w:r w:rsidRPr="001D420E">
        <w:rPr>
          <w:lang w:val="mk-MK"/>
        </w:rPr>
        <w:t>е</w:t>
      </w:r>
      <w:r w:rsidR="008D03FC" w:rsidRPr="001D420E">
        <w:rPr>
          <w:lang w:val="mk-MK"/>
        </w:rPr>
        <w:t>нтите, сепак поради постоечките програмски (софтверски) ре</w:t>
      </w:r>
      <w:r w:rsidR="00F6543E" w:rsidRPr="001D420E">
        <w:rPr>
          <w:lang w:val="mk-MK"/>
        </w:rPr>
        <w:t>ш</w:t>
      </w:r>
      <w:r w:rsidR="002C7A7B" w:rsidRPr="001D420E">
        <w:rPr>
          <w:lang w:val="mk-MK"/>
        </w:rPr>
        <w:t>енија постојат одредени</w:t>
      </w:r>
      <w:r w:rsidR="008D03FC" w:rsidRPr="001D420E">
        <w:rPr>
          <w:lang w:val="mk-MK"/>
        </w:rPr>
        <w:t xml:space="preserve"> проблеми </w:t>
      </w:r>
      <w:r w:rsidR="008842F7">
        <w:rPr>
          <w:lang w:val="mk-MK"/>
        </w:rPr>
        <w:t>за кои тековно се преземаат чекори</w:t>
      </w:r>
      <w:r w:rsidR="008D03FC" w:rsidRPr="001D420E">
        <w:rPr>
          <w:lang w:val="mk-MK"/>
        </w:rPr>
        <w:t xml:space="preserve"> да се надминат.</w:t>
      </w:r>
    </w:p>
    <w:p w:rsidR="00F9533D" w:rsidRPr="001D420E" w:rsidRDefault="008D03FC" w:rsidP="00821B2C">
      <w:pPr>
        <w:spacing w:line="360" w:lineRule="auto"/>
        <w:ind w:firstLine="708"/>
        <w:jc w:val="both"/>
        <w:rPr>
          <w:lang w:val="mk-MK"/>
        </w:rPr>
      </w:pPr>
      <w:r w:rsidRPr="001D420E">
        <w:rPr>
          <w:lang w:val="mk-MK"/>
        </w:rPr>
        <w:t>Посо</w:t>
      </w:r>
      <w:r w:rsidR="00F9533D" w:rsidRPr="001D420E">
        <w:rPr>
          <w:lang w:val="mk-MK"/>
        </w:rPr>
        <w:t>о</w:t>
      </w:r>
      <w:r w:rsidRPr="001D420E">
        <w:rPr>
          <w:lang w:val="mk-MK"/>
        </w:rPr>
        <w:t>дветни програмски ре</w:t>
      </w:r>
      <w:r w:rsidR="00F6543E" w:rsidRPr="001D420E">
        <w:rPr>
          <w:lang w:val="mk-MK"/>
        </w:rPr>
        <w:t>ш</w:t>
      </w:r>
      <w:r w:rsidRPr="001D420E">
        <w:rPr>
          <w:lang w:val="mk-MK"/>
        </w:rPr>
        <w:t>енија треба да се пронајдат за следењето  на состојбата  на секое сту</w:t>
      </w:r>
      <w:r w:rsidR="004156FA" w:rsidRPr="001D420E">
        <w:rPr>
          <w:lang w:val="mk-MK"/>
        </w:rPr>
        <w:t>дентско досие од финансиски и</w:t>
      </w:r>
      <w:r w:rsidRPr="001D420E">
        <w:rPr>
          <w:lang w:val="mk-MK"/>
        </w:rPr>
        <w:t xml:space="preserve"> наставен аспект</w:t>
      </w:r>
      <w:r w:rsidR="00F9533D" w:rsidRPr="001D420E">
        <w:rPr>
          <w:lang w:val="mk-MK"/>
        </w:rPr>
        <w:t xml:space="preserve">. </w:t>
      </w:r>
      <w:r w:rsidRPr="001D420E">
        <w:rPr>
          <w:lang w:val="mk-MK"/>
        </w:rPr>
        <w:t xml:space="preserve">Од финансиски </w:t>
      </w:r>
      <w:r w:rsidRPr="001D420E">
        <w:rPr>
          <w:lang w:val="mk-MK"/>
        </w:rPr>
        <w:lastRenderedPageBreak/>
        <w:t>аспект за сите потреби на менаџментот на Универзитетот, а од наставен карактер за сите потреби за анализа на успехот, проодноста на студентите, критериуми при оценување на наставниците и ред други пра</w:t>
      </w:r>
      <w:r w:rsidR="00F6543E" w:rsidRPr="001D420E">
        <w:rPr>
          <w:lang w:val="mk-MK"/>
        </w:rPr>
        <w:t>ш</w:t>
      </w:r>
      <w:r w:rsidRPr="001D420E">
        <w:rPr>
          <w:lang w:val="mk-MK"/>
        </w:rPr>
        <w:t>ања. Накратко</w:t>
      </w:r>
      <w:r w:rsidR="004156FA" w:rsidRPr="001D420E">
        <w:rPr>
          <w:lang w:val="mk-MK"/>
        </w:rPr>
        <w:t>,</w:t>
      </w:r>
      <w:r w:rsidRPr="001D420E">
        <w:rPr>
          <w:lang w:val="mk-MK"/>
        </w:rPr>
        <w:t xml:space="preserve"> неопходн</w:t>
      </w:r>
      <w:r w:rsidR="002C7A7B" w:rsidRPr="001D420E">
        <w:rPr>
          <w:lang w:val="mk-MK"/>
        </w:rPr>
        <w:t>о</w:t>
      </w:r>
      <w:r w:rsidRPr="001D420E">
        <w:rPr>
          <w:lang w:val="mk-MK"/>
        </w:rPr>
        <w:t xml:space="preserve"> е </w:t>
      </w:r>
      <w:r w:rsidR="002C7A7B" w:rsidRPr="001D420E">
        <w:rPr>
          <w:lang w:val="mk-MK"/>
        </w:rPr>
        <w:t>создавање</w:t>
      </w:r>
      <w:r w:rsidRPr="001D420E">
        <w:rPr>
          <w:lang w:val="mk-MK"/>
        </w:rPr>
        <w:t xml:space="preserve"> на база на податоци  кои </w:t>
      </w:r>
      <w:r w:rsidR="00F9533D" w:rsidRPr="001D420E">
        <w:rPr>
          <w:lang w:val="mk-MK"/>
        </w:rPr>
        <w:t>ќ</w:t>
      </w:r>
      <w:r w:rsidRPr="001D420E">
        <w:rPr>
          <w:lang w:val="mk-MK"/>
        </w:rPr>
        <w:t xml:space="preserve">е може автоматски да се обработуваат од </w:t>
      </w:r>
      <w:r w:rsidR="00F6543E" w:rsidRPr="001D420E">
        <w:rPr>
          <w:lang w:val="mk-MK"/>
        </w:rPr>
        <w:t>ш</w:t>
      </w:r>
      <w:r w:rsidRPr="001D420E">
        <w:rPr>
          <w:lang w:val="mk-MK"/>
        </w:rPr>
        <w:t xml:space="preserve">то </w:t>
      </w:r>
      <w:r w:rsidR="00F9533D" w:rsidRPr="001D420E">
        <w:rPr>
          <w:lang w:val="mk-MK"/>
        </w:rPr>
        <w:t>ќ</w:t>
      </w:r>
      <w:r w:rsidRPr="001D420E">
        <w:rPr>
          <w:lang w:val="mk-MK"/>
        </w:rPr>
        <w:t>е произлегуваат соодветни реакци</w:t>
      </w:r>
      <w:r w:rsidR="002C7A7B" w:rsidRPr="001D420E">
        <w:rPr>
          <w:lang w:val="mk-MK"/>
        </w:rPr>
        <w:t>и</w:t>
      </w:r>
      <w:r w:rsidRPr="001D420E">
        <w:rPr>
          <w:lang w:val="mk-MK"/>
        </w:rPr>
        <w:t xml:space="preserve"> на  Ректорската управа.</w:t>
      </w:r>
    </w:p>
    <w:p w:rsidR="00F9533D" w:rsidRPr="001D420E" w:rsidRDefault="00F9533D" w:rsidP="00821B2C">
      <w:pPr>
        <w:spacing w:line="360" w:lineRule="auto"/>
        <w:ind w:firstLine="708"/>
        <w:jc w:val="both"/>
        <w:rPr>
          <w:lang w:val="mk-MK"/>
        </w:rPr>
      </w:pPr>
      <w:r w:rsidRPr="001D420E">
        <w:rPr>
          <w:lang w:val="mk-MK"/>
        </w:rPr>
        <w:t>Фотокопирницата е функционална и студентите  се задоволн</w:t>
      </w:r>
      <w:r w:rsidR="002C7A7B" w:rsidRPr="001D420E">
        <w:rPr>
          <w:lang w:val="mk-MK"/>
        </w:rPr>
        <w:t xml:space="preserve">и. Сепак, постои </w:t>
      </w:r>
      <w:r w:rsidRPr="001D420E">
        <w:rPr>
          <w:lang w:val="mk-MK"/>
        </w:rPr>
        <w:t>потребата од н</w:t>
      </w:r>
      <w:r w:rsidR="001B2551">
        <w:rPr>
          <w:lang w:val="mk-MK"/>
        </w:rPr>
        <w:t>ејзино</w:t>
      </w:r>
      <w:r w:rsidRPr="001D420E">
        <w:rPr>
          <w:lang w:val="mk-MK"/>
        </w:rPr>
        <w:t xml:space="preserve"> проширување.</w:t>
      </w:r>
    </w:p>
    <w:p w:rsidR="0088059C" w:rsidRDefault="00F9533D" w:rsidP="00821B2C">
      <w:pPr>
        <w:spacing w:line="360" w:lineRule="auto"/>
        <w:jc w:val="both"/>
        <w:rPr>
          <w:lang w:val="mk-MK"/>
        </w:rPr>
      </w:pPr>
      <w:r w:rsidRPr="001D420E">
        <w:rPr>
          <w:lang w:val="mk-MK"/>
        </w:rPr>
        <w:tab/>
      </w:r>
    </w:p>
    <w:p w:rsidR="00EF6687" w:rsidRDefault="00EF6687" w:rsidP="00821B2C">
      <w:pPr>
        <w:spacing w:line="360" w:lineRule="auto"/>
        <w:jc w:val="both"/>
        <w:rPr>
          <w:lang w:val="mk-MK"/>
        </w:rPr>
      </w:pPr>
    </w:p>
    <w:p w:rsidR="00EF6687" w:rsidRDefault="00EF6687" w:rsidP="00821B2C">
      <w:pPr>
        <w:spacing w:line="360" w:lineRule="auto"/>
        <w:jc w:val="both"/>
        <w:rPr>
          <w:lang w:val="mk-MK"/>
        </w:rPr>
      </w:pPr>
    </w:p>
    <w:p w:rsidR="00EF6687" w:rsidRPr="001D420E" w:rsidRDefault="00EF6687" w:rsidP="00821B2C">
      <w:pPr>
        <w:spacing w:line="360" w:lineRule="auto"/>
        <w:jc w:val="both"/>
        <w:rPr>
          <w:lang w:val="mk-MK"/>
        </w:rPr>
      </w:pPr>
    </w:p>
    <w:p w:rsidR="00F9533D" w:rsidRPr="009626C2" w:rsidRDefault="00F9533D" w:rsidP="009626C2">
      <w:pPr>
        <w:spacing w:line="360" w:lineRule="auto"/>
        <w:rPr>
          <w:lang w:val="mk-MK"/>
        </w:rPr>
      </w:pPr>
      <w:r w:rsidRPr="009626C2">
        <w:rPr>
          <w:b/>
          <w:lang w:val="mk-MK"/>
        </w:rPr>
        <w:t>09</w:t>
      </w:r>
      <w:r w:rsidR="009626C2">
        <w:rPr>
          <w:b/>
          <w:lang w:val="mk-MK"/>
        </w:rPr>
        <w:t xml:space="preserve">. </w:t>
      </w:r>
      <w:r w:rsidRPr="009626C2">
        <w:rPr>
          <w:b/>
          <w:bCs/>
          <w:lang w:val="ru-RU"/>
        </w:rPr>
        <w:t>Библиотека</w:t>
      </w:r>
    </w:p>
    <w:p w:rsidR="00F9533D" w:rsidRPr="001D420E" w:rsidRDefault="00F9533D" w:rsidP="00821B2C">
      <w:pPr>
        <w:spacing w:line="360" w:lineRule="auto"/>
        <w:ind w:firstLine="720"/>
        <w:jc w:val="both"/>
        <w:rPr>
          <w:b/>
          <w:sz w:val="16"/>
          <w:szCs w:val="16"/>
          <w:lang w:val="ru-RU"/>
        </w:rPr>
      </w:pPr>
    </w:p>
    <w:p w:rsidR="00144DAC" w:rsidRPr="001D420E" w:rsidRDefault="00F9533D" w:rsidP="00821B2C">
      <w:pPr>
        <w:tabs>
          <w:tab w:val="left" w:pos="720"/>
          <w:tab w:val="left" w:pos="1260"/>
        </w:tabs>
        <w:spacing w:line="360" w:lineRule="auto"/>
        <w:jc w:val="both"/>
        <w:rPr>
          <w:lang w:val="ru-RU"/>
        </w:rPr>
      </w:pPr>
      <w:r w:rsidRPr="001D420E">
        <w:rPr>
          <w:lang w:val="ru-RU"/>
        </w:rPr>
        <w:t xml:space="preserve">            Библиотеката на </w:t>
      </w:r>
      <w:r w:rsidR="001B2551">
        <w:rPr>
          <w:lang w:val="ru-RU"/>
        </w:rPr>
        <w:t>АУЕ-</w:t>
      </w:r>
      <w:r w:rsidR="0051429C" w:rsidRPr="001D420E">
        <w:rPr>
          <w:lang w:val="ru-RU"/>
        </w:rPr>
        <w:t>ФОН</w:t>
      </w:r>
      <w:r w:rsidRPr="001D420E">
        <w:rPr>
          <w:lang w:val="ru-RU"/>
        </w:rPr>
        <w:t xml:space="preserve"> располаг</w:t>
      </w:r>
      <w:r w:rsidR="00D4503C">
        <w:rPr>
          <w:lang w:val="ru-RU"/>
        </w:rPr>
        <w:t xml:space="preserve">а со </w:t>
      </w:r>
      <w:r w:rsidRPr="001D420E">
        <w:rPr>
          <w:lang w:val="ru-RU"/>
        </w:rPr>
        <w:t xml:space="preserve">литературата </w:t>
      </w:r>
      <w:r w:rsidR="00D4503C">
        <w:rPr>
          <w:lang w:val="ru-RU"/>
        </w:rPr>
        <w:t xml:space="preserve">која </w:t>
      </w:r>
      <w:r w:rsidRPr="001D420E">
        <w:rPr>
          <w:lang w:val="ru-RU"/>
        </w:rPr>
        <w:t>е прег</w:t>
      </w:r>
      <w:r w:rsidR="00511093" w:rsidRPr="001D420E">
        <w:rPr>
          <w:lang w:val="ru-RU"/>
        </w:rPr>
        <w:t>ледно сортирана по подрачја.  Н</w:t>
      </w:r>
      <w:r w:rsidRPr="001D420E">
        <w:rPr>
          <w:lang w:val="ru-RU"/>
        </w:rPr>
        <w:t>едостаток на библиотеката е немањето на програм за внесување на примената и издадената стручна литература, како и немањето на пристап до електронската база на податоци од областите застапени во студиските програми.</w:t>
      </w:r>
      <w:r w:rsidR="00144DAC">
        <w:rPr>
          <w:lang w:val="ru-RU"/>
        </w:rPr>
        <w:t xml:space="preserve"> Американскиот универзитет на Европа- ФОН се залага за етапно класифицирање на книжниот фонд со кој располага, вклучително и каталогизација, со крајна цел вмрежување во системот </w:t>
      </w:r>
      <w:r w:rsidR="00144DAC">
        <w:rPr>
          <w:lang w:val="en-US"/>
        </w:rPr>
        <w:t>COBISS</w:t>
      </w:r>
      <w:r w:rsidR="00144DAC" w:rsidRPr="001D420E">
        <w:rPr>
          <w:lang w:val="ru-RU"/>
        </w:rPr>
        <w:t>.</w:t>
      </w:r>
    </w:p>
    <w:p w:rsidR="00511093" w:rsidRPr="001D420E" w:rsidRDefault="00511093" w:rsidP="00821B2C">
      <w:pPr>
        <w:tabs>
          <w:tab w:val="left" w:pos="720"/>
          <w:tab w:val="left" w:pos="1260"/>
        </w:tabs>
        <w:spacing w:line="360" w:lineRule="auto"/>
        <w:jc w:val="both"/>
        <w:rPr>
          <w:lang w:val="ru-RU"/>
        </w:rPr>
      </w:pPr>
      <w:r w:rsidRPr="001D420E">
        <w:rPr>
          <w:lang w:val="ru-RU"/>
        </w:rPr>
        <w:tab/>
      </w:r>
      <w:r w:rsidR="00F9533D" w:rsidRPr="001D420E">
        <w:rPr>
          <w:lang w:val="ru-RU"/>
        </w:rPr>
        <w:tab/>
        <w:t>Библиотек</w:t>
      </w:r>
      <w:r w:rsidR="001A5D9B" w:rsidRPr="001D420E">
        <w:rPr>
          <w:lang w:val="ru-RU"/>
        </w:rPr>
        <w:t>ата</w:t>
      </w:r>
      <w:r w:rsidR="00F9533D" w:rsidRPr="001D420E">
        <w:rPr>
          <w:lang w:val="ru-RU"/>
        </w:rPr>
        <w:t xml:space="preserve"> е</w:t>
      </w:r>
      <w:r w:rsidR="001A5D9B" w:rsidRPr="001D420E">
        <w:rPr>
          <w:lang w:val="ru-RU"/>
        </w:rPr>
        <w:t xml:space="preserve"> добро</w:t>
      </w:r>
      <w:r w:rsidR="00F9533D" w:rsidRPr="001D420E">
        <w:rPr>
          <w:lang w:val="ru-RU"/>
        </w:rPr>
        <w:t xml:space="preserve"> снабдена со учебници скоро </w:t>
      </w:r>
      <w:r w:rsidR="00B821CE" w:rsidRPr="001D420E">
        <w:rPr>
          <w:lang w:val="ru-RU"/>
        </w:rPr>
        <w:t>од  голем број на предмети,</w:t>
      </w:r>
      <w:r w:rsidR="00EF0CF2" w:rsidRPr="001D420E">
        <w:rPr>
          <w:lang w:val="ru-RU"/>
        </w:rPr>
        <w:t xml:space="preserve"> </w:t>
      </w:r>
      <w:r w:rsidR="00B821CE" w:rsidRPr="001D420E">
        <w:rPr>
          <w:lang w:val="ru-RU"/>
        </w:rPr>
        <w:t>чии</w:t>
      </w:r>
      <w:r w:rsidR="0051429C" w:rsidRPr="001D420E">
        <w:rPr>
          <w:lang w:val="ru-RU"/>
        </w:rPr>
        <w:t xml:space="preserve"> автори се професори од </w:t>
      </w:r>
      <w:r w:rsidR="00EF0CF2" w:rsidRPr="001D420E">
        <w:rPr>
          <w:lang w:val="ru-RU"/>
        </w:rPr>
        <w:t xml:space="preserve">Универзитетот, како и со универзитетски учебници кои </w:t>
      </w:r>
      <w:r w:rsidR="00D4503C">
        <w:rPr>
          <w:lang w:val="ru-RU"/>
        </w:rPr>
        <w:t>беа печатени</w:t>
      </w:r>
      <w:r w:rsidR="00EF0CF2" w:rsidRPr="001D420E">
        <w:rPr>
          <w:lang w:val="ru-RU"/>
        </w:rPr>
        <w:t xml:space="preserve"> со под</w:t>
      </w:r>
      <w:r w:rsidR="002C7A7B" w:rsidRPr="001D420E">
        <w:rPr>
          <w:lang w:val="ru-RU"/>
        </w:rPr>
        <w:t>дрш</w:t>
      </w:r>
      <w:r w:rsidR="00EF0CF2" w:rsidRPr="001D420E">
        <w:rPr>
          <w:lang w:val="ru-RU"/>
        </w:rPr>
        <w:t>ка на Владата на Република Македонија.</w:t>
      </w:r>
    </w:p>
    <w:p w:rsidR="00F9533D" w:rsidRPr="001D420E" w:rsidRDefault="00511093" w:rsidP="00821B2C">
      <w:pPr>
        <w:tabs>
          <w:tab w:val="left" w:pos="720"/>
          <w:tab w:val="left" w:pos="1260"/>
        </w:tabs>
        <w:spacing w:line="360" w:lineRule="auto"/>
        <w:jc w:val="both"/>
        <w:rPr>
          <w:lang w:val="ru-RU"/>
        </w:rPr>
      </w:pPr>
      <w:r w:rsidRPr="001D420E">
        <w:rPr>
          <w:lang w:val="ru-RU"/>
        </w:rPr>
        <w:tab/>
        <w:t>Биоблиотеч</w:t>
      </w:r>
      <w:r w:rsidR="00B63642">
        <w:rPr>
          <w:lang w:val="ru-RU"/>
        </w:rPr>
        <w:t>н</w:t>
      </w:r>
      <w:r w:rsidRPr="001D420E">
        <w:rPr>
          <w:lang w:val="ru-RU"/>
        </w:rPr>
        <w:t>иот фонд во о</w:t>
      </w:r>
      <w:r w:rsidR="00B821CE" w:rsidRPr="001D420E">
        <w:rPr>
          <w:lang w:val="ru-RU"/>
        </w:rPr>
        <w:t>снова го сочинуваат книги од до</w:t>
      </w:r>
      <w:r w:rsidRPr="001D420E">
        <w:rPr>
          <w:lang w:val="ru-RU"/>
        </w:rPr>
        <w:t>ма</w:t>
      </w:r>
      <w:r w:rsidR="00EF0CF2" w:rsidRPr="001D420E">
        <w:rPr>
          <w:lang w:val="ru-RU"/>
        </w:rPr>
        <w:t xml:space="preserve">шни автори и странски автори во оргинал или во превод на македонски и албански јазик. </w:t>
      </w:r>
      <w:r w:rsidRPr="001D420E">
        <w:rPr>
          <w:lang w:val="ru-RU"/>
        </w:rPr>
        <w:t xml:space="preserve"> С</w:t>
      </w:r>
      <w:r w:rsidR="00F9533D" w:rsidRPr="001D420E">
        <w:rPr>
          <w:lang w:val="ru-RU"/>
        </w:rPr>
        <w:t>е чуствува голема потреба да се набави</w:t>
      </w:r>
      <w:r w:rsidR="00EF0CF2" w:rsidRPr="001D420E">
        <w:rPr>
          <w:lang w:val="ru-RU"/>
        </w:rPr>
        <w:t xml:space="preserve"> дополнителна </w:t>
      </w:r>
      <w:r w:rsidR="00F9533D" w:rsidRPr="001D420E">
        <w:rPr>
          <w:lang w:val="ru-RU"/>
        </w:rPr>
        <w:t>стручна литератур</w:t>
      </w:r>
      <w:r w:rsidR="00EF0CF2" w:rsidRPr="001D420E">
        <w:rPr>
          <w:lang w:val="ru-RU"/>
        </w:rPr>
        <w:t xml:space="preserve">а од афирмирани странски автори, како и електронски пристап до база на податоци на најпознатите научни и стручни списанија во светот. </w:t>
      </w:r>
      <w:r w:rsidR="00F9533D" w:rsidRPr="001D420E">
        <w:rPr>
          <w:lang w:val="ru-RU"/>
        </w:rPr>
        <w:t xml:space="preserve"> </w:t>
      </w:r>
    </w:p>
    <w:p w:rsidR="00535E8A" w:rsidRPr="001D420E" w:rsidRDefault="00535E8A" w:rsidP="00821B2C">
      <w:pPr>
        <w:spacing w:line="360" w:lineRule="auto"/>
        <w:ind w:firstLine="708"/>
        <w:jc w:val="both"/>
        <w:rPr>
          <w:lang w:val="mk-MK"/>
        </w:rPr>
      </w:pPr>
      <w:r w:rsidRPr="001D420E">
        <w:rPr>
          <w:lang w:val="mk-MK"/>
        </w:rPr>
        <w:t>Актуелна е и потребата за претплата на научни и стручни списанија  кои се еден од основните предуслови за заживување на наста</w:t>
      </w:r>
      <w:r w:rsidR="002C7A7B" w:rsidRPr="001D420E">
        <w:rPr>
          <w:lang w:val="mk-MK"/>
        </w:rPr>
        <w:t>в</w:t>
      </w:r>
      <w:r w:rsidRPr="001D420E">
        <w:rPr>
          <w:lang w:val="mk-MK"/>
        </w:rPr>
        <w:t xml:space="preserve">но-научната дејност на Универзитетот. Следењето на тие стручни списанија значи  и давање можност на наставниот кадар за ги следи навремено новите научни сознанија од различни научни области  што ќе придонесе за осовременување на наставата со најсвежи информации. Потребно е воведување на </w:t>
      </w:r>
      <w:r w:rsidRPr="001D420E">
        <w:rPr>
          <w:lang w:val="mk-MK"/>
        </w:rPr>
        <w:lastRenderedPageBreak/>
        <w:t>систем на перманентно информирање на студентите и наставниците за пристигнатите нови книги и друга литература.</w:t>
      </w:r>
    </w:p>
    <w:p w:rsidR="00DC692E" w:rsidRPr="001D420E" w:rsidRDefault="00DC692E" w:rsidP="00821B2C">
      <w:pPr>
        <w:spacing w:line="360" w:lineRule="auto"/>
        <w:jc w:val="both"/>
        <w:rPr>
          <w:lang w:val="mk-MK"/>
        </w:rPr>
      </w:pPr>
    </w:p>
    <w:p w:rsidR="00E26134" w:rsidRPr="001D420E" w:rsidRDefault="00DB2306" w:rsidP="00DB2306">
      <w:pPr>
        <w:tabs>
          <w:tab w:val="left" w:pos="4309"/>
          <w:tab w:val="left" w:pos="4876"/>
        </w:tabs>
        <w:spacing w:line="360" w:lineRule="auto"/>
        <w:jc w:val="both"/>
        <w:rPr>
          <w:lang w:val="ru-RU"/>
        </w:rPr>
      </w:pPr>
      <w:r>
        <w:rPr>
          <w:lang w:val="ru-RU"/>
        </w:rPr>
        <w:t xml:space="preserve">           </w:t>
      </w:r>
    </w:p>
    <w:p w:rsidR="00F9533D" w:rsidRPr="00DB2306" w:rsidRDefault="00F9533D" w:rsidP="00DB2306">
      <w:pPr>
        <w:tabs>
          <w:tab w:val="left" w:pos="4500"/>
        </w:tabs>
        <w:spacing w:line="360" w:lineRule="auto"/>
        <w:ind w:left="720" w:hanging="360"/>
        <w:jc w:val="both"/>
        <w:rPr>
          <w:b/>
          <w:bCs/>
          <w:lang w:val="ru-RU"/>
        </w:rPr>
      </w:pPr>
    </w:p>
    <w:p w:rsidR="00E26134" w:rsidRPr="001D420E" w:rsidRDefault="00E26134" w:rsidP="00821B2C">
      <w:pPr>
        <w:spacing w:line="360" w:lineRule="auto"/>
        <w:jc w:val="both"/>
        <w:rPr>
          <w:lang w:val="ru-RU"/>
        </w:rPr>
      </w:pPr>
    </w:p>
    <w:p w:rsidR="00D72268" w:rsidRPr="001D420E" w:rsidRDefault="00D72268" w:rsidP="00821B2C">
      <w:pPr>
        <w:spacing w:line="360" w:lineRule="auto"/>
        <w:ind w:left="720"/>
        <w:jc w:val="both"/>
        <w:rPr>
          <w:b/>
          <w:lang w:val="mk-MK"/>
        </w:rPr>
      </w:pPr>
    </w:p>
    <w:p w:rsidR="00F9533D" w:rsidRPr="001D420E" w:rsidRDefault="00D816E1" w:rsidP="00821B2C">
      <w:pPr>
        <w:spacing w:line="360" w:lineRule="auto"/>
        <w:ind w:left="720"/>
        <w:jc w:val="both"/>
        <w:rPr>
          <w:b/>
          <w:lang w:val="ru-RU"/>
        </w:rPr>
      </w:pPr>
      <w:r w:rsidRPr="001D420E">
        <w:rPr>
          <w:b/>
          <w:lang w:val="mk-MK"/>
        </w:rPr>
        <w:t>9.</w:t>
      </w:r>
      <w:r w:rsidR="00844029">
        <w:rPr>
          <w:b/>
          <w:lang w:val="mk-MK"/>
        </w:rPr>
        <w:t>5</w:t>
      </w:r>
      <w:r w:rsidRPr="001D420E">
        <w:rPr>
          <w:b/>
          <w:lang w:val="mk-MK"/>
        </w:rPr>
        <w:t xml:space="preserve">. </w:t>
      </w:r>
      <w:r w:rsidR="00F9533D" w:rsidRPr="001D420E">
        <w:rPr>
          <w:b/>
          <w:lang w:val="en-US"/>
        </w:rPr>
        <w:t>SWOT</w:t>
      </w:r>
      <w:r w:rsidR="00F9533D" w:rsidRPr="001D420E">
        <w:rPr>
          <w:b/>
          <w:lang w:val="ru-RU"/>
        </w:rPr>
        <w:t xml:space="preserve"> </w:t>
      </w:r>
      <w:r w:rsidR="008D03FC" w:rsidRPr="001D420E">
        <w:rPr>
          <w:b/>
          <w:lang w:val="ru-RU"/>
        </w:rPr>
        <w:t>анализа</w:t>
      </w:r>
      <w:r w:rsidR="00126F36" w:rsidRPr="001D420E">
        <w:rPr>
          <w:b/>
          <w:lang w:val="ru-RU"/>
        </w:rPr>
        <w:t xml:space="preserve"> на просторните и материјалните ресурси</w:t>
      </w:r>
    </w:p>
    <w:p w:rsidR="00F9533D" w:rsidRPr="001D420E" w:rsidRDefault="00F9533D" w:rsidP="00821B2C">
      <w:pPr>
        <w:spacing w:line="360" w:lineRule="auto"/>
        <w:jc w:val="both"/>
        <w:rPr>
          <w:b/>
          <w:lang w:val="mk-MK"/>
        </w:rPr>
      </w:pPr>
    </w:p>
    <w:tbl>
      <w:tblPr>
        <w:tblW w:w="0" w:type="auto"/>
        <w:tblInd w:w="-5" w:type="dxa"/>
        <w:tblLayout w:type="fixed"/>
        <w:tblLook w:val="0000" w:firstRow="0" w:lastRow="0" w:firstColumn="0" w:lastColumn="0" w:noHBand="0" w:noVBand="0"/>
      </w:tblPr>
      <w:tblGrid>
        <w:gridCol w:w="734"/>
        <w:gridCol w:w="8559"/>
      </w:tblGrid>
      <w:tr w:rsidR="00C070AE" w:rsidRPr="001D420E" w:rsidTr="00707E7E">
        <w:trPr>
          <w:trHeight w:val="322"/>
        </w:trPr>
        <w:tc>
          <w:tcPr>
            <w:tcW w:w="734" w:type="dxa"/>
            <w:tcBorders>
              <w:top w:val="single" w:sz="4" w:space="0" w:color="000000"/>
              <w:left w:val="single" w:sz="4" w:space="0" w:color="000000"/>
              <w:bottom w:val="single" w:sz="4" w:space="0" w:color="000000"/>
            </w:tcBorders>
          </w:tcPr>
          <w:p w:rsidR="00C070AE" w:rsidRPr="001D420E" w:rsidRDefault="00C070AE" w:rsidP="00821B2C">
            <w:pPr>
              <w:snapToGrid w:val="0"/>
              <w:spacing w:line="360" w:lineRule="auto"/>
              <w:jc w:val="both"/>
              <w:rPr>
                <w:b/>
                <w:bCs/>
                <w:lang w:val="en-US"/>
              </w:rPr>
            </w:pPr>
            <w:r w:rsidRPr="001D420E">
              <w:rPr>
                <w:b/>
                <w:bCs/>
                <w:lang w:val="en-US"/>
              </w:rPr>
              <w:t>S</w:t>
            </w:r>
          </w:p>
        </w:tc>
        <w:tc>
          <w:tcPr>
            <w:tcW w:w="8559" w:type="dxa"/>
            <w:tcBorders>
              <w:top w:val="single" w:sz="4" w:space="0" w:color="000000"/>
              <w:left w:val="single" w:sz="4" w:space="0" w:color="000000"/>
              <w:bottom w:val="single" w:sz="4" w:space="0" w:color="000000"/>
              <w:right w:val="single" w:sz="4" w:space="0" w:color="000000"/>
            </w:tcBorders>
          </w:tcPr>
          <w:p w:rsidR="00C070AE" w:rsidRPr="008842F7" w:rsidRDefault="00C070AE" w:rsidP="008842F7">
            <w:pPr>
              <w:numPr>
                <w:ilvl w:val="0"/>
                <w:numId w:val="18"/>
              </w:numPr>
              <w:spacing w:line="360" w:lineRule="auto"/>
              <w:ind w:left="351"/>
              <w:jc w:val="both"/>
              <w:rPr>
                <w:lang w:val="mk-MK"/>
              </w:rPr>
            </w:pPr>
            <w:r w:rsidRPr="001D420E">
              <w:rPr>
                <w:lang w:val="ru-RU"/>
              </w:rPr>
              <w:t>Н</w:t>
            </w:r>
            <w:r w:rsidRPr="001D420E">
              <w:rPr>
                <w:lang w:val="mk-MK"/>
              </w:rPr>
              <w:t xml:space="preserve">аставниците и соработниците на  </w:t>
            </w:r>
            <w:r w:rsidR="00DB2306">
              <w:rPr>
                <w:lang w:val="mk-MK"/>
              </w:rPr>
              <w:t>Американскиот у</w:t>
            </w:r>
            <w:r w:rsidRPr="001D420E">
              <w:rPr>
                <w:lang w:val="mk-MK"/>
              </w:rPr>
              <w:t>ниверзитет</w:t>
            </w:r>
            <w:r w:rsidR="00DB2306">
              <w:rPr>
                <w:lang w:val="mk-MK"/>
              </w:rPr>
              <w:t xml:space="preserve"> на Европа-</w:t>
            </w:r>
            <w:r w:rsidR="0051429C" w:rsidRPr="001D420E">
              <w:rPr>
                <w:lang w:val="mk-MK"/>
              </w:rPr>
              <w:t xml:space="preserve"> ФОН </w:t>
            </w:r>
            <w:r w:rsidRPr="001D420E">
              <w:rPr>
                <w:lang w:val="mk-MK"/>
              </w:rPr>
              <w:t xml:space="preserve"> генерално на располагање имаат современ простор и опрема.</w:t>
            </w:r>
          </w:p>
        </w:tc>
      </w:tr>
      <w:tr w:rsidR="00C070AE" w:rsidRPr="001D420E" w:rsidTr="00707E7E">
        <w:trPr>
          <w:trHeight w:val="322"/>
        </w:trPr>
        <w:tc>
          <w:tcPr>
            <w:tcW w:w="734" w:type="dxa"/>
            <w:tcBorders>
              <w:top w:val="single" w:sz="4" w:space="0" w:color="000000"/>
              <w:left w:val="single" w:sz="4" w:space="0" w:color="000000"/>
              <w:bottom w:val="single" w:sz="4" w:space="0" w:color="000000"/>
            </w:tcBorders>
          </w:tcPr>
          <w:p w:rsidR="00C070AE" w:rsidRPr="001D420E" w:rsidRDefault="00C070AE" w:rsidP="00821B2C">
            <w:pPr>
              <w:snapToGrid w:val="0"/>
              <w:spacing w:line="360" w:lineRule="auto"/>
              <w:jc w:val="both"/>
              <w:rPr>
                <w:b/>
                <w:bCs/>
                <w:lang w:val="mk-MK"/>
              </w:rPr>
            </w:pPr>
            <w:r w:rsidRPr="001D420E">
              <w:rPr>
                <w:b/>
                <w:bCs/>
              </w:rPr>
              <w:t>W</w:t>
            </w:r>
          </w:p>
        </w:tc>
        <w:tc>
          <w:tcPr>
            <w:tcW w:w="8559" w:type="dxa"/>
            <w:tcBorders>
              <w:top w:val="single" w:sz="4" w:space="0" w:color="000000"/>
              <w:left w:val="single" w:sz="4" w:space="0" w:color="000000"/>
              <w:bottom w:val="single" w:sz="4" w:space="0" w:color="000000"/>
              <w:right w:val="single" w:sz="4" w:space="0" w:color="000000"/>
            </w:tcBorders>
          </w:tcPr>
          <w:p w:rsidR="007900CA" w:rsidRPr="008842F7" w:rsidRDefault="00126F36" w:rsidP="008842F7">
            <w:pPr>
              <w:numPr>
                <w:ilvl w:val="0"/>
                <w:numId w:val="17"/>
              </w:numPr>
              <w:spacing w:line="360" w:lineRule="auto"/>
              <w:jc w:val="both"/>
              <w:rPr>
                <w:rFonts w:cstheme="minorHAnsi"/>
                <w:sz w:val="20"/>
                <w:szCs w:val="20"/>
                <w:lang w:val="mk-MK"/>
              </w:rPr>
            </w:pPr>
            <w:r w:rsidRPr="005D2C5D">
              <w:rPr>
                <w:rFonts w:cstheme="minorHAnsi"/>
                <w:lang w:val="mk-MK"/>
              </w:rPr>
              <w:t>нема дефиниран соодвете</w:t>
            </w:r>
            <w:r w:rsidR="007900CA" w:rsidRPr="005D2C5D">
              <w:rPr>
                <w:rFonts w:cstheme="minorHAnsi"/>
                <w:lang w:val="mk-MK"/>
              </w:rPr>
              <w:t>н</w:t>
            </w:r>
            <w:r w:rsidRPr="005D2C5D">
              <w:rPr>
                <w:rFonts w:cstheme="minorHAnsi"/>
                <w:lang w:val="mk-MK"/>
              </w:rPr>
              <w:t xml:space="preserve"> простор за студенско организирање</w:t>
            </w:r>
          </w:p>
          <w:p w:rsidR="00C070AE" w:rsidRPr="001D420E" w:rsidRDefault="007900CA" w:rsidP="00821B2C">
            <w:pPr>
              <w:numPr>
                <w:ilvl w:val="0"/>
                <w:numId w:val="17"/>
              </w:numPr>
              <w:spacing w:line="360" w:lineRule="auto"/>
              <w:jc w:val="both"/>
              <w:rPr>
                <w:rFonts w:cstheme="minorHAnsi"/>
                <w:b/>
                <w:lang w:val="mk-MK"/>
              </w:rPr>
            </w:pPr>
            <w:r w:rsidRPr="001D420E">
              <w:rPr>
                <w:rFonts w:cstheme="minorHAnsi"/>
                <w:lang w:val="mk-MK"/>
              </w:rPr>
              <w:t>потреба од еден затворен простор- спортска сала и еден отворен простор за настава на студентите од Факултетот за детективи и безбедност, како и за останатите студенти од другите факултети</w:t>
            </w:r>
            <w:r w:rsidR="009052D5">
              <w:rPr>
                <w:rFonts w:cstheme="minorHAnsi"/>
                <w:lang w:val="mk-MK"/>
              </w:rPr>
              <w:t>/насоки</w:t>
            </w:r>
            <w:r w:rsidRPr="001D420E">
              <w:rPr>
                <w:rFonts w:cstheme="minorHAnsi"/>
                <w:lang w:val="mk-MK"/>
              </w:rPr>
              <w:t xml:space="preserve"> за</w:t>
            </w:r>
            <w:r w:rsidR="008842F7">
              <w:rPr>
                <w:rFonts w:cstheme="minorHAnsi"/>
                <w:lang w:val="mk-MK"/>
              </w:rPr>
              <w:t xml:space="preserve"> предметите за кои е </w:t>
            </w:r>
            <w:r w:rsidR="009052D5">
              <w:rPr>
                <w:rFonts w:cstheme="minorHAnsi"/>
                <w:lang w:val="mk-MK"/>
              </w:rPr>
              <w:t xml:space="preserve">тоа </w:t>
            </w:r>
            <w:r w:rsidR="008842F7">
              <w:rPr>
                <w:rFonts w:cstheme="minorHAnsi"/>
                <w:lang w:val="mk-MK"/>
              </w:rPr>
              <w:t>потребно</w:t>
            </w:r>
          </w:p>
        </w:tc>
      </w:tr>
      <w:tr w:rsidR="00C070AE" w:rsidRPr="001D420E" w:rsidTr="00707E7E">
        <w:trPr>
          <w:trHeight w:val="322"/>
        </w:trPr>
        <w:tc>
          <w:tcPr>
            <w:tcW w:w="734" w:type="dxa"/>
            <w:tcBorders>
              <w:top w:val="single" w:sz="4" w:space="0" w:color="000000"/>
              <w:left w:val="single" w:sz="4" w:space="0" w:color="000000"/>
              <w:bottom w:val="single" w:sz="4" w:space="0" w:color="000000"/>
            </w:tcBorders>
          </w:tcPr>
          <w:p w:rsidR="00C070AE" w:rsidRPr="001D420E" w:rsidRDefault="00C070AE" w:rsidP="00821B2C">
            <w:pPr>
              <w:snapToGrid w:val="0"/>
              <w:spacing w:line="360" w:lineRule="auto"/>
              <w:jc w:val="both"/>
              <w:rPr>
                <w:b/>
                <w:bCs/>
                <w:lang w:val="ru-RU"/>
              </w:rPr>
            </w:pPr>
            <w:r w:rsidRPr="001D420E">
              <w:rPr>
                <w:b/>
                <w:bCs/>
                <w:lang w:val="ru-RU"/>
              </w:rPr>
              <w:t>О</w:t>
            </w:r>
          </w:p>
        </w:tc>
        <w:tc>
          <w:tcPr>
            <w:tcW w:w="8559" w:type="dxa"/>
            <w:tcBorders>
              <w:top w:val="single" w:sz="4" w:space="0" w:color="000000"/>
              <w:left w:val="single" w:sz="4" w:space="0" w:color="000000"/>
              <w:bottom w:val="single" w:sz="4" w:space="0" w:color="auto"/>
              <w:right w:val="single" w:sz="4" w:space="0" w:color="000000"/>
            </w:tcBorders>
          </w:tcPr>
          <w:p w:rsidR="00C070AE" w:rsidRPr="001D420E" w:rsidRDefault="00C070AE" w:rsidP="00821B2C">
            <w:pPr>
              <w:numPr>
                <w:ilvl w:val="0"/>
                <w:numId w:val="10"/>
              </w:numPr>
              <w:spacing w:line="360" w:lineRule="auto"/>
              <w:jc w:val="both"/>
              <w:rPr>
                <w:bCs/>
                <w:lang w:val="ru-RU"/>
              </w:rPr>
            </w:pPr>
            <w:r w:rsidRPr="001D420E">
              <w:rPr>
                <w:bCs/>
                <w:lang w:val="ru-RU"/>
              </w:rPr>
              <w:t xml:space="preserve">можности за користење на просторните и материјални ресурси за држење на екстерни курсеви, </w:t>
            </w:r>
            <w:r w:rsidRPr="001D420E">
              <w:rPr>
                <w:bCs/>
                <w:lang w:val="mk-MK"/>
              </w:rPr>
              <w:t>доживотно учење и</w:t>
            </w:r>
            <w:r w:rsidR="00DB2306">
              <w:rPr>
                <w:bCs/>
                <w:lang w:val="mk-MK"/>
              </w:rPr>
              <w:t xml:space="preserve"> </w:t>
            </w:r>
            <w:r w:rsidRPr="001D420E">
              <w:rPr>
                <w:bCs/>
                <w:lang w:val="mk-MK"/>
              </w:rPr>
              <w:t>сл.</w:t>
            </w:r>
            <w:r w:rsidRPr="001D420E">
              <w:rPr>
                <w:bCs/>
                <w:lang w:val="ru-RU"/>
              </w:rPr>
              <w:t>;</w:t>
            </w:r>
          </w:p>
          <w:p w:rsidR="00C070AE" w:rsidRPr="00DB2306" w:rsidRDefault="00C070AE" w:rsidP="00821B2C">
            <w:pPr>
              <w:numPr>
                <w:ilvl w:val="0"/>
                <w:numId w:val="10"/>
              </w:numPr>
              <w:spacing w:line="360" w:lineRule="auto"/>
              <w:jc w:val="both"/>
              <w:rPr>
                <w:lang w:val="ru-RU"/>
              </w:rPr>
            </w:pPr>
            <w:r w:rsidRPr="001D420E">
              <w:rPr>
                <w:bCs/>
                <w:lang w:val="ru-RU"/>
              </w:rPr>
              <w:t>можности за одржување на конференции, семинари итн</w:t>
            </w:r>
            <w:r w:rsidR="00DB2306">
              <w:rPr>
                <w:lang w:val="ru-RU"/>
              </w:rPr>
              <w:t>.</w:t>
            </w:r>
          </w:p>
        </w:tc>
      </w:tr>
      <w:tr w:rsidR="00C070AE" w:rsidRPr="001D420E" w:rsidTr="00707E7E">
        <w:trPr>
          <w:trHeight w:val="70"/>
        </w:trPr>
        <w:tc>
          <w:tcPr>
            <w:tcW w:w="734" w:type="dxa"/>
            <w:tcBorders>
              <w:top w:val="single" w:sz="4" w:space="0" w:color="000000"/>
              <w:left w:val="single" w:sz="4" w:space="0" w:color="000000"/>
              <w:bottom w:val="single" w:sz="4" w:space="0" w:color="000000"/>
              <w:right w:val="single" w:sz="4" w:space="0" w:color="auto"/>
            </w:tcBorders>
          </w:tcPr>
          <w:p w:rsidR="00C070AE" w:rsidRPr="001D420E" w:rsidRDefault="00C070AE" w:rsidP="00821B2C">
            <w:pPr>
              <w:snapToGrid w:val="0"/>
              <w:spacing w:line="360" w:lineRule="auto"/>
              <w:jc w:val="both"/>
              <w:rPr>
                <w:b/>
                <w:bCs/>
                <w:lang w:val="ru-RU"/>
              </w:rPr>
            </w:pPr>
            <w:r w:rsidRPr="001D420E">
              <w:rPr>
                <w:b/>
                <w:bCs/>
                <w:lang w:val="ru-RU"/>
              </w:rPr>
              <w:t>Т</w:t>
            </w:r>
          </w:p>
        </w:tc>
        <w:tc>
          <w:tcPr>
            <w:tcW w:w="8559" w:type="dxa"/>
            <w:tcBorders>
              <w:top w:val="single" w:sz="4" w:space="0" w:color="auto"/>
              <w:left w:val="single" w:sz="4" w:space="0" w:color="auto"/>
              <w:bottom w:val="single" w:sz="4" w:space="0" w:color="auto"/>
              <w:right w:val="single" w:sz="4" w:space="0" w:color="auto"/>
            </w:tcBorders>
          </w:tcPr>
          <w:p w:rsidR="00C070AE" w:rsidRPr="00DB2306" w:rsidRDefault="00C070AE" w:rsidP="009052D5">
            <w:pPr>
              <w:spacing w:line="360" w:lineRule="auto"/>
              <w:jc w:val="both"/>
              <w:rPr>
                <w:rFonts w:cstheme="minorHAnsi"/>
                <w:lang w:val="ru-RU"/>
              </w:rPr>
            </w:pPr>
          </w:p>
        </w:tc>
      </w:tr>
    </w:tbl>
    <w:p w:rsidR="00C070AE" w:rsidRPr="001D420E" w:rsidRDefault="00C070AE" w:rsidP="00821B2C">
      <w:pPr>
        <w:spacing w:line="360" w:lineRule="auto"/>
        <w:ind w:firstLine="720"/>
        <w:jc w:val="both"/>
        <w:rPr>
          <w:lang w:val="ru-RU"/>
        </w:rPr>
      </w:pPr>
    </w:p>
    <w:p w:rsidR="008D03FC" w:rsidRPr="001D420E" w:rsidRDefault="008D03FC" w:rsidP="00821B2C">
      <w:pPr>
        <w:pStyle w:val="BodyText"/>
        <w:spacing w:line="360" w:lineRule="auto"/>
        <w:ind w:right="-694"/>
        <w:rPr>
          <w:rFonts w:ascii="Times New Roman" w:hAnsi="Times New Roman"/>
          <w:b/>
          <w:bCs/>
          <w:lang w:val="mk-MK"/>
        </w:rPr>
      </w:pPr>
    </w:p>
    <w:p w:rsidR="00F9533D" w:rsidRPr="00B848AF" w:rsidRDefault="003247F1" w:rsidP="00821B2C">
      <w:pPr>
        <w:pStyle w:val="BodyText"/>
        <w:spacing w:line="360" w:lineRule="auto"/>
        <w:ind w:right="-694"/>
        <w:rPr>
          <w:rFonts w:ascii="Times New Roman" w:hAnsi="Times New Roman"/>
          <w:b/>
          <w:bCs/>
          <w:sz w:val="24"/>
          <w:lang w:val="mk-MK"/>
        </w:rPr>
      </w:pPr>
      <w:r w:rsidRPr="00B848AF">
        <w:rPr>
          <w:rFonts w:ascii="Times New Roman" w:hAnsi="Times New Roman"/>
          <w:b/>
          <w:bCs/>
        </w:rPr>
        <w:br w:type="page"/>
      </w:r>
      <w:r w:rsidR="008D03FC" w:rsidRPr="00B848AF">
        <w:rPr>
          <w:rFonts w:ascii="Times New Roman" w:hAnsi="Times New Roman"/>
          <w:b/>
          <w:bCs/>
          <w:sz w:val="24"/>
        </w:rPr>
        <w:lastRenderedPageBreak/>
        <w:t>10</w:t>
      </w:r>
      <w:r w:rsidR="00F6543E" w:rsidRPr="00B848AF">
        <w:rPr>
          <w:rFonts w:ascii="Times New Roman" w:hAnsi="Times New Roman"/>
          <w:b/>
          <w:bCs/>
          <w:sz w:val="24"/>
          <w:lang w:val="mk-MK"/>
        </w:rPr>
        <w:t>.</w:t>
      </w:r>
      <w:r w:rsidR="008D03FC" w:rsidRPr="00B848AF">
        <w:rPr>
          <w:rFonts w:ascii="Times New Roman" w:hAnsi="Times New Roman"/>
          <w:b/>
          <w:bCs/>
          <w:sz w:val="24"/>
          <w:lang w:val="mk-MK"/>
        </w:rPr>
        <w:t xml:space="preserve">  НАДВОРЕШНА СОРАБОТКА</w:t>
      </w:r>
    </w:p>
    <w:p w:rsidR="00FA7FC3" w:rsidRPr="001D420E" w:rsidRDefault="00FA7FC3" w:rsidP="00821B2C">
      <w:pPr>
        <w:suppressAutoHyphens w:val="0"/>
        <w:spacing w:line="360" w:lineRule="auto"/>
        <w:ind w:firstLine="645"/>
        <w:jc w:val="both"/>
        <w:rPr>
          <w:lang w:val="mk-MK"/>
        </w:rPr>
      </w:pPr>
    </w:p>
    <w:p w:rsidR="00F9533D" w:rsidRPr="001D420E" w:rsidRDefault="00DB2306" w:rsidP="00821B2C">
      <w:pPr>
        <w:spacing w:line="360" w:lineRule="auto"/>
        <w:ind w:firstLine="645"/>
        <w:jc w:val="both"/>
        <w:rPr>
          <w:lang w:val="mk-MK"/>
        </w:rPr>
      </w:pPr>
      <w:r>
        <w:rPr>
          <w:lang w:val="mk-MK"/>
        </w:rPr>
        <w:t>Американскиот у</w:t>
      </w:r>
      <w:r w:rsidR="00F9533D" w:rsidRPr="001D420E">
        <w:rPr>
          <w:lang w:val="mk-MK"/>
        </w:rPr>
        <w:t>ниверзитет</w:t>
      </w:r>
      <w:r>
        <w:rPr>
          <w:lang w:val="mk-MK"/>
        </w:rPr>
        <w:t xml:space="preserve"> на Европа</w:t>
      </w:r>
      <w:r w:rsidR="0051429C" w:rsidRPr="001D420E">
        <w:rPr>
          <w:lang w:val="mk-MK"/>
        </w:rPr>
        <w:t xml:space="preserve"> ФОН</w:t>
      </w:r>
      <w:r w:rsidR="00F9533D" w:rsidRPr="001D420E">
        <w:rPr>
          <w:lang w:val="mk-MK"/>
        </w:rPr>
        <w:t xml:space="preserve"> досега има воспоставено соработка со пове</w:t>
      </w:r>
      <w:r w:rsidR="003A4DD0">
        <w:rPr>
          <w:lang w:val="mk-MK"/>
        </w:rPr>
        <w:t>ќ</w:t>
      </w:r>
      <w:r w:rsidR="00F9533D" w:rsidRPr="001D420E">
        <w:rPr>
          <w:lang w:val="mk-MK"/>
        </w:rPr>
        <w:t>е владини-државни</w:t>
      </w:r>
      <w:r w:rsidR="00D7565F" w:rsidRPr="001D420E">
        <w:rPr>
          <w:lang w:val="mk-MK"/>
        </w:rPr>
        <w:t xml:space="preserve"> институции</w:t>
      </w:r>
      <w:r w:rsidR="00F9533D" w:rsidRPr="001D420E">
        <w:rPr>
          <w:lang w:val="mk-MK"/>
        </w:rPr>
        <w:t xml:space="preserve"> и невладини </w:t>
      </w:r>
      <w:r w:rsidR="00D7565F" w:rsidRPr="001D420E">
        <w:rPr>
          <w:lang w:val="mk-MK"/>
        </w:rPr>
        <w:t xml:space="preserve">организации, како и </w:t>
      </w:r>
      <w:r w:rsidR="00B821CE" w:rsidRPr="001D420E">
        <w:rPr>
          <w:lang w:val="mk-MK"/>
        </w:rPr>
        <w:t xml:space="preserve">високообразовни и други </w:t>
      </w:r>
      <w:r w:rsidR="00F9533D" w:rsidRPr="001D420E">
        <w:rPr>
          <w:lang w:val="mk-MK"/>
        </w:rPr>
        <w:t>институции</w:t>
      </w:r>
      <w:r w:rsidR="00D7565F" w:rsidRPr="001D420E">
        <w:rPr>
          <w:lang w:val="mk-MK"/>
        </w:rPr>
        <w:t>, односно компании</w:t>
      </w:r>
      <w:r w:rsidR="00F9533D" w:rsidRPr="001D420E">
        <w:rPr>
          <w:lang w:val="mk-MK"/>
        </w:rPr>
        <w:t xml:space="preserve"> во земјата и странство. </w:t>
      </w:r>
    </w:p>
    <w:p w:rsidR="000715DA" w:rsidRPr="000715DA" w:rsidRDefault="000715DA" w:rsidP="000715DA">
      <w:pPr>
        <w:suppressAutoHyphens w:val="0"/>
        <w:spacing w:line="360" w:lineRule="auto"/>
        <w:ind w:firstLine="645"/>
        <w:jc w:val="both"/>
        <w:rPr>
          <w:lang w:val="mk-MK"/>
        </w:rPr>
      </w:pPr>
      <w:r w:rsidRPr="000715DA">
        <w:rPr>
          <w:color w:val="212529"/>
          <w:shd w:val="clear" w:color="auto" w:fill="FFFFFF"/>
        </w:rPr>
        <w:t xml:space="preserve">Освен во сферата на наставата и едукацијата, активностите на Американскиот Универзитет на Европа- ФОН се насочени и во следење на модерните европски и светски трендови кои подразбираат отвореност во комуникацијата, создавање простор за меѓународна мобилност на студентите, мобилност на наставничкиот и соработничкиот кадар преку размена во рамките на високообразовните институции, размена на студиски програми, учество во меѓународни проекти финансирани од ЕУ, организирање на заеднички симпозиуми, советувања и слични активности со други високообразовни институции како од Република </w:t>
      </w:r>
      <w:r w:rsidR="001C288A">
        <w:rPr>
          <w:color w:val="212529"/>
          <w:shd w:val="clear" w:color="auto" w:fill="FFFFFF"/>
          <w:lang w:val="mk-MK"/>
        </w:rPr>
        <w:t xml:space="preserve">Северна </w:t>
      </w:r>
      <w:r w:rsidRPr="000715DA">
        <w:rPr>
          <w:color w:val="212529"/>
          <w:shd w:val="clear" w:color="auto" w:fill="FFFFFF"/>
        </w:rPr>
        <w:t>Македонија, така и од Европа и пошироко. Во таа насока, АУЕ-ФОН има склучено договори за соработка со низа реномирани универзитети, факултети и институти од земјата и од странство, а покрај склучените договори, во тек се преговори за воспоставување на соработка и со други домашни и странски високообразовни установи.</w:t>
      </w:r>
    </w:p>
    <w:p w:rsidR="000715DA" w:rsidRPr="001D420E" w:rsidRDefault="000715DA" w:rsidP="000715DA">
      <w:pPr>
        <w:suppressAutoHyphens w:val="0"/>
        <w:spacing w:line="360" w:lineRule="auto"/>
        <w:ind w:firstLine="645"/>
        <w:jc w:val="both"/>
        <w:rPr>
          <w:lang w:val="mk-MK"/>
        </w:rPr>
      </w:pPr>
      <w:r w:rsidRPr="001D420E">
        <w:rPr>
          <w:lang w:val="mk-MK"/>
        </w:rPr>
        <w:t>Во рамките на меѓународната соработка со другите универзитетски центри во областа на научно-истражувачката дејност недостасува поголема застапеност и учество на соработниците на Универзитетот посебно во изготвувањето на заеднички меѓународни проекти. Тоа подразбира обезбедување средства за научно-истражувачка дејност на наставниот кадар на Универзитетот во земјата и во странство. Покрај тоа, неопходно е да се обезбедат услови и средства за учество на наставниците на Универзитетот на семинари, научни симпозиуми и конгреси во земјата и странство.</w:t>
      </w:r>
    </w:p>
    <w:p w:rsidR="000715DA" w:rsidRPr="001D420E" w:rsidRDefault="000715DA" w:rsidP="000715DA">
      <w:pPr>
        <w:suppressAutoHyphens w:val="0"/>
        <w:spacing w:line="360" w:lineRule="auto"/>
        <w:ind w:firstLine="645"/>
        <w:jc w:val="both"/>
        <w:rPr>
          <w:lang w:val="mk-MK"/>
        </w:rPr>
      </w:pPr>
      <w:r w:rsidRPr="001D420E">
        <w:rPr>
          <w:lang w:val="mk-MK"/>
        </w:rPr>
        <w:t xml:space="preserve">Во врска со соработката на Универзитетот со другите универзитетски центри во Република </w:t>
      </w:r>
      <w:r w:rsidR="003A4DD0">
        <w:rPr>
          <w:lang w:val="mk-MK"/>
        </w:rPr>
        <w:t xml:space="preserve">Северна </w:t>
      </w:r>
      <w:r w:rsidRPr="001D420E">
        <w:rPr>
          <w:lang w:val="mk-MK"/>
        </w:rPr>
        <w:t xml:space="preserve">Македонија, соседните балкански </w:t>
      </w:r>
      <w:r w:rsidR="00DB2306">
        <w:rPr>
          <w:lang w:val="mk-MK"/>
        </w:rPr>
        <w:t xml:space="preserve">универзитети </w:t>
      </w:r>
      <w:r w:rsidRPr="001D420E">
        <w:rPr>
          <w:lang w:val="mk-MK"/>
        </w:rPr>
        <w:t>и универзитетите во Европа и во светот, од особено значење е вклучувањето на Универзитетот во работата на заеднички проекти, размена на искуства и наставен кадар во наставно-образовната дејност, меѓу студентската соработка и слични активности од заеднички интерес.</w:t>
      </w:r>
    </w:p>
    <w:p w:rsidR="000715DA" w:rsidRPr="00431C14" w:rsidRDefault="003A4DD0" w:rsidP="000715DA">
      <w:pPr>
        <w:pStyle w:val="Heading4"/>
        <w:numPr>
          <w:ilvl w:val="0"/>
          <w:numId w:val="0"/>
        </w:numPr>
        <w:shd w:val="clear" w:color="auto" w:fill="FFFFFF"/>
        <w:rPr>
          <w:rFonts w:ascii="Times New Roman" w:hAnsi="Times New Roman"/>
          <w:b w:val="0"/>
          <w:bCs w:val="0"/>
          <w:color w:val="212529"/>
          <w:lang w:eastAsia="en-US"/>
        </w:rPr>
      </w:pPr>
      <w:r>
        <w:rPr>
          <w:rFonts w:ascii="Times New Roman" w:hAnsi="Times New Roman"/>
          <w:b w:val="0"/>
          <w:bCs w:val="0"/>
          <w:color w:val="212529"/>
          <w:lang w:val="mk-MK"/>
        </w:rPr>
        <w:t>П</w:t>
      </w:r>
      <w:r w:rsidR="000715DA" w:rsidRPr="00431C14">
        <w:rPr>
          <w:rFonts w:ascii="Times New Roman" w:hAnsi="Times New Roman"/>
          <w:b w:val="0"/>
          <w:bCs w:val="0"/>
          <w:color w:val="212529"/>
        </w:rPr>
        <w:t>означајните меѓународни договори</w:t>
      </w:r>
      <w:r>
        <w:rPr>
          <w:rFonts w:ascii="Times New Roman" w:hAnsi="Times New Roman"/>
          <w:b w:val="0"/>
          <w:bCs w:val="0"/>
          <w:color w:val="212529"/>
          <w:lang w:val="mk-MK"/>
        </w:rPr>
        <w:t xml:space="preserve"> кои ги има склучено Универзитетот</w:t>
      </w:r>
      <w:r w:rsidR="000715DA" w:rsidRPr="00431C14">
        <w:rPr>
          <w:rFonts w:ascii="Times New Roman" w:hAnsi="Times New Roman"/>
          <w:b w:val="0"/>
          <w:bCs w:val="0"/>
          <w:color w:val="212529"/>
        </w:rPr>
        <w:t>:</w:t>
      </w:r>
      <w:r w:rsidR="000715DA">
        <w:rPr>
          <w:rStyle w:val="FootnoteReference"/>
          <w:rFonts w:ascii="Times New Roman" w:hAnsi="Times New Roman"/>
          <w:b w:val="0"/>
          <w:bCs w:val="0"/>
          <w:color w:val="212529"/>
        </w:rPr>
        <w:footnoteReference w:id="13"/>
      </w:r>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8" w:history="1">
        <w:r w:rsidR="000715DA" w:rsidRPr="00431C14">
          <w:rPr>
            <w:rStyle w:val="Hyperlink"/>
            <w:color w:val="auto"/>
            <w:u w:val="none"/>
          </w:rPr>
          <w:t>Алијансата на универзитети на Централна и Источна Европа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9" w:history="1">
        <w:r w:rsidR="000715DA" w:rsidRPr="00431C14">
          <w:rPr>
            <w:rStyle w:val="Hyperlink"/>
            <w:color w:val="auto"/>
            <w:u w:val="none"/>
          </w:rPr>
          <w:t>International Universities Council – IUC</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0" w:history="1">
        <w:r w:rsidR="000715DA" w:rsidRPr="00431C14">
          <w:rPr>
            <w:rStyle w:val="Hyperlink"/>
            <w:color w:val="auto"/>
            <w:u w:val="none"/>
          </w:rPr>
          <w:t>Euro-Mediterranean University (EMUNI University)</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1" w:history="1">
        <w:r w:rsidR="000715DA" w:rsidRPr="00431C14">
          <w:rPr>
            <w:rStyle w:val="Hyperlink"/>
            <w:color w:val="auto"/>
            <w:u w:val="none"/>
          </w:rPr>
          <w:t>Државниот Универзитет во Ниш, Република Србија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2" w:history="1">
        <w:r w:rsidR="000715DA" w:rsidRPr="00431C14">
          <w:rPr>
            <w:rStyle w:val="Hyperlink"/>
            <w:color w:val="auto"/>
            <w:u w:val="none"/>
          </w:rPr>
          <w:t>GIUGIARO Architettura од Милано, Италија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3" w:history="1">
        <w:r w:rsidR="000715DA" w:rsidRPr="00431C14">
          <w:rPr>
            <w:rStyle w:val="Hyperlink"/>
            <w:color w:val="auto"/>
            <w:u w:val="none"/>
          </w:rPr>
          <w:t>Girne American University, North Cyprus</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4" w:history="1">
        <w:r w:rsidR="000715DA" w:rsidRPr="00431C14">
          <w:rPr>
            <w:rStyle w:val="Hyperlink"/>
            <w:color w:val="auto"/>
            <w:u w:val="none"/>
          </w:rPr>
          <w:t>Државниот Универзитетот од Сарагоса, Шпанија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5" w:history="1">
        <w:r w:rsidR="000715DA" w:rsidRPr="00431C14">
          <w:rPr>
            <w:rStyle w:val="Hyperlink"/>
            <w:color w:val="auto"/>
            <w:u w:val="none"/>
          </w:rPr>
          <w:t>Институтот за европски интернационални студии во Ница, Франција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6" w:history="1">
        <w:r w:rsidR="000715DA" w:rsidRPr="00431C14">
          <w:rPr>
            <w:rStyle w:val="Hyperlink"/>
            <w:color w:val="auto"/>
            <w:u w:val="none"/>
          </w:rPr>
          <w:t>Универзитетот за економија и технологии ТОББ од Анкара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7" w:history="1">
        <w:r w:rsidR="000715DA" w:rsidRPr="00431C14">
          <w:rPr>
            <w:rStyle w:val="Hyperlink"/>
            <w:color w:val="auto"/>
            <w:u w:val="none"/>
          </w:rPr>
          <w:t>Универзитетот "Александар Мојсиу" од Драч Албанија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8" w:history="1">
        <w:r w:rsidR="000715DA" w:rsidRPr="00431C14">
          <w:rPr>
            <w:rStyle w:val="Hyperlink"/>
            <w:color w:val="auto"/>
            <w:u w:val="none"/>
          </w:rPr>
          <w:t>Интернационалниот универзитет во Травник, Босна и Херцеговина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19" w:history="1">
        <w:r w:rsidR="000715DA" w:rsidRPr="00431C14">
          <w:rPr>
            <w:rStyle w:val="Hyperlink"/>
            <w:color w:val="auto"/>
            <w:u w:val="none"/>
          </w:rPr>
          <w:t>Бизнис академија од Нови Сад, Србија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0" w:history="1">
        <w:r w:rsidR="000715DA" w:rsidRPr="00431C14">
          <w:rPr>
            <w:rStyle w:val="Hyperlink"/>
            <w:color w:val="auto"/>
            <w:u w:val="none"/>
          </w:rPr>
          <w:t>Универзитетот во Сараево, Босна и Херцеговина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1" w:history="1">
        <w:r w:rsidR="000715DA" w:rsidRPr="00431C14">
          <w:rPr>
            <w:rStyle w:val="Hyperlink"/>
            <w:color w:val="auto"/>
            <w:u w:val="none"/>
          </w:rPr>
          <w:t>Државниот Технички Универзитет од Габрово, Република Бугарија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2" w:history="1">
        <w:r w:rsidR="000715DA" w:rsidRPr="00431C14">
          <w:rPr>
            <w:rStyle w:val="Hyperlink"/>
            <w:color w:val="auto"/>
            <w:u w:val="none"/>
          </w:rPr>
          <w:t>Универзитетот во Нови Пазар, Србија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3" w:history="1">
        <w:r w:rsidR="000715DA" w:rsidRPr="00431C14">
          <w:rPr>
            <w:rStyle w:val="Hyperlink"/>
            <w:color w:val="auto"/>
            <w:u w:val="none"/>
          </w:rPr>
          <w:t>Државен Руски Универзитет за туризам и услуги од Москва, Русија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4" w:history="1">
        <w:r w:rsidR="000715DA" w:rsidRPr="00431C14">
          <w:rPr>
            <w:rStyle w:val="Hyperlink"/>
            <w:color w:val="auto"/>
            <w:u w:val="none"/>
          </w:rPr>
          <w:t>Yildiz Technical University од Истанбул, Турција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5" w:history="1">
        <w:r w:rsidR="000715DA" w:rsidRPr="00431C14">
          <w:rPr>
            <w:rStyle w:val="Hyperlink"/>
            <w:color w:val="auto"/>
            <w:u w:val="none"/>
          </w:rPr>
          <w:t>Британски совет во Македонија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6" w:history="1">
        <w:r w:rsidR="000715DA" w:rsidRPr="00431C14">
          <w:rPr>
            <w:rStyle w:val="Hyperlink"/>
            <w:color w:val="auto"/>
            <w:u w:val="none"/>
          </w:rPr>
          <w:t>Kiit University, Bhubaneswar, Индија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7" w:history="1">
        <w:r w:rsidR="000715DA" w:rsidRPr="00431C14">
          <w:rPr>
            <w:rStyle w:val="Hyperlink"/>
            <w:color w:val="auto"/>
            <w:u w:val="none"/>
          </w:rPr>
          <w:t>Бургас слободен универзитет, Бугарија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8" w:history="1">
        <w:r w:rsidR="000715DA" w:rsidRPr="00431C14">
          <w:rPr>
            <w:rStyle w:val="Hyperlink"/>
            <w:color w:val="auto"/>
            <w:u w:val="none"/>
          </w:rPr>
          <w:t>Ататурк Универзитет, Ерзурум, Турција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29" w:history="1">
        <w:r w:rsidR="000715DA" w:rsidRPr="00431C14">
          <w:rPr>
            <w:rStyle w:val="Hyperlink"/>
            <w:color w:val="auto"/>
            <w:u w:val="none"/>
          </w:rPr>
          <w:t>Kyiv University of Law, Украина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30" w:history="1">
        <w:r w:rsidR="000715DA" w:rsidRPr="00431C14">
          <w:rPr>
            <w:rStyle w:val="Hyperlink"/>
            <w:color w:val="auto"/>
            <w:u w:val="none"/>
          </w:rPr>
          <w:t>Универзитетот Булент Еџевит од Зонгулдак, Република Турција</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31" w:history="1">
        <w:r w:rsidR="000715DA" w:rsidRPr="00431C14">
          <w:rPr>
            <w:rStyle w:val="Hyperlink"/>
            <w:color w:val="auto"/>
            <w:u w:val="none"/>
          </w:rPr>
          <w:t xml:space="preserve">Универзитет Доња </w:t>
        </w:r>
        <w:proofErr w:type="gramStart"/>
        <w:r w:rsidR="000715DA" w:rsidRPr="00431C14">
          <w:rPr>
            <w:rStyle w:val="Hyperlink"/>
            <w:color w:val="auto"/>
            <w:u w:val="none"/>
          </w:rPr>
          <w:t>Горица,Подгорица</w:t>
        </w:r>
        <w:proofErr w:type="gramEnd"/>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32" w:history="1">
        <w:r w:rsidR="000715DA" w:rsidRPr="00431C14">
          <w:rPr>
            <w:rStyle w:val="Hyperlink"/>
            <w:color w:val="auto"/>
            <w:u w:val="none"/>
          </w:rPr>
          <w:t xml:space="preserve">Европски колеџ </w:t>
        </w:r>
        <w:proofErr w:type="gramStart"/>
        <w:r w:rsidR="000715DA" w:rsidRPr="00431C14">
          <w:rPr>
            <w:rStyle w:val="Hyperlink"/>
            <w:color w:val="auto"/>
            <w:u w:val="none"/>
          </w:rPr>
          <w:t>Јуридика,Приштина</w:t>
        </w:r>
        <w:proofErr w:type="gramEnd"/>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33" w:history="1">
        <w:r w:rsidR="000715DA" w:rsidRPr="00431C14">
          <w:rPr>
            <w:rStyle w:val="Hyperlink"/>
            <w:color w:val="auto"/>
            <w:u w:val="none"/>
          </w:rPr>
          <w:t>Polidesing Consorzio del Politecnico di Milano</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34" w:history="1">
        <w:r w:rsidR="000715DA" w:rsidRPr="00431C14">
          <w:rPr>
            <w:rStyle w:val="Hyperlink"/>
            <w:color w:val="auto"/>
            <w:u w:val="none"/>
          </w:rPr>
          <w:t>Uluslararasi avrasya egitim sendikalari birligy (UAESEB</w:t>
        </w:r>
        <w:proofErr w:type="gramStart"/>
        <w:r w:rsidR="000715DA" w:rsidRPr="00431C14">
          <w:rPr>
            <w:rStyle w:val="Hyperlink"/>
            <w:color w:val="auto"/>
            <w:u w:val="none"/>
          </w:rPr>
          <w:t>),Türkiye</w:t>
        </w:r>
        <w:proofErr w:type="gramEnd"/>
        <w:r w:rsidR="000715DA" w:rsidRPr="00431C14">
          <w:rPr>
            <w:rStyle w:val="Hyperlink"/>
            <w:color w:val="auto"/>
            <w:u w:val="none"/>
          </w:rPr>
          <w:t xml:space="preserve"> Kamu-Sen</w:t>
        </w:r>
      </w:hyperlink>
    </w:p>
    <w:p w:rsidR="000715DA" w:rsidRPr="00431C14" w:rsidRDefault="00FE09A4" w:rsidP="000715DA">
      <w:pPr>
        <w:numPr>
          <w:ilvl w:val="0"/>
          <w:numId w:val="41"/>
        </w:numPr>
        <w:shd w:val="clear" w:color="auto" w:fill="FFFFFF"/>
        <w:suppressAutoHyphens w:val="0"/>
        <w:spacing w:before="100" w:beforeAutospacing="1" w:after="100" w:afterAutospacing="1" w:line="360" w:lineRule="auto"/>
      </w:pPr>
      <w:hyperlink r:id="rId35" w:history="1">
        <w:r w:rsidR="000715DA" w:rsidRPr="00431C14">
          <w:rPr>
            <w:rStyle w:val="Hyperlink"/>
            <w:color w:val="auto"/>
            <w:u w:val="none"/>
          </w:rPr>
          <w:t>Izmir Katip Celebi Universitesi (Mevlana Exchange Programme)</w:t>
        </w:r>
      </w:hyperlink>
    </w:p>
    <w:p w:rsidR="000715DA" w:rsidRDefault="00FE09A4" w:rsidP="000715DA">
      <w:pPr>
        <w:numPr>
          <w:ilvl w:val="0"/>
          <w:numId w:val="41"/>
        </w:numPr>
        <w:shd w:val="clear" w:color="auto" w:fill="FFFFFF"/>
        <w:suppressAutoHyphens w:val="0"/>
        <w:spacing w:before="100" w:beforeAutospacing="1" w:after="100" w:afterAutospacing="1" w:line="360" w:lineRule="auto"/>
        <w:rPr>
          <w:rFonts w:ascii="Noto serif" w:hAnsi="Noto serif"/>
          <w:color w:val="212529"/>
          <w:sz w:val="27"/>
          <w:szCs w:val="27"/>
        </w:rPr>
      </w:pPr>
      <w:hyperlink r:id="rId36" w:history="1">
        <w:r w:rsidR="000715DA" w:rsidRPr="00431C14">
          <w:rPr>
            <w:rStyle w:val="Hyperlink"/>
            <w:color w:val="auto"/>
            <w:u w:val="none"/>
          </w:rPr>
          <w:t>Европски Универзитет Брчко Дистрикт, Босна и Херцеговина</w:t>
        </w:r>
      </w:hyperlink>
    </w:p>
    <w:p w:rsidR="003A4DD0" w:rsidRPr="001D420E" w:rsidRDefault="003A4DD0" w:rsidP="000715DA">
      <w:pPr>
        <w:pStyle w:val="NormalWeb"/>
        <w:spacing w:before="0" w:beforeAutospacing="0" w:after="0" w:afterAutospacing="0" w:line="360" w:lineRule="auto"/>
        <w:jc w:val="both"/>
        <w:rPr>
          <w:lang w:val="mk-MK"/>
        </w:rPr>
      </w:pPr>
    </w:p>
    <w:p w:rsidR="00021B8E" w:rsidRPr="001D420E" w:rsidRDefault="00110B6F" w:rsidP="00821B2C">
      <w:pPr>
        <w:pStyle w:val="NormalWeb"/>
        <w:spacing w:before="0" w:beforeAutospacing="0" w:after="0" w:afterAutospacing="0" w:line="360" w:lineRule="auto"/>
        <w:ind w:firstLine="708"/>
        <w:jc w:val="both"/>
        <w:rPr>
          <w:lang w:val="mk-MK"/>
        </w:rPr>
      </w:pPr>
      <w:r>
        <w:rPr>
          <w:lang w:val="ru-RU"/>
        </w:rPr>
        <w:t xml:space="preserve">АУЕ-ФОН </w:t>
      </w:r>
      <w:r w:rsidR="00DB2306">
        <w:rPr>
          <w:lang w:val="ru-RU"/>
        </w:rPr>
        <w:t>Универзитетот</w:t>
      </w:r>
      <w:r w:rsidR="00021B8E" w:rsidRPr="001D420E">
        <w:rPr>
          <w:lang w:val="ru-RU"/>
        </w:rPr>
        <w:t xml:space="preserve"> е член на Алијансата на универзитети на Централна и Источна Европа и во рамките на истата соработува со следните останати членки на Алијансата: </w:t>
      </w:r>
    </w:p>
    <w:p w:rsidR="005224DC" w:rsidRPr="001D420E" w:rsidRDefault="00C171F7" w:rsidP="00821B2C">
      <w:pPr>
        <w:pStyle w:val="NormalWeb"/>
        <w:spacing w:line="360" w:lineRule="auto"/>
        <w:ind w:left="720"/>
        <w:rPr>
          <w:lang w:val="mk-MK"/>
        </w:rPr>
      </w:pPr>
      <w:r w:rsidRPr="001D420E">
        <w:rPr>
          <w:noProof/>
          <w:lang w:val="mk-MK" w:eastAsia="mk-MK"/>
        </w:rPr>
        <w:lastRenderedPageBreak/>
        <w:drawing>
          <wp:inline distT="0" distB="0" distL="0" distR="0">
            <wp:extent cx="57150" cy="57150"/>
            <wp:effectExtent l="0" t="0" r="0" b="0"/>
            <wp:docPr id="17" name="Picture 17"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Универзитетот Спиру Харет од Букурешт, Романија</w:t>
      </w:r>
      <w:r w:rsidR="00021B8E" w:rsidRPr="001D420E">
        <w:rPr>
          <w:lang w:val="mk-MK"/>
        </w:rPr>
        <w:br/>
      </w:r>
      <w:r w:rsidRPr="001D420E">
        <w:rPr>
          <w:noProof/>
          <w:lang w:val="mk-MK" w:eastAsia="mk-MK"/>
        </w:rPr>
        <w:drawing>
          <wp:inline distT="0" distB="0" distL="0" distR="0">
            <wp:extent cx="57150" cy="57150"/>
            <wp:effectExtent l="0" t="0" r="0" b="0"/>
            <wp:docPr id="18" name="Picture 18"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Универзитетот на Западна Унгарија од Шопрон, Унгарија </w:t>
      </w:r>
      <w:r w:rsidR="00021B8E" w:rsidRPr="001D420E">
        <w:rPr>
          <w:lang w:val="mk-MK"/>
        </w:rPr>
        <w:br/>
      </w:r>
      <w:r w:rsidRPr="001D420E">
        <w:rPr>
          <w:noProof/>
          <w:lang w:val="mk-MK" w:eastAsia="mk-MK"/>
        </w:rPr>
        <w:drawing>
          <wp:inline distT="0" distB="0" distL="0" distR="0">
            <wp:extent cx="57150" cy="57150"/>
            <wp:effectExtent l="0" t="0" r="0" b="0"/>
            <wp:docPr id="19" name="Picture 19"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Универзитетот од Прешово, Словачка </w:t>
      </w:r>
      <w:r w:rsidR="00021B8E" w:rsidRPr="001D420E">
        <w:rPr>
          <w:lang w:val="mk-MK"/>
        </w:rPr>
        <w:br/>
      </w:r>
      <w:r w:rsidRPr="001D420E">
        <w:rPr>
          <w:noProof/>
          <w:lang w:val="mk-MK" w:eastAsia="mk-MK"/>
        </w:rPr>
        <w:drawing>
          <wp:inline distT="0" distB="0" distL="0" distR="0">
            <wp:extent cx="57150" cy="57150"/>
            <wp:effectExtent l="0" t="0" r="0" b="0"/>
            <wp:docPr id="20" name="Picture 20"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Универзитетот Медитеран од Подгорица, Црна Гора</w:t>
      </w:r>
      <w:r w:rsidR="00021B8E" w:rsidRPr="001D420E">
        <w:rPr>
          <w:lang w:val="mk-MK"/>
        </w:rPr>
        <w:br/>
      </w:r>
      <w:r w:rsidRPr="001D420E">
        <w:rPr>
          <w:noProof/>
          <w:lang w:val="mk-MK" w:eastAsia="mk-MK"/>
        </w:rPr>
        <w:drawing>
          <wp:inline distT="0" distB="0" distL="0" distR="0">
            <wp:extent cx="57150" cy="57150"/>
            <wp:effectExtent l="0" t="0" r="0" b="0"/>
            <wp:docPr id="21" name="Picture 21"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ЕДУКОНС Универзитет од Нови Сад, Србија</w:t>
      </w:r>
      <w:r w:rsidR="00021B8E" w:rsidRPr="001D420E">
        <w:rPr>
          <w:lang w:val="mk-MK"/>
        </w:rPr>
        <w:br/>
      </w:r>
      <w:r w:rsidRPr="001D420E">
        <w:rPr>
          <w:noProof/>
          <w:lang w:val="mk-MK" w:eastAsia="mk-MK"/>
        </w:rPr>
        <w:drawing>
          <wp:inline distT="0" distB="0" distL="0" distR="0">
            <wp:extent cx="57150" cy="57150"/>
            <wp:effectExtent l="0" t="0" r="0" b="0"/>
            <wp:docPr id="22" name="Picture 2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Нова Универза од Крањ, Словенијa</w:t>
      </w:r>
      <w:r w:rsidR="00021B8E" w:rsidRPr="001D420E">
        <w:rPr>
          <w:lang w:val="mk-MK"/>
        </w:rPr>
        <w:br/>
      </w:r>
      <w:r w:rsidRPr="001D420E">
        <w:rPr>
          <w:noProof/>
          <w:lang w:val="mk-MK" w:eastAsia="mk-MK"/>
        </w:rPr>
        <w:drawing>
          <wp:inline distT="0" distB="0" distL="0" distR="0">
            <wp:extent cx="57150" cy="57150"/>
            <wp:effectExtent l="0" t="0" r="0" b="0"/>
            <wp:docPr id="23" name="Picture 2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Паневропски Аперион Универзитет од Република Српска, Босна и Херцеговина</w:t>
      </w:r>
      <w:r w:rsidR="00021B8E" w:rsidRPr="001D420E">
        <w:rPr>
          <w:lang w:val="mk-MK"/>
        </w:rPr>
        <w:br/>
      </w:r>
      <w:r w:rsidRPr="001D420E">
        <w:rPr>
          <w:noProof/>
          <w:lang w:val="mk-MK" w:eastAsia="mk-MK"/>
        </w:rPr>
        <w:drawing>
          <wp:inline distT="0" distB="0" distL="0" distR="0">
            <wp:extent cx="57150" cy="57150"/>
            <wp:effectExtent l="0" t="0" r="0" b="0"/>
            <wp:docPr id="24" name="Picture 24"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Универзитет Шкодер од Албанија</w:t>
      </w:r>
      <w:r w:rsidR="00021B8E" w:rsidRPr="001D420E">
        <w:rPr>
          <w:lang w:val="mk-MK"/>
        </w:rPr>
        <w:br/>
      </w:r>
      <w:r w:rsidRPr="001D420E">
        <w:rPr>
          <w:noProof/>
          <w:lang w:val="mk-MK" w:eastAsia="mk-MK"/>
        </w:rPr>
        <w:drawing>
          <wp:inline distT="0" distB="0" distL="0" distR="0">
            <wp:extent cx="57150" cy="57150"/>
            <wp:effectExtent l="0" t="0" r="0" b="0"/>
            <wp:docPr id="25" name="Picture 25"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fon.edu.mk/images/reddot.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00021B8E" w:rsidRPr="001D420E">
        <w:rPr>
          <w:lang w:val="mk-MK"/>
        </w:rPr>
        <w:t xml:space="preserve"> Универзитет Илирија од Тирана, Албанија</w:t>
      </w:r>
      <w:r w:rsidR="005224DC" w:rsidRPr="001D420E">
        <w:rPr>
          <w:lang w:val="mk-MK"/>
        </w:rPr>
        <w:t>.</w:t>
      </w:r>
    </w:p>
    <w:p w:rsidR="00F9533D" w:rsidRPr="001D420E" w:rsidRDefault="005224DC" w:rsidP="00110B6F">
      <w:pPr>
        <w:pStyle w:val="NormalWeb"/>
        <w:spacing w:before="0" w:beforeAutospacing="0" w:after="0" w:afterAutospacing="0" w:line="360" w:lineRule="auto"/>
        <w:jc w:val="both"/>
        <w:rPr>
          <w:lang w:val="mk-MK"/>
        </w:rPr>
      </w:pPr>
      <w:r w:rsidRPr="001D420E">
        <w:rPr>
          <w:lang w:val="mk-MK"/>
        </w:rPr>
        <w:tab/>
        <w:t xml:space="preserve">Покрај Универзитетите во странство Универзитретот ФОН има </w:t>
      </w:r>
      <w:r w:rsidR="0095057B" w:rsidRPr="001D420E">
        <w:rPr>
          <w:lang w:val="mk-MK"/>
        </w:rPr>
        <w:t>склучено</w:t>
      </w:r>
      <w:r w:rsidRPr="001D420E">
        <w:rPr>
          <w:lang w:val="mk-MK"/>
        </w:rPr>
        <w:t xml:space="preserve"> договори за соработка со  </w:t>
      </w:r>
      <w:r w:rsidR="000715DA">
        <w:rPr>
          <w:lang w:val="mk-MK"/>
        </w:rPr>
        <w:t>универзитети и државни институции</w:t>
      </w:r>
      <w:r w:rsidRPr="001D420E">
        <w:rPr>
          <w:lang w:val="mk-MK"/>
        </w:rPr>
        <w:t xml:space="preserve"> во Република Македонија и тоа со:</w:t>
      </w:r>
      <w:r w:rsidR="003A4DD0">
        <w:rPr>
          <w:rStyle w:val="FootnoteReference"/>
          <w:lang w:val="mk-MK"/>
        </w:rPr>
        <w:footnoteReference w:id="14"/>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mk-MK" w:eastAsia="en-US"/>
        </w:rPr>
        <w:t>У</w:t>
      </w:r>
      <w:r w:rsidRPr="000715DA">
        <w:rPr>
          <w:color w:val="212529"/>
          <w:lang w:val="en-US" w:eastAsia="en-US"/>
        </w:rPr>
        <w:t>ниверзитет "Свети Кирил и Методиј"- Скопје</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Универзитетот "Свети Климент Охридски"- Битола</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Универзитет "Гоце Делчев"- Штип</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"Њујорк Универзитет"- Скопје</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"Интернационалниот Балкански Универзитет"- Скопје</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"Медицинскиот факултет"- Скопје</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Државен универзитет од Тетово</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Универзитет за информатички науки и технологии "Свети Апостол Павле"- Охрид.</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Министерството за одбрана на РМ</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Министерството за труд и социјална политика</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Министерството за внатрешни работи</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Стопанска комора за информатички и комуникациски технологии МАСИТ</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Министерството за информатичко општество</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Министерството за транспорт и врски</w:t>
      </w:r>
    </w:p>
    <w:p w:rsidR="000715DA" w:rsidRPr="000715DA" w:rsidRDefault="000715DA" w:rsidP="000715DA">
      <w:pPr>
        <w:numPr>
          <w:ilvl w:val="0"/>
          <w:numId w:val="42"/>
        </w:numPr>
        <w:shd w:val="clear" w:color="auto" w:fill="FFFFFF"/>
        <w:suppressAutoHyphens w:val="0"/>
        <w:spacing w:before="100" w:beforeAutospacing="1" w:after="100" w:afterAutospacing="1" w:line="360" w:lineRule="auto"/>
        <w:rPr>
          <w:color w:val="212529"/>
          <w:lang w:val="en-US" w:eastAsia="en-US"/>
        </w:rPr>
      </w:pPr>
      <w:r w:rsidRPr="000715DA">
        <w:rPr>
          <w:color w:val="212529"/>
          <w:lang w:val="en-US" w:eastAsia="en-US"/>
        </w:rPr>
        <w:t>Музеј на Македонија</w:t>
      </w:r>
    </w:p>
    <w:p w:rsidR="000715DA" w:rsidRPr="000715DA" w:rsidRDefault="000715DA" w:rsidP="00110B6F">
      <w:pPr>
        <w:numPr>
          <w:ilvl w:val="0"/>
          <w:numId w:val="42"/>
        </w:numPr>
        <w:shd w:val="clear" w:color="auto" w:fill="FFFFFF"/>
        <w:suppressAutoHyphens w:val="0"/>
        <w:spacing w:before="100" w:beforeAutospacing="1" w:after="100" w:afterAutospacing="1" w:line="360" w:lineRule="auto"/>
        <w:jc w:val="both"/>
        <w:rPr>
          <w:color w:val="212529"/>
          <w:lang w:val="en-US" w:eastAsia="en-US"/>
        </w:rPr>
      </w:pPr>
      <w:r w:rsidRPr="000715DA">
        <w:rPr>
          <w:color w:val="212529"/>
          <w:lang w:val="en-US" w:eastAsia="en-US"/>
        </w:rPr>
        <w:t xml:space="preserve">Сите приватни Универзитети кои се членки на Ректорската конференција на приватни универзитети (Прв приватен универзитет - ФОН, Европски универзитет - РМ, Универзитет на Југоисточна Европа од Тетово, Универзитет Американ Колеџ </w:t>
      </w:r>
      <w:r w:rsidRPr="000715DA">
        <w:rPr>
          <w:color w:val="212529"/>
          <w:lang w:val="en-US" w:eastAsia="en-US"/>
        </w:rPr>
        <w:lastRenderedPageBreak/>
        <w:t>- Скопје, Универзитет за туризам и менаџмент во Скопје, Универзитет Њујорк од Скопје, Меѓународен Балкански универзитет од Скопје)</w:t>
      </w:r>
      <w:r>
        <w:rPr>
          <w:color w:val="212529"/>
          <w:lang w:val="mk-MK" w:eastAsia="en-US"/>
        </w:rPr>
        <w:t>.</w:t>
      </w:r>
    </w:p>
    <w:p w:rsidR="00002A39" w:rsidRDefault="00002A39" w:rsidP="00AE27A7">
      <w:pPr>
        <w:pStyle w:val="BodyText"/>
        <w:spacing w:line="360" w:lineRule="auto"/>
        <w:ind w:right="-694" w:firstLine="708"/>
        <w:jc w:val="both"/>
        <w:rPr>
          <w:rFonts w:ascii="Times New Roman" w:hAnsi="Times New Roman"/>
          <w:sz w:val="24"/>
          <w:lang w:val="mk-MK"/>
        </w:rPr>
      </w:pPr>
    </w:p>
    <w:p w:rsidR="00002A39" w:rsidRPr="00002A39" w:rsidRDefault="00002A39" w:rsidP="00AE27A7">
      <w:pPr>
        <w:pStyle w:val="BodyText"/>
        <w:spacing w:line="360" w:lineRule="auto"/>
        <w:ind w:right="-694" w:firstLine="708"/>
        <w:jc w:val="both"/>
        <w:rPr>
          <w:rFonts w:ascii="Times New Roman" w:hAnsi="Times New Roman"/>
          <w:color w:val="000000"/>
          <w:sz w:val="24"/>
        </w:rPr>
      </w:pPr>
      <w:r w:rsidRPr="00002A39">
        <w:rPr>
          <w:rFonts w:ascii="Times New Roman" w:hAnsi="Times New Roman"/>
          <w:color w:val="212529"/>
          <w:sz w:val="24"/>
          <w:shd w:val="clear" w:color="auto" w:fill="FFFFFF"/>
        </w:rPr>
        <w:t>Американски Универзитет на Европа - ФОН е носител на Еразмус Универзитетска Повелба (Стандарна Повелба и Студентски работни позиции). Добивањето на статус на високо образовна институција носител на Еразмус Универзитетска Повелба за период од 2021 до 2027 е предуслов за користење на средства од Еразмус фондовите на Унијата за спроведување на активности на индивидуална мобилност на студенти и кадар и координирање на меѓународни проекти.</w:t>
      </w:r>
      <w:r w:rsidR="0053547A" w:rsidRPr="0053547A">
        <w:rPr>
          <w:rStyle w:val="FootnoteReference"/>
          <w:rFonts w:ascii="Times New Roman" w:hAnsi="Times New Roman"/>
          <w:color w:val="212529"/>
          <w:sz w:val="24"/>
          <w:shd w:val="clear" w:color="auto" w:fill="FFFFFF"/>
        </w:rPr>
        <w:t xml:space="preserve"> </w:t>
      </w:r>
      <w:r w:rsidR="0053547A">
        <w:rPr>
          <w:rStyle w:val="FootnoteReference"/>
          <w:rFonts w:ascii="Times New Roman" w:hAnsi="Times New Roman"/>
          <w:color w:val="212529"/>
          <w:sz w:val="24"/>
          <w:shd w:val="clear" w:color="auto" w:fill="FFFFFF"/>
        </w:rPr>
        <w:footnoteReference w:id="15"/>
      </w:r>
    </w:p>
    <w:p w:rsidR="00110B6F" w:rsidRDefault="00002A39" w:rsidP="00110B6F">
      <w:pPr>
        <w:pStyle w:val="BodyText"/>
        <w:spacing w:line="360" w:lineRule="auto"/>
        <w:ind w:right="-694" w:firstLine="708"/>
        <w:jc w:val="both"/>
        <w:rPr>
          <w:rFonts w:ascii="Times New Roman" w:hAnsi="Times New Roman"/>
          <w:color w:val="000000"/>
          <w:sz w:val="24"/>
          <w:lang w:val="mk-MK"/>
        </w:rPr>
      </w:pPr>
      <w:r w:rsidRPr="00002A39">
        <w:rPr>
          <w:rFonts w:ascii="Times New Roman" w:hAnsi="Times New Roman"/>
          <w:color w:val="000000"/>
          <w:sz w:val="24"/>
        </w:rPr>
        <w:t>АУЕ</w:t>
      </w:r>
      <w:r>
        <w:rPr>
          <w:rFonts w:ascii="Times New Roman" w:hAnsi="Times New Roman"/>
          <w:color w:val="000000"/>
          <w:sz w:val="24"/>
        </w:rPr>
        <w:t xml:space="preserve">- </w:t>
      </w:r>
      <w:r w:rsidRPr="00002A39">
        <w:rPr>
          <w:rFonts w:ascii="Times New Roman" w:hAnsi="Times New Roman"/>
          <w:color w:val="000000"/>
          <w:sz w:val="24"/>
        </w:rPr>
        <w:t xml:space="preserve">ФОН е добитник на грант во рамките на програмата Еразмус плус КА203 за Стратешко партнерство за трансдисциплинарни балкански студии: геофилозофија на Балканот. Проектот </w:t>
      </w:r>
      <w:r w:rsidR="00110B6F">
        <w:rPr>
          <w:rFonts w:ascii="Times New Roman" w:hAnsi="Times New Roman"/>
          <w:color w:val="000000"/>
          <w:sz w:val="24"/>
          <w:lang w:val="mk-MK"/>
        </w:rPr>
        <w:t>е</w:t>
      </w:r>
      <w:r w:rsidRPr="00002A39">
        <w:rPr>
          <w:rFonts w:ascii="Times New Roman" w:hAnsi="Times New Roman"/>
          <w:color w:val="000000"/>
          <w:sz w:val="24"/>
        </w:rPr>
        <w:t xml:space="preserve"> во времетраење од 3 години (2020 – 2023) и има за цел да ја развие и зајакне основата на локалната и регионалната академија што ќе поттикне поголема толеранција, помирување и демократизација на Балканот. Соединувајќи партнери од С. Македонија, Србија, Грција и Италија и обраќајќи им се на идните студенти од регионот и пошироко, проектот промовира иницијативи за надминување на националистичките политички дискурси и меѓудржавните спорови, поттикнувајќи меѓукултурен дијалог и нови, критички пристапи кон културното и политичкото наследство на регионо</w:t>
      </w:r>
      <w:r w:rsidR="00110B6F">
        <w:rPr>
          <w:rFonts w:ascii="Times New Roman" w:hAnsi="Times New Roman"/>
          <w:color w:val="000000"/>
          <w:sz w:val="24"/>
          <w:lang w:val="mk-MK"/>
        </w:rPr>
        <w:t>т</w:t>
      </w:r>
      <w:r w:rsidRPr="00002A39">
        <w:rPr>
          <w:rFonts w:ascii="Times New Roman" w:hAnsi="Times New Roman"/>
          <w:color w:val="000000"/>
          <w:sz w:val="24"/>
        </w:rPr>
        <w:t>. АУЕ ФОН е водечки партнер во проектот кој е сочинет од конзорциум од пет европски ун</w:t>
      </w:r>
      <w:r w:rsidR="00110B6F">
        <w:rPr>
          <w:rFonts w:ascii="Times New Roman" w:hAnsi="Times New Roman"/>
          <w:color w:val="000000"/>
          <w:sz w:val="24"/>
          <w:lang w:val="mk-MK"/>
        </w:rPr>
        <w:t>иверзитети.</w:t>
      </w:r>
    </w:p>
    <w:p w:rsidR="00110B6F" w:rsidRPr="00110B6F" w:rsidRDefault="00110B6F" w:rsidP="00110B6F">
      <w:pPr>
        <w:pStyle w:val="BodyText"/>
        <w:spacing w:line="360" w:lineRule="auto"/>
        <w:ind w:right="-694" w:firstLine="708"/>
        <w:jc w:val="both"/>
        <w:rPr>
          <w:rFonts w:ascii="Times New Roman" w:hAnsi="Times New Roman"/>
          <w:color w:val="000000"/>
          <w:sz w:val="24"/>
          <w:lang w:val="mk-MK"/>
        </w:rPr>
      </w:pPr>
    </w:p>
    <w:p w:rsidR="00C47BE0" w:rsidRDefault="00C47BE0" w:rsidP="00821B2C">
      <w:pPr>
        <w:spacing w:line="360" w:lineRule="auto"/>
        <w:jc w:val="both"/>
        <w:rPr>
          <w:b/>
          <w:lang w:val="mk-MK"/>
        </w:rPr>
      </w:pPr>
    </w:p>
    <w:p w:rsidR="00DB2306" w:rsidRPr="001D420E" w:rsidRDefault="00DB2306" w:rsidP="00821B2C">
      <w:pPr>
        <w:spacing w:line="360" w:lineRule="auto"/>
        <w:jc w:val="both"/>
        <w:rPr>
          <w:b/>
          <w:lang w:val="mk-MK"/>
        </w:rPr>
      </w:pPr>
    </w:p>
    <w:p w:rsidR="00F9533D" w:rsidRPr="001D420E" w:rsidRDefault="00F9533D" w:rsidP="00821B2C">
      <w:pPr>
        <w:spacing w:line="360" w:lineRule="auto"/>
        <w:jc w:val="both"/>
        <w:rPr>
          <w:b/>
          <w:lang w:val="mk-MK"/>
        </w:rPr>
      </w:pPr>
      <w:r w:rsidRPr="001D420E">
        <w:rPr>
          <w:b/>
          <w:lang w:val="mk-MK"/>
        </w:rPr>
        <w:t xml:space="preserve">SWOT </w:t>
      </w:r>
      <w:r w:rsidR="008D03FC" w:rsidRPr="001D420E">
        <w:rPr>
          <w:b/>
          <w:lang w:val="mk-MK"/>
        </w:rPr>
        <w:t>анализа</w:t>
      </w:r>
      <w:r w:rsidR="00AB3665" w:rsidRPr="001D420E">
        <w:rPr>
          <w:b/>
          <w:lang w:val="mk-MK"/>
        </w:rPr>
        <w:t xml:space="preserve"> на надворешната соработка</w:t>
      </w:r>
    </w:p>
    <w:tbl>
      <w:tblPr>
        <w:tblW w:w="0" w:type="auto"/>
        <w:tblInd w:w="-5" w:type="dxa"/>
        <w:tblLayout w:type="fixed"/>
        <w:tblLook w:val="0000" w:firstRow="0" w:lastRow="0" w:firstColumn="0" w:lastColumn="0" w:noHBand="0" w:noVBand="0"/>
      </w:tblPr>
      <w:tblGrid>
        <w:gridCol w:w="734"/>
        <w:gridCol w:w="7917"/>
      </w:tblGrid>
      <w:tr w:rsidR="00931B69" w:rsidRPr="001D420E">
        <w:trPr>
          <w:trHeight w:val="322"/>
        </w:trPr>
        <w:tc>
          <w:tcPr>
            <w:tcW w:w="734" w:type="dxa"/>
            <w:tcBorders>
              <w:top w:val="single" w:sz="4" w:space="0" w:color="000000"/>
              <w:left w:val="single" w:sz="4" w:space="0" w:color="000000"/>
              <w:bottom w:val="single" w:sz="4" w:space="0" w:color="000000"/>
            </w:tcBorders>
          </w:tcPr>
          <w:p w:rsidR="00931B69" w:rsidRPr="001D420E" w:rsidRDefault="00931B69" w:rsidP="00821B2C">
            <w:pPr>
              <w:snapToGrid w:val="0"/>
              <w:spacing w:line="360" w:lineRule="auto"/>
              <w:jc w:val="both"/>
              <w:rPr>
                <w:b/>
                <w:bCs/>
                <w:lang w:val="en-US"/>
              </w:rPr>
            </w:pPr>
            <w:r w:rsidRPr="001D420E">
              <w:rPr>
                <w:b/>
                <w:bCs/>
                <w:lang w:val="en-US"/>
              </w:rPr>
              <w:t>S</w:t>
            </w:r>
          </w:p>
        </w:tc>
        <w:tc>
          <w:tcPr>
            <w:tcW w:w="7917" w:type="dxa"/>
            <w:tcBorders>
              <w:top w:val="single" w:sz="4" w:space="0" w:color="000000"/>
              <w:left w:val="single" w:sz="4" w:space="0" w:color="000000"/>
              <w:bottom w:val="single" w:sz="4" w:space="0" w:color="000000"/>
              <w:right w:val="single" w:sz="4" w:space="0" w:color="000000"/>
            </w:tcBorders>
          </w:tcPr>
          <w:p w:rsidR="002E2915" w:rsidRPr="001D420E" w:rsidRDefault="00931B69" w:rsidP="00821B2C">
            <w:pPr>
              <w:numPr>
                <w:ilvl w:val="0"/>
                <w:numId w:val="18"/>
              </w:numPr>
              <w:spacing w:line="360" w:lineRule="auto"/>
              <w:ind w:left="351"/>
              <w:jc w:val="both"/>
              <w:rPr>
                <w:lang w:val="ru-RU"/>
              </w:rPr>
            </w:pPr>
            <w:r w:rsidRPr="001D420E">
              <w:rPr>
                <w:lang w:val="ru-RU"/>
              </w:rPr>
              <w:t xml:space="preserve">Голем број потпишани билатерални договори на </w:t>
            </w:r>
            <w:r w:rsidR="004E3E32">
              <w:rPr>
                <w:lang w:val="ru-RU"/>
              </w:rPr>
              <w:t>АУЕ-</w:t>
            </w:r>
            <w:r w:rsidRPr="001D420E">
              <w:rPr>
                <w:lang w:val="ru-RU"/>
              </w:rPr>
              <w:t>ФОН со други Универзитети од земјата и од странство</w:t>
            </w:r>
          </w:p>
        </w:tc>
      </w:tr>
      <w:tr w:rsidR="00931B69" w:rsidRPr="001D420E">
        <w:trPr>
          <w:trHeight w:val="414"/>
        </w:trPr>
        <w:tc>
          <w:tcPr>
            <w:tcW w:w="734" w:type="dxa"/>
            <w:vMerge w:val="restart"/>
            <w:tcBorders>
              <w:top w:val="single" w:sz="4" w:space="0" w:color="000000"/>
              <w:left w:val="single" w:sz="4" w:space="0" w:color="000000"/>
              <w:bottom w:val="single" w:sz="4" w:space="0" w:color="000000"/>
            </w:tcBorders>
          </w:tcPr>
          <w:p w:rsidR="00931B69" w:rsidRPr="001D420E" w:rsidRDefault="00931B69" w:rsidP="00821B2C">
            <w:pPr>
              <w:snapToGrid w:val="0"/>
              <w:spacing w:line="360" w:lineRule="auto"/>
              <w:jc w:val="both"/>
              <w:rPr>
                <w:b/>
                <w:bCs/>
                <w:lang w:val="mk-MK"/>
              </w:rPr>
            </w:pPr>
            <w:r w:rsidRPr="001D420E">
              <w:rPr>
                <w:b/>
                <w:bCs/>
              </w:rPr>
              <w:t>W</w:t>
            </w:r>
          </w:p>
        </w:tc>
        <w:tc>
          <w:tcPr>
            <w:tcW w:w="7917" w:type="dxa"/>
            <w:vMerge w:val="restart"/>
            <w:tcBorders>
              <w:top w:val="single" w:sz="4" w:space="0" w:color="000000"/>
              <w:left w:val="single" w:sz="4" w:space="0" w:color="000000"/>
              <w:bottom w:val="single" w:sz="4" w:space="0" w:color="000000"/>
              <w:right w:val="single" w:sz="4" w:space="0" w:color="000000"/>
            </w:tcBorders>
          </w:tcPr>
          <w:p w:rsidR="002E2915" w:rsidRPr="001D420E" w:rsidRDefault="00931B69" w:rsidP="00821B2C">
            <w:pPr>
              <w:numPr>
                <w:ilvl w:val="0"/>
                <w:numId w:val="18"/>
              </w:numPr>
              <w:spacing w:line="360" w:lineRule="auto"/>
              <w:ind w:left="351"/>
              <w:jc w:val="both"/>
              <w:rPr>
                <w:lang w:val="mk-MK"/>
              </w:rPr>
            </w:pPr>
            <w:r w:rsidRPr="001D420E">
              <w:rPr>
                <w:lang w:val="mk-MK"/>
              </w:rPr>
              <w:t>Не е материјализирана потпишаната соработка – нема вистинска размена на студенти и наставен кадар со универзитетите од соседните и европските земји</w:t>
            </w:r>
          </w:p>
        </w:tc>
      </w:tr>
      <w:tr w:rsidR="00931B69" w:rsidRPr="001D420E">
        <w:trPr>
          <w:trHeight w:val="414"/>
        </w:trPr>
        <w:tc>
          <w:tcPr>
            <w:tcW w:w="734" w:type="dxa"/>
            <w:vMerge w:val="restart"/>
            <w:tcBorders>
              <w:top w:val="single" w:sz="4" w:space="0" w:color="000000"/>
              <w:left w:val="single" w:sz="4" w:space="0" w:color="000000"/>
              <w:bottom w:val="single" w:sz="4" w:space="0" w:color="000000"/>
            </w:tcBorders>
          </w:tcPr>
          <w:p w:rsidR="00931B69" w:rsidRPr="001D420E" w:rsidRDefault="00931B69" w:rsidP="00821B2C">
            <w:pPr>
              <w:snapToGrid w:val="0"/>
              <w:spacing w:line="360" w:lineRule="auto"/>
              <w:jc w:val="both"/>
              <w:rPr>
                <w:b/>
                <w:bCs/>
                <w:lang w:val="ru-RU"/>
              </w:rPr>
            </w:pPr>
            <w:r w:rsidRPr="001D420E">
              <w:rPr>
                <w:b/>
                <w:bCs/>
                <w:lang w:val="ru-RU"/>
              </w:rPr>
              <w:t>О</w:t>
            </w:r>
          </w:p>
        </w:tc>
        <w:tc>
          <w:tcPr>
            <w:tcW w:w="7917" w:type="dxa"/>
            <w:vMerge w:val="restart"/>
            <w:tcBorders>
              <w:top w:val="single" w:sz="4" w:space="0" w:color="000000"/>
              <w:left w:val="single" w:sz="4" w:space="0" w:color="000000"/>
              <w:bottom w:val="single" w:sz="4" w:space="0" w:color="auto"/>
              <w:right w:val="single" w:sz="4" w:space="0" w:color="000000"/>
            </w:tcBorders>
          </w:tcPr>
          <w:p w:rsidR="002E2915" w:rsidRPr="004E3E32" w:rsidRDefault="00931B69" w:rsidP="004E3E32">
            <w:pPr>
              <w:numPr>
                <w:ilvl w:val="0"/>
                <w:numId w:val="10"/>
              </w:numPr>
              <w:spacing w:line="360" w:lineRule="auto"/>
              <w:jc w:val="both"/>
              <w:rPr>
                <w:lang w:val="ru-RU"/>
              </w:rPr>
            </w:pPr>
            <w:r w:rsidRPr="001D420E">
              <w:rPr>
                <w:lang w:val="mk-MK"/>
              </w:rPr>
              <w:t>нагласен акцент да се стави во размената на искуства од областа на наставата, научно</w:t>
            </w:r>
            <w:r w:rsidR="00572B26" w:rsidRPr="001D420E">
              <w:rPr>
                <w:lang w:val="mk-MK"/>
              </w:rPr>
              <w:t>-</w:t>
            </w:r>
            <w:r w:rsidRPr="001D420E">
              <w:rPr>
                <w:lang w:val="mk-MK"/>
              </w:rPr>
              <w:t xml:space="preserve">истражувачката работа, заемна соработка и </w:t>
            </w:r>
            <w:r w:rsidR="004E3E32">
              <w:rPr>
                <w:lang w:val="mk-MK"/>
              </w:rPr>
              <w:t>престој</w:t>
            </w:r>
            <w:r w:rsidRPr="001D420E">
              <w:rPr>
                <w:lang w:val="mk-MK"/>
              </w:rPr>
              <w:t xml:space="preserve"> на студенти и наставен кадар </w:t>
            </w:r>
            <w:r w:rsidR="004E3E32">
              <w:rPr>
                <w:lang w:val="mk-MK"/>
              </w:rPr>
              <w:t>на</w:t>
            </w:r>
            <w:r w:rsidRPr="001D420E">
              <w:rPr>
                <w:lang w:val="mk-MK"/>
              </w:rPr>
              <w:t xml:space="preserve"> универзитетите со кои </w:t>
            </w:r>
            <w:r w:rsidR="004E3E32">
              <w:rPr>
                <w:lang w:val="mk-MK"/>
              </w:rPr>
              <w:t>АУЕ-</w:t>
            </w:r>
            <w:r w:rsidRPr="001D420E">
              <w:rPr>
                <w:lang w:val="mk-MK"/>
              </w:rPr>
              <w:t>ФОН има потпишано договори за меѓусебна соработка</w:t>
            </w:r>
            <w:r w:rsidRPr="001D420E">
              <w:rPr>
                <w:lang w:val="ru-RU"/>
              </w:rPr>
              <w:t>;</w:t>
            </w:r>
          </w:p>
        </w:tc>
      </w:tr>
      <w:tr w:rsidR="00931B69" w:rsidRPr="001D420E">
        <w:trPr>
          <w:trHeight w:val="276"/>
        </w:trPr>
        <w:tc>
          <w:tcPr>
            <w:tcW w:w="734" w:type="dxa"/>
            <w:tcBorders>
              <w:top w:val="single" w:sz="4" w:space="0" w:color="000000"/>
              <w:left w:val="single" w:sz="4" w:space="0" w:color="000000"/>
              <w:bottom w:val="single" w:sz="4" w:space="0" w:color="000000"/>
              <w:right w:val="single" w:sz="4" w:space="0" w:color="auto"/>
            </w:tcBorders>
          </w:tcPr>
          <w:p w:rsidR="00931B69" w:rsidRPr="001D420E" w:rsidRDefault="00931B69" w:rsidP="00821B2C">
            <w:pPr>
              <w:snapToGrid w:val="0"/>
              <w:spacing w:line="360" w:lineRule="auto"/>
              <w:jc w:val="both"/>
              <w:rPr>
                <w:b/>
                <w:bCs/>
                <w:lang w:val="ru-RU"/>
              </w:rPr>
            </w:pPr>
            <w:r w:rsidRPr="001D420E">
              <w:rPr>
                <w:b/>
                <w:bCs/>
                <w:lang w:val="ru-RU"/>
              </w:rPr>
              <w:lastRenderedPageBreak/>
              <w:t>Т</w:t>
            </w:r>
          </w:p>
        </w:tc>
        <w:tc>
          <w:tcPr>
            <w:tcW w:w="7917" w:type="dxa"/>
            <w:tcBorders>
              <w:top w:val="single" w:sz="4" w:space="0" w:color="auto"/>
              <w:left w:val="single" w:sz="4" w:space="0" w:color="auto"/>
              <w:bottom w:val="single" w:sz="4" w:space="0" w:color="auto"/>
              <w:right w:val="single" w:sz="4" w:space="0" w:color="auto"/>
            </w:tcBorders>
          </w:tcPr>
          <w:p w:rsidR="00931B69" w:rsidRPr="001D420E" w:rsidRDefault="00931B69" w:rsidP="00E2135B">
            <w:pPr>
              <w:spacing w:line="360" w:lineRule="auto"/>
              <w:jc w:val="both"/>
              <w:rPr>
                <w:lang w:val="ru-RU"/>
              </w:rPr>
            </w:pPr>
          </w:p>
        </w:tc>
      </w:tr>
    </w:tbl>
    <w:p w:rsidR="00C070AE" w:rsidRPr="001D420E" w:rsidRDefault="00C070AE" w:rsidP="00821B2C">
      <w:pPr>
        <w:pStyle w:val="BodyText"/>
        <w:spacing w:line="360" w:lineRule="auto"/>
        <w:ind w:right="-53" w:firstLine="645"/>
        <w:jc w:val="both"/>
        <w:rPr>
          <w:rFonts w:ascii="Times New Roman" w:hAnsi="Times New Roman"/>
          <w:sz w:val="24"/>
          <w:lang w:val="mk-MK"/>
        </w:rPr>
      </w:pPr>
    </w:p>
    <w:p w:rsidR="00F9533D" w:rsidRPr="001D420E" w:rsidRDefault="00F9533D" w:rsidP="00821B2C">
      <w:pPr>
        <w:pStyle w:val="BodyText"/>
        <w:spacing w:line="360" w:lineRule="auto"/>
        <w:ind w:left="645" w:right="-694"/>
        <w:rPr>
          <w:rFonts w:ascii="Times New Roman" w:hAnsi="Times New Roman"/>
          <w:lang w:val="mk-MK"/>
        </w:rPr>
      </w:pPr>
    </w:p>
    <w:p w:rsidR="00130FC5" w:rsidRPr="001D420E" w:rsidRDefault="00130FC5" w:rsidP="00821B2C">
      <w:pPr>
        <w:suppressAutoHyphens w:val="0"/>
        <w:spacing w:line="360" w:lineRule="auto"/>
        <w:ind w:firstLine="645"/>
        <w:jc w:val="both"/>
        <w:rPr>
          <w:lang w:val="mk-MK"/>
        </w:rPr>
      </w:pPr>
    </w:p>
    <w:p w:rsidR="006E4881" w:rsidRDefault="00F9533D" w:rsidP="00821B2C">
      <w:pPr>
        <w:suppressAutoHyphens w:val="0"/>
        <w:spacing w:line="360" w:lineRule="auto"/>
        <w:ind w:firstLine="645"/>
        <w:jc w:val="both"/>
        <w:rPr>
          <w:lang w:val="mk-MK"/>
        </w:rPr>
      </w:pPr>
      <w:r w:rsidRPr="001D420E">
        <w:rPr>
          <w:lang w:val="mk-MK"/>
        </w:rPr>
        <w:tab/>
      </w:r>
    </w:p>
    <w:p w:rsidR="00AD74FA" w:rsidRPr="001D420E" w:rsidRDefault="00AD74FA" w:rsidP="00431C14">
      <w:pPr>
        <w:spacing w:line="360" w:lineRule="auto"/>
        <w:jc w:val="both"/>
        <w:rPr>
          <w:lang w:val="mk-MK"/>
        </w:rPr>
      </w:pPr>
    </w:p>
    <w:p w:rsidR="00DB74D7" w:rsidRPr="00DB74D7" w:rsidRDefault="00DB74D7" w:rsidP="00DB74D7">
      <w:pPr>
        <w:suppressAutoHyphens w:val="0"/>
        <w:spacing w:line="360" w:lineRule="auto"/>
        <w:ind w:firstLine="708"/>
        <w:jc w:val="both"/>
        <w:rPr>
          <w:lang w:val="mk-MK"/>
        </w:rPr>
      </w:pPr>
    </w:p>
    <w:p w:rsidR="0022471B" w:rsidRPr="001D420E" w:rsidRDefault="0022471B" w:rsidP="00821B2C">
      <w:pPr>
        <w:spacing w:line="360" w:lineRule="auto"/>
        <w:ind w:firstLine="645"/>
        <w:jc w:val="both"/>
        <w:rPr>
          <w:b/>
          <w:lang w:val="mk-MK"/>
        </w:rPr>
      </w:pPr>
    </w:p>
    <w:p w:rsidR="00F9533D" w:rsidRPr="009626C2" w:rsidRDefault="00F6543E" w:rsidP="00821B2C">
      <w:pPr>
        <w:pStyle w:val="BodyText"/>
        <w:spacing w:line="360" w:lineRule="auto"/>
        <w:ind w:right="-694"/>
        <w:jc w:val="both"/>
        <w:rPr>
          <w:rFonts w:ascii="Times New Roman" w:hAnsi="Times New Roman"/>
          <w:b/>
          <w:bCs/>
          <w:sz w:val="24"/>
          <w:lang w:val="de-DE"/>
        </w:rPr>
      </w:pPr>
      <w:r w:rsidRPr="009626C2">
        <w:rPr>
          <w:rFonts w:ascii="Times New Roman" w:hAnsi="Times New Roman"/>
          <w:b/>
          <w:bCs/>
          <w:sz w:val="24"/>
          <w:lang w:val="mk-MK"/>
        </w:rPr>
        <w:t>1</w:t>
      </w:r>
      <w:r w:rsidR="002207F4" w:rsidRPr="009626C2">
        <w:rPr>
          <w:rFonts w:ascii="Times New Roman" w:hAnsi="Times New Roman"/>
          <w:b/>
          <w:bCs/>
          <w:sz w:val="24"/>
          <w:lang w:val="mk-MK"/>
        </w:rPr>
        <w:t>1</w:t>
      </w:r>
      <w:r w:rsidR="008D03FC" w:rsidRPr="009626C2">
        <w:rPr>
          <w:rFonts w:ascii="Times New Roman" w:hAnsi="Times New Roman"/>
          <w:b/>
          <w:bCs/>
          <w:sz w:val="24"/>
          <w:lang w:val="de-DE"/>
        </w:rPr>
        <w:t>.   ОДНОСИ СО ЈАВНОСТА</w:t>
      </w:r>
    </w:p>
    <w:p w:rsidR="00F9533D" w:rsidRPr="001D420E" w:rsidRDefault="00F9533D" w:rsidP="00821B2C">
      <w:pPr>
        <w:pStyle w:val="BodyText"/>
        <w:spacing w:line="360" w:lineRule="auto"/>
        <w:ind w:left="645" w:right="-694"/>
        <w:rPr>
          <w:rFonts w:ascii="Times New Roman" w:hAnsi="Times New Roman"/>
          <w:sz w:val="24"/>
          <w:lang w:val="de-DE"/>
        </w:rPr>
      </w:pPr>
    </w:p>
    <w:p w:rsidR="00F9533D" w:rsidRDefault="00F9533D" w:rsidP="00821B2C">
      <w:pPr>
        <w:spacing w:line="360" w:lineRule="auto"/>
        <w:ind w:firstLine="708"/>
        <w:jc w:val="both"/>
        <w:rPr>
          <w:lang w:val="mk-MK"/>
        </w:rPr>
      </w:pPr>
      <w:r w:rsidRPr="001D420E">
        <w:rPr>
          <w:lang w:val="mk-MK"/>
        </w:rPr>
        <w:t xml:space="preserve">Што се однесува до односите на </w:t>
      </w:r>
      <w:r w:rsidR="004E3E32">
        <w:rPr>
          <w:lang w:val="mk-MK"/>
        </w:rPr>
        <w:t>Американскиот у</w:t>
      </w:r>
      <w:r w:rsidRPr="001D420E">
        <w:rPr>
          <w:lang w:val="mk-MK"/>
        </w:rPr>
        <w:t>ниверзитет</w:t>
      </w:r>
      <w:r w:rsidR="004E3E32">
        <w:rPr>
          <w:lang w:val="mk-MK"/>
        </w:rPr>
        <w:t xml:space="preserve"> на Европа-</w:t>
      </w:r>
      <w:r w:rsidR="00B6297E" w:rsidRPr="001D420E">
        <w:rPr>
          <w:lang w:val="mk-MK"/>
        </w:rPr>
        <w:t xml:space="preserve"> ФОН</w:t>
      </w:r>
      <w:r w:rsidRPr="001D420E">
        <w:rPr>
          <w:lang w:val="mk-MK"/>
        </w:rPr>
        <w:t xml:space="preserve"> со јавноста, покрај интерната информираност во наставно-образовниот процес и другите дејности на универзитетот преку </w:t>
      </w:r>
      <w:r w:rsidR="008F5487" w:rsidRPr="001D420E">
        <w:rPr>
          <w:lang w:val="mk-MK"/>
        </w:rPr>
        <w:t>веб</w:t>
      </w:r>
      <w:r w:rsidR="002207F4">
        <w:rPr>
          <w:lang w:val="mk-MK"/>
        </w:rPr>
        <w:t xml:space="preserve"> страната</w:t>
      </w:r>
      <w:r w:rsidRPr="001D420E">
        <w:rPr>
          <w:lang w:val="mk-MK"/>
        </w:rPr>
        <w:t xml:space="preserve"> на </w:t>
      </w:r>
      <w:r w:rsidR="00B6297E" w:rsidRPr="001D420E">
        <w:rPr>
          <w:lang w:val="mk-MK"/>
        </w:rPr>
        <w:t>Универзитетот,</w:t>
      </w:r>
      <w:r w:rsidRPr="001D420E">
        <w:rPr>
          <w:lang w:val="mk-MK"/>
        </w:rPr>
        <w:t xml:space="preserve"> </w:t>
      </w:r>
      <w:r w:rsidR="00A612EA" w:rsidRPr="001D420E">
        <w:rPr>
          <w:lang w:val="mk-MK"/>
        </w:rPr>
        <w:t>таа се одвива и</w:t>
      </w:r>
      <w:r w:rsidRPr="001D420E">
        <w:rPr>
          <w:lang w:val="mk-MK"/>
        </w:rPr>
        <w:t xml:space="preserve"> преку с</w:t>
      </w:r>
      <w:r w:rsidR="002207F4">
        <w:rPr>
          <w:lang w:val="mk-MK"/>
        </w:rPr>
        <w:t>лужбата за студентски прашања</w:t>
      </w:r>
      <w:r w:rsidRPr="001D420E">
        <w:rPr>
          <w:lang w:val="mk-MK"/>
        </w:rPr>
        <w:t xml:space="preserve">, потоа преку </w:t>
      </w:r>
      <w:r w:rsidR="002207F4">
        <w:rPr>
          <w:lang w:val="mk-MK"/>
        </w:rPr>
        <w:t xml:space="preserve">глобалниот универзитетски </w:t>
      </w:r>
      <w:r w:rsidRPr="001D420E">
        <w:rPr>
          <w:lang w:val="mk-MK"/>
        </w:rPr>
        <w:t>календар</w:t>
      </w:r>
      <w:r w:rsidR="002207F4">
        <w:rPr>
          <w:lang w:val="mk-MK"/>
        </w:rPr>
        <w:t xml:space="preserve"> кој се објавува за секоја учебна година</w:t>
      </w:r>
      <w:r w:rsidRPr="001D420E">
        <w:rPr>
          <w:lang w:val="mk-MK"/>
        </w:rPr>
        <w:t xml:space="preserve"> за работа во текот на учебната година</w:t>
      </w:r>
      <w:r w:rsidR="002207F4">
        <w:rPr>
          <w:lang w:val="mk-MK"/>
        </w:rPr>
        <w:t>, распоредите за предавања, колоквиу</w:t>
      </w:r>
      <w:r w:rsidR="009626C2">
        <w:rPr>
          <w:lang w:val="mk-MK"/>
        </w:rPr>
        <w:t>м</w:t>
      </w:r>
      <w:r w:rsidR="002207F4">
        <w:rPr>
          <w:lang w:val="mk-MK"/>
        </w:rPr>
        <w:t>и и испити кои навремено се објавуваат на веб страната на Универзитетот</w:t>
      </w:r>
      <w:r w:rsidR="00D4503C">
        <w:rPr>
          <w:lang w:val="mk-MK"/>
        </w:rPr>
        <w:t>, соопштенија</w:t>
      </w:r>
      <w:r w:rsidRPr="001D420E">
        <w:rPr>
          <w:lang w:val="mk-MK"/>
        </w:rPr>
        <w:t xml:space="preserve"> и други форми.</w:t>
      </w:r>
    </w:p>
    <w:p w:rsidR="009626C2" w:rsidRPr="009626C2" w:rsidRDefault="009626C2" w:rsidP="00821B2C">
      <w:pPr>
        <w:spacing w:line="360" w:lineRule="auto"/>
        <w:ind w:firstLine="708"/>
        <w:jc w:val="both"/>
        <w:rPr>
          <w:lang w:val="en-US"/>
        </w:rPr>
      </w:pPr>
    </w:p>
    <w:p w:rsidR="00F9533D" w:rsidRPr="001D420E" w:rsidRDefault="00F9533D" w:rsidP="00821B2C">
      <w:pPr>
        <w:pStyle w:val="BodyText"/>
        <w:spacing w:line="360" w:lineRule="auto"/>
        <w:ind w:left="645" w:right="-694"/>
        <w:rPr>
          <w:rFonts w:ascii="Times New Roman" w:hAnsi="Times New Roman"/>
          <w:b/>
          <w:sz w:val="24"/>
          <w:lang w:val="mk-MK"/>
        </w:rPr>
      </w:pPr>
    </w:p>
    <w:p w:rsidR="002D095A" w:rsidRPr="001D420E" w:rsidRDefault="002D095A" w:rsidP="00821B2C">
      <w:pPr>
        <w:pStyle w:val="BodyText"/>
        <w:spacing w:line="360" w:lineRule="auto"/>
        <w:ind w:left="645" w:right="-694"/>
        <w:rPr>
          <w:rFonts w:ascii="Times New Roman" w:hAnsi="Times New Roman"/>
          <w:sz w:val="24"/>
          <w:lang w:val="mk-MK"/>
        </w:rPr>
      </w:pPr>
    </w:p>
    <w:p w:rsidR="00F9533D" w:rsidRPr="008E7F4B" w:rsidRDefault="008D03FC" w:rsidP="00821B2C">
      <w:pPr>
        <w:pStyle w:val="BodyText"/>
        <w:spacing w:line="360" w:lineRule="auto"/>
        <w:ind w:right="-694"/>
        <w:rPr>
          <w:rFonts w:ascii="Times New Roman" w:hAnsi="Times New Roman"/>
          <w:b/>
          <w:bCs/>
          <w:sz w:val="24"/>
          <w:lang w:val="mk-MK"/>
        </w:rPr>
      </w:pPr>
      <w:r w:rsidRPr="008E7F4B">
        <w:rPr>
          <w:rFonts w:ascii="Times New Roman" w:hAnsi="Times New Roman"/>
          <w:b/>
          <w:bCs/>
          <w:sz w:val="24"/>
          <w:lang w:val="mk-MK"/>
        </w:rPr>
        <w:t>1</w:t>
      </w:r>
      <w:r w:rsidR="002207F4" w:rsidRPr="008E7F4B">
        <w:rPr>
          <w:rFonts w:ascii="Times New Roman" w:hAnsi="Times New Roman"/>
          <w:b/>
          <w:bCs/>
          <w:sz w:val="24"/>
          <w:lang w:val="mk-MK"/>
        </w:rPr>
        <w:t>2</w:t>
      </w:r>
      <w:r w:rsidRPr="008E7F4B">
        <w:rPr>
          <w:rFonts w:ascii="Times New Roman" w:hAnsi="Times New Roman"/>
          <w:b/>
          <w:bCs/>
          <w:sz w:val="24"/>
          <w:lang w:val="mk-MK"/>
        </w:rPr>
        <w:t xml:space="preserve">.   </w:t>
      </w:r>
      <w:r w:rsidR="002D095A" w:rsidRPr="008E7F4B">
        <w:rPr>
          <w:rFonts w:ascii="Times New Roman" w:hAnsi="Times New Roman"/>
          <w:b/>
          <w:bCs/>
          <w:sz w:val="24"/>
          <w:lang w:val="mk-MK"/>
        </w:rPr>
        <w:t>Ф</w:t>
      </w:r>
      <w:r w:rsidRPr="008E7F4B">
        <w:rPr>
          <w:rFonts w:ascii="Times New Roman" w:hAnsi="Times New Roman"/>
          <w:b/>
          <w:bCs/>
          <w:sz w:val="24"/>
          <w:lang w:val="mk-MK"/>
        </w:rPr>
        <w:t xml:space="preserve">ИНАНСИРАЊЕ </w:t>
      </w:r>
    </w:p>
    <w:p w:rsidR="00F9533D" w:rsidRPr="001D420E" w:rsidRDefault="00F9533D" w:rsidP="00821B2C">
      <w:pPr>
        <w:tabs>
          <w:tab w:val="left" w:pos="900"/>
        </w:tabs>
        <w:spacing w:line="360" w:lineRule="auto"/>
        <w:jc w:val="both"/>
        <w:rPr>
          <w:lang w:val="mk-MK"/>
        </w:rPr>
      </w:pPr>
      <w:r w:rsidRPr="001D420E">
        <w:rPr>
          <w:lang w:val="mk-MK"/>
        </w:rPr>
        <w:tab/>
      </w:r>
    </w:p>
    <w:p w:rsidR="00F9533D" w:rsidRPr="001D420E" w:rsidRDefault="00F9533D" w:rsidP="00821B2C">
      <w:pPr>
        <w:tabs>
          <w:tab w:val="left" w:pos="900"/>
        </w:tabs>
        <w:spacing w:line="360" w:lineRule="auto"/>
        <w:jc w:val="both"/>
        <w:rPr>
          <w:lang w:val="mk-MK"/>
        </w:rPr>
      </w:pPr>
      <w:r w:rsidRPr="001D420E">
        <w:rPr>
          <w:lang w:val="mk-MK"/>
        </w:rPr>
        <w:tab/>
        <w:t xml:space="preserve">Универзитетот </w:t>
      </w:r>
      <w:r w:rsidR="00D4503C">
        <w:rPr>
          <w:lang w:val="mk-MK"/>
        </w:rPr>
        <w:t>АУЕ-</w:t>
      </w:r>
      <w:r w:rsidRPr="001D420E">
        <w:rPr>
          <w:lang w:val="mk-MK"/>
        </w:rPr>
        <w:t xml:space="preserve">ФОН е во приватна сопственост и финансирањето е приватно, од уплатената школарина на студентите, со одделни бенефици и олеснувања за одделни категории на студенти </w:t>
      </w:r>
      <w:r w:rsidR="008D03FC" w:rsidRPr="001D420E">
        <w:rPr>
          <w:lang w:val="mk-MK"/>
        </w:rPr>
        <w:t>во вид на стипендии по разни основи.</w:t>
      </w:r>
    </w:p>
    <w:p w:rsidR="00A13E90" w:rsidRPr="0022471B" w:rsidRDefault="00A13E90" w:rsidP="00821B2C">
      <w:pPr>
        <w:tabs>
          <w:tab w:val="left" w:pos="900"/>
        </w:tabs>
        <w:spacing w:line="360" w:lineRule="auto"/>
        <w:jc w:val="both"/>
        <w:rPr>
          <w:lang w:val="mk-MK"/>
        </w:rPr>
      </w:pPr>
      <w:r>
        <w:rPr>
          <w:lang w:val="mk-MK"/>
        </w:rPr>
        <w:tab/>
      </w:r>
      <w:r w:rsidR="0022471B">
        <w:rPr>
          <w:lang w:val="mk-MK"/>
        </w:rPr>
        <w:t>Ф</w:t>
      </w:r>
      <w:r>
        <w:rPr>
          <w:lang w:val="mk-MK"/>
        </w:rPr>
        <w:t xml:space="preserve">инансирањето на Универзитетот се остварува од повеќе извори: 1. </w:t>
      </w:r>
      <w:proofErr w:type="gramStart"/>
      <w:r>
        <w:t>школарина</w:t>
      </w:r>
      <w:proofErr w:type="gramEnd"/>
      <w:r>
        <w:t xml:space="preserve"> и други давачки на студентите; </w:t>
      </w:r>
      <w:r>
        <w:rPr>
          <w:lang w:val="mk-MK"/>
        </w:rPr>
        <w:t xml:space="preserve">2. </w:t>
      </w:r>
      <w:r>
        <w:t xml:space="preserve">парични средства на основачот; 3.образовни активности и вршење на образовна, научноистражувачка, применувачка, односно апликативна дејност и научни и стручни услуги и континуирано образование за домашни и за странски правни и физички лица 4. проекти кои се финансираат од Буџетот на Република Северна Македонија и други домашни и странски владини и невладини организации; 4. домашни и странски грантови по определени проекти; 5. издавачка дејност на Универзитетот; 7. продавања на научни и стручни услуги и производи на домашни и странски правни и физички лица; 8. приходи врз основа на авторски права во сопственост на Универзитетот; </w:t>
      </w:r>
      <w:r>
        <w:lastRenderedPageBreak/>
        <w:t>9. донации, легати, подароци, завештенија, прилози и други извори</w:t>
      </w:r>
      <w:r w:rsidR="0022471B">
        <w:rPr>
          <w:lang w:val="mk-MK"/>
        </w:rPr>
        <w:t xml:space="preserve"> (Статут на АУЕ-ФОН (пречистен текст), 2021, член 46).</w:t>
      </w:r>
    </w:p>
    <w:p w:rsidR="00F30DE3" w:rsidRPr="001D420E" w:rsidRDefault="008D03FC" w:rsidP="00821B2C">
      <w:pPr>
        <w:tabs>
          <w:tab w:val="left" w:pos="900"/>
        </w:tabs>
        <w:spacing w:line="360" w:lineRule="auto"/>
        <w:jc w:val="both"/>
        <w:rPr>
          <w:lang w:val="mk-MK"/>
        </w:rPr>
      </w:pPr>
      <w:r w:rsidRPr="001D420E">
        <w:rPr>
          <w:lang w:val="mk-MK"/>
        </w:rPr>
        <w:tab/>
      </w:r>
      <w:r w:rsidR="00A13E90">
        <w:rPr>
          <w:lang w:val="mk-MK"/>
        </w:rPr>
        <w:t xml:space="preserve">Студирањето на АУЕ-ФОН е со самофинансирање. </w:t>
      </w:r>
      <w:r w:rsidR="00F30DE3" w:rsidRPr="001D420E">
        <w:rPr>
          <w:lang w:val="mk-MK"/>
        </w:rPr>
        <w:t>Студентите имаат вкупна годишна школарина</w:t>
      </w:r>
      <w:r w:rsidR="00A13E90">
        <w:rPr>
          <w:lang w:val="mk-MK"/>
        </w:rPr>
        <w:t>. За висината на годишната школарина студентите се информирани во конкурсот за запишување на студенти во прв и втор циклус на студии</w:t>
      </w:r>
      <w:r w:rsidR="0022471B">
        <w:rPr>
          <w:lang w:val="mk-MK"/>
        </w:rPr>
        <w:t xml:space="preserve"> за</w:t>
      </w:r>
      <w:r w:rsidR="00A13E90">
        <w:rPr>
          <w:lang w:val="mk-MK"/>
        </w:rPr>
        <w:t xml:space="preserve"> секоја академска година</w:t>
      </w:r>
      <w:r w:rsidR="0022471B">
        <w:rPr>
          <w:lang w:val="mk-MK"/>
        </w:rPr>
        <w:t>. Раководството на Универзитетот го задржува правото да определи и друга, пониска школарина за секој студент, во зависност од успехот остварен во средно образование, резултатите од приемниот испит, изборот на студиската програма и амбициите на студентот.</w:t>
      </w:r>
      <w:r w:rsidR="00F30DE3" w:rsidRPr="001D420E">
        <w:rPr>
          <w:lang w:val="mk-MK"/>
        </w:rPr>
        <w:t xml:space="preserve"> </w:t>
      </w:r>
    </w:p>
    <w:p w:rsidR="00861F0E" w:rsidRPr="001D420E" w:rsidRDefault="00861F0E" w:rsidP="00821B2C">
      <w:pPr>
        <w:pStyle w:val="BodyText"/>
        <w:spacing w:line="360" w:lineRule="auto"/>
        <w:ind w:right="-694"/>
        <w:rPr>
          <w:rFonts w:ascii="Times New Roman" w:hAnsi="Times New Roman"/>
          <w:b/>
          <w:bCs/>
          <w:lang w:val="mk-MK"/>
        </w:rPr>
      </w:pPr>
    </w:p>
    <w:p w:rsidR="00970DF9" w:rsidRPr="001D420E" w:rsidRDefault="00970DF9" w:rsidP="00821B2C">
      <w:pPr>
        <w:pStyle w:val="BodyText"/>
        <w:spacing w:line="360" w:lineRule="auto"/>
        <w:ind w:right="-694"/>
        <w:rPr>
          <w:rFonts w:ascii="Times New Roman" w:hAnsi="Times New Roman"/>
          <w:b/>
          <w:bCs/>
          <w:lang w:val="mk-MK"/>
        </w:rPr>
      </w:pPr>
    </w:p>
    <w:p w:rsidR="00970DF9" w:rsidRPr="001D420E" w:rsidRDefault="00970DF9" w:rsidP="00821B2C">
      <w:pPr>
        <w:pStyle w:val="BodyText"/>
        <w:spacing w:line="360" w:lineRule="auto"/>
        <w:ind w:right="-694"/>
        <w:rPr>
          <w:rFonts w:ascii="Times New Roman" w:hAnsi="Times New Roman"/>
          <w:b/>
          <w:bCs/>
          <w:lang w:val="mk-MK"/>
        </w:rPr>
      </w:pPr>
    </w:p>
    <w:p w:rsidR="00970DF9" w:rsidRPr="001D420E" w:rsidRDefault="00970DF9" w:rsidP="00821B2C">
      <w:pPr>
        <w:pStyle w:val="BodyText"/>
        <w:spacing w:line="360" w:lineRule="auto"/>
        <w:ind w:right="-694"/>
        <w:rPr>
          <w:rFonts w:ascii="Times New Roman" w:hAnsi="Times New Roman"/>
          <w:b/>
          <w:bCs/>
          <w:lang w:val="mk-MK"/>
        </w:rPr>
      </w:pPr>
    </w:p>
    <w:p w:rsidR="00861F0E" w:rsidRPr="001D420E" w:rsidRDefault="00861F0E" w:rsidP="00821B2C">
      <w:pPr>
        <w:spacing w:line="360" w:lineRule="auto"/>
        <w:jc w:val="both"/>
        <w:rPr>
          <w:b/>
          <w:bCs/>
          <w:lang w:val="mk-MK"/>
        </w:rPr>
      </w:pPr>
      <w:r w:rsidRPr="001D420E">
        <w:rPr>
          <w:b/>
          <w:bCs/>
        </w:rPr>
        <w:t>SWOT</w:t>
      </w:r>
      <w:r w:rsidRPr="001D420E">
        <w:rPr>
          <w:b/>
          <w:bCs/>
          <w:lang w:val="ru-RU"/>
        </w:rPr>
        <w:t xml:space="preserve"> анализа</w:t>
      </w:r>
      <w:r w:rsidRPr="001D420E">
        <w:rPr>
          <w:b/>
          <w:bCs/>
          <w:lang w:val="mk-MK"/>
        </w:rPr>
        <w:t xml:space="preserve"> за самофинансирачките активности на ФОН Универзитетот</w:t>
      </w:r>
    </w:p>
    <w:p w:rsidR="00861F0E" w:rsidRPr="001D420E" w:rsidRDefault="00861F0E" w:rsidP="00821B2C">
      <w:pPr>
        <w:spacing w:line="360" w:lineRule="auto"/>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527"/>
      </w:tblGrid>
      <w:tr w:rsidR="00861F0E" w:rsidRPr="001D420E" w:rsidTr="00003C01">
        <w:tc>
          <w:tcPr>
            <w:tcW w:w="648" w:type="dxa"/>
            <w:tcBorders>
              <w:top w:val="single" w:sz="4" w:space="0" w:color="auto"/>
              <w:left w:val="single" w:sz="4" w:space="0" w:color="auto"/>
              <w:bottom w:val="single" w:sz="4" w:space="0" w:color="auto"/>
              <w:right w:val="single" w:sz="4" w:space="0" w:color="auto"/>
            </w:tcBorders>
            <w:hideMark/>
          </w:tcPr>
          <w:p w:rsidR="00861F0E" w:rsidRPr="001D420E" w:rsidRDefault="00861F0E" w:rsidP="00821B2C">
            <w:pPr>
              <w:spacing w:line="360" w:lineRule="auto"/>
              <w:jc w:val="both"/>
              <w:rPr>
                <w:b/>
                <w:bCs/>
              </w:rPr>
            </w:pPr>
            <w:r w:rsidRPr="001D420E">
              <w:rPr>
                <w:b/>
                <w:bCs/>
              </w:rPr>
              <w:t>S</w:t>
            </w:r>
          </w:p>
        </w:tc>
        <w:tc>
          <w:tcPr>
            <w:tcW w:w="9026" w:type="dxa"/>
            <w:tcBorders>
              <w:top w:val="single" w:sz="4" w:space="0" w:color="auto"/>
              <w:left w:val="single" w:sz="4" w:space="0" w:color="auto"/>
              <w:bottom w:val="single" w:sz="4" w:space="0" w:color="auto"/>
              <w:right w:val="single" w:sz="4" w:space="0" w:color="auto"/>
            </w:tcBorders>
            <w:hideMark/>
          </w:tcPr>
          <w:p w:rsidR="00861F0E" w:rsidRPr="00A032C2" w:rsidRDefault="00861F0E" w:rsidP="00A032C2">
            <w:pPr>
              <w:numPr>
                <w:ilvl w:val="0"/>
                <w:numId w:val="31"/>
              </w:numPr>
              <w:suppressAutoHyphens w:val="0"/>
              <w:spacing w:line="360" w:lineRule="auto"/>
              <w:jc w:val="both"/>
              <w:rPr>
                <w:bCs/>
                <w:lang w:val="ru-RU"/>
              </w:rPr>
            </w:pPr>
            <w:r w:rsidRPr="001D420E">
              <w:rPr>
                <w:bCs/>
                <w:lang w:val="ru-RU"/>
              </w:rPr>
              <w:t>одржливо ниво на средствата од самофинансирачки активности</w:t>
            </w:r>
          </w:p>
        </w:tc>
      </w:tr>
      <w:tr w:rsidR="00861F0E" w:rsidRPr="001D420E" w:rsidTr="00003C01">
        <w:tc>
          <w:tcPr>
            <w:tcW w:w="648" w:type="dxa"/>
            <w:tcBorders>
              <w:top w:val="single" w:sz="4" w:space="0" w:color="auto"/>
              <w:left w:val="single" w:sz="4" w:space="0" w:color="auto"/>
              <w:bottom w:val="single" w:sz="4" w:space="0" w:color="auto"/>
              <w:right w:val="single" w:sz="4" w:space="0" w:color="auto"/>
            </w:tcBorders>
            <w:hideMark/>
          </w:tcPr>
          <w:p w:rsidR="00861F0E" w:rsidRPr="001D420E" w:rsidRDefault="00861F0E" w:rsidP="00821B2C">
            <w:pPr>
              <w:spacing w:line="360" w:lineRule="auto"/>
              <w:jc w:val="both"/>
              <w:rPr>
                <w:b/>
                <w:bCs/>
              </w:rPr>
            </w:pPr>
            <w:r w:rsidRPr="001D420E">
              <w:rPr>
                <w:b/>
                <w:bCs/>
              </w:rPr>
              <w:t>W</w:t>
            </w:r>
          </w:p>
        </w:tc>
        <w:tc>
          <w:tcPr>
            <w:tcW w:w="9026" w:type="dxa"/>
            <w:tcBorders>
              <w:top w:val="single" w:sz="4" w:space="0" w:color="auto"/>
              <w:left w:val="single" w:sz="4" w:space="0" w:color="auto"/>
              <w:bottom w:val="single" w:sz="4" w:space="0" w:color="auto"/>
              <w:right w:val="single" w:sz="4" w:space="0" w:color="auto"/>
            </w:tcBorders>
            <w:hideMark/>
          </w:tcPr>
          <w:p w:rsidR="00861F0E" w:rsidRPr="00E2135B" w:rsidRDefault="00861F0E" w:rsidP="00E2135B">
            <w:pPr>
              <w:spacing w:line="360" w:lineRule="auto"/>
              <w:jc w:val="both"/>
              <w:rPr>
                <w:bCs/>
                <w:lang w:val="ru-RU"/>
              </w:rPr>
            </w:pPr>
          </w:p>
        </w:tc>
      </w:tr>
      <w:tr w:rsidR="00861F0E" w:rsidRPr="001D420E" w:rsidTr="00003C01">
        <w:tc>
          <w:tcPr>
            <w:tcW w:w="648" w:type="dxa"/>
            <w:tcBorders>
              <w:top w:val="single" w:sz="4" w:space="0" w:color="auto"/>
              <w:left w:val="single" w:sz="4" w:space="0" w:color="auto"/>
              <w:bottom w:val="single" w:sz="4" w:space="0" w:color="auto"/>
              <w:right w:val="single" w:sz="4" w:space="0" w:color="auto"/>
            </w:tcBorders>
            <w:hideMark/>
          </w:tcPr>
          <w:p w:rsidR="00861F0E" w:rsidRPr="001D420E" w:rsidRDefault="00861F0E" w:rsidP="00821B2C">
            <w:pPr>
              <w:spacing w:line="360" w:lineRule="auto"/>
              <w:jc w:val="both"/>
              <w:rPr>
                <w:b/>
                <w:bCs/>
              </w:rPr>
            </w:pPr>
            <w:r w:rsidRPr="001D420E">
              <w:rPr>
                <w:b/>
                <w:bCs/>
              </w:rPr>
              <w:t>О</w:t>
            </w:r>
          </w:p>
        </w:tc>
        <w:tc>
          <w:tcPr>
            <w:tcW w:w="9026" w:type="dxa"/>
            <w:tcBorders>
              <w:top w:val="single" w:sz="4" w:space="0" w:color="auto"/>
              <w:left w:val="single" w:sz="4" w:space="0" w:color="auto"/>
              <w:bottom w:val="single" w:sz="4" w:space="0" w:color="auto"/>
              <w:right w:val="single" w:sz="4" w:space="0" w:color="auto"/>
            </w:tcBorders>
            <w:hideMark/>
          </w:tcPr>
          <w:p w:rsidR="00861F0E" w:rsidRPr="001D420E" w:rsidRDefault="00A032C2" w:rsidP="00821B2C">
            <w:pPr>
              <w:numPr>
                <w:ilvl w:val="0"/>
                <w:numId w:val="33"/>
              </w:numPr>
              <w:suppressAutoHyphens w:val="0"/>
              <w:spacing w:line="360" w:lineRule="auto"/>
              <w:jc w:val="both"/>
              <w:rPr>
                <w:bCs/>
                <w:lang w:val="ru-RU"/>
              </w:rPr>
            </w:pPr>
            <w:r>
              <w:rPr>
                <w:bCs/>
                <w:lang w:val="ru-RU"/>
              </w:rPr>
              <w:t>можност за</w:t>
            </w:r>
            <w:r w:rsidR="00861F0E" w:rsidRPr="001D420E">
              <w:rPr>
                <w:bCs/>
                <w:lang w:val="ru-RU"/>
              </w:rPr>
              <w:t xml:space="preserve"> зголемен прилив на финансиски средства, како резултат на интернационализација на Универзитетот, посебно со странски сту</w:t>
            </w:r>
            <w:r w:rsidR="00B43C89" w:rsidRPr="001D420E">
              <w:rPr>
                <w:bCs/>
                <w:lang w:val="ru-RU"/>
              </w:rPr>
              <w:t>денти</w:t>
            </w:r>
          </w:p>
          <w:p w:rsidR="00861F0E" w:rsidRPr="001D420E" w:rsidRDefault="00E2135B" w:rsidP="00821B2C">
            <w:pPr>
              <w:numPr>
                <w:ilvl w:val="0"/>
                <w:numId w:val="33"/>
              </w:numPr>
              <w:suppressAutoHyphens w:val="0"/>
              <w:spacing w:line="360" w:lineRule="auto"/>
              <w:jc w:val="both"/>
              <w:rPr>
                <w:bCs/>
                <w:lang w:val="ru-RU"/>
              </w:rPr>
            </w:pPr>
            <w:r>
              <w:rPr>
                <w:bCs/>
                <w:lang w:val="ru-RU"/>
              </w:rPr>
              <w:t>можност за</w:t>
            </w:r>
            <w:r w:rsidR="00861F0E" w:rsidRPr="001D420E">
              <w:rPr>
                <w:bCs/>
                <w:lang w:val="ru-RU"/>
              </w:rPr>
              <w:t xml:space="preserve"> зголемен прилив на финансиски средства, како резултат на интензивирање на</w:t>
            </w:r>
            <w:r w:rsidR="00B43C89" w:rsidRPr="001D420E">
              <w:rPr>
                <w:bCs/>
                <w:lang w:val="ru-RU"/>
              </w:rPr>
              <w:t xml:space="preserve"> научно – истражувачката работа</w:t>
            </w:r>
          </w:p>
        </w:tc>
      </w:tr>
      <w:tr w:rsidR="00861F0E" w:rsidRPr="001D420E" w:rsidTr="00003C01">
        <w:tc>
          <w:tcPr>
            <w:tcW w:w="648" w:type="dxa"/>
            <w:tcBorders>
              <w:top w:val="single" w:sz="4" w:space="0" w:color="auto"/>
              <w:left w:val="single" w:sz="4" w:space="0" w:color="auto"/>
              <w:bottom w:val="single" w:sz="4" w:space="0" w:color="auto"/>
              <w:right w:val="single" w:sz="4" w:space="0" w:color="auto"/>
            </w:tcBorders>
            <w:hideMark/>
          </w:tcPr>
          <w:p w:rsidR="00861F0E" w:rsidRPr="001D420E" w:rsidRDefault="00861F0E" w:rsidP="00821B2C">
            <w:pPr>
              <w:spacing w:line="360" w:lineRule="auto"/>
              <w:jc w:val="both"/>
              <w:rPr>
                <w:b/>
                <w:bCs/>
              </w:rPr>
            </w:pPr>
            <w:r w:rsidRPr="001D420E">
              <w:rPr>
                <w:b/>
                <w:bCs/>
              </w:rPr>
              <w:t>Т</w:t>
            </w:r>
          </w:p>
        </w:tc>
        <w:tc>
          <w:tcPr>
            <w:tcW w:w="9026" w:type="dxa"/>
            <w:tcBorders>
              <w:top w:val="single" w:sz="4" w:space="0" w:color="auto"/>
              <w:left w:val="single" w:sz="4" w:space="0" w:color="auto"/>
              <w:bottom w:val="single" w:sz="4" w:space="0" w:color="auto"/>
              <w:right w:val="single" w:sz="4" w:space="0" w:color="auto"/>
            </w:tcBorders>
            <w:hideMark/>
          </w:tcPr>
          <w:p w:rsidR="00B43C89" w:rsidRPr="001D420E" w:rsidRDefault="00B43C89" w:rsidP="00821B2C">
            <w:pPr>
              <w:numPr>
                <w:ilvl w:val="0"/>
                <w:numId w:val="31"/>
              </w:numPr>
              <w:suppressAutoHyphens w:val="0"/>
              <w:spacing w:line="360" w:lineRule="auto"/>
              <w:jc w:val="both"/>
              <w:rPr>
                <w:rFonts w:cstheme="minorHAnsi"/>
                <w:lang w:val="ru-RU"/>
              </w:rPr>
            </w:pPr>
            <w:r w:rsidRPr="001D420E">
              <w:rPr>
                <w:rFonts w:cstheme="minorHAnsi"/>
                <w:lang w:val="ru-RU"/>
              </w:rPr>
              <w:t xml:space="preserve">неповолните демографски движења во Република </w:t>
            </w:r>
            <w:r w:rsidR="00A032C2">
              <w:rPr>
                <w:rFonts w:cstheme="minorHAnsi"/>
                <w:lang w:val="ru-RU"/>
              </w:rPr>
              <w:t xml:space="preserve">Северна </w:t>
            </w:r>
            <w:r w:rsidRPr="001D420E">
              <w:rPr>
                <w:rFonts w:cstheme="minorHAnsi"/>
                <w:lang w:val="ru-RU"/>
              </w:rPr>
              <w:t>Македонија, континуирано во наредните години ќе го намалуваат бројот на матуранти, што сакаат да се запишат како на јавните така и на приватните универзитети</w:t>
            </w:r>
          </w:p>
          <w:p w:rsidR="00B43C89" w:rsidRPr="001D420E" w:rsidRDefault="00B43C89" w:rsidP="00821B2C">
            <w:pPr>
              <w:numPr>
                <w:ilvl w:val="0"/>
                <w:numId w:val="31"/>
              </w:numPr>
              <w:suppressAutoHyphens w:val="0"/>
              <w:spacing w:line="360" w:lineRule="auto"/>
              <w:jc w:val="both"/>
              <w:rPr>
                <w:rFonts w:cstheme="minorHAnsi"/>
                <w:lang w:val="ru-RU"/>
              </w:rPr>
            </w:pPr>
            <w:r w:rsidRPr="001D420E">
              <w:rPr>
                <w:rFonts w:cstheme="minorHAnsi"/>
                <w:lang w:val="ru-RU"/>
              </w:rPr>
              <w:t xml:space="preserve">миграција на студентите во странство, иако не ги завршиле своите студии во Република </w:t>
            </w:r>
            <w:r w:rsidR="00E2135B">
              <w:rPr>
                <w:rFonts w:cstheme="minorHAnsi"/>
                <w:lang w:val="ru-RU"/>
              </w:rPr>
              <w:t xml:space="preserve">Северна </w:t>
            </w:r>
            <w:r w:rsidRPr="001D420E">
              <w:rPr>
                <w:rFonts w:cstheme="minorHAnsi"/>
                <w:lang w:val="ru-RU"/>
              </w:rPr>
              <w:t>Македонија, придонесува за намалување на бројот на активни студенти</w:t>
            </w:r>
          </w:p>
          <w:p w:rsidR="00861F0E" w:rsidRPr="001D420E" w:rsidRDefault="00861F0E" w:rsidP="00821B2C">
            <w:pPr>
              <w:numPr>
                <w:ilvl w:val="0"/>
                <w:numId w:val="34"/>
              </w:numPr>
              <w:suppressAutoHyphens w:val="0"/>
              <w:spacing w:line="360" w:lineRule="auto"/>
              <w:jc w:val="both"/>
              <w:rPr>
                <w:bCs/>
                <w:lang w:val="ru-RU"/>
              </w:rPr>
            </w:pPr>
            <w:r w:rsidRPr="001D420E">
              <w:rPr>
                <w:lang w:val="ru-RU"/>
              </w:rPr>
              <w:t>ограничени можности за вработување на едуцираниот кадар поради неповолниот развој на националната економија</w:t>
            </w:r>
          </w:p>
        </w:tc>
      </w:tr>
    </w:tbl>
    <w:p w:rsidR="002D095A" w:rsidRPr="001D420E" w:rsidRDefault="00FA7FC3" w:rsidP="00821B2C">
      <w:pPr>
        <w:pStyle w:val="BodyText"/>
        <w:spacing w:line="360" w:lineRule="auto"/>
        <w:ind w:right="-694"/>
        <w:rPr>
          <w:rFonts w:ascii="Times New Roman" w:hAnsi="Times New Roman"/>
          <w:b/>
          <w:bCs/>
          <w:lang w:val="mk-MK"/>
        </w:rPr>
      </w:pPr>
      <w:r w:rsidRPr="001D420E">
        <w:rPr>
          <w:rFonts w:ascii="Times New Roman" w:hAnsi="Times New Roman"/>
          <w:b/>
          <w:bCs/>
        </w:rPr>
        <w:br w:type="page"/>
      </w:r>
    </w:p>
    <w:p w:rsidR="00F9533D" w:rsidRPr="001D420E" w:rsidRDefault="008D03FC" w:rsidP="00821B2C">
      <w:pPr>
        <w:pStyle w:val="BodyText"/>
        <w:spacing w:line="360" w:lineRule="auto"/>
        <w:ind w:right="-694"/>
        <w:rPr>
          <w:rFonts w:ascii="Times New Roman" w:hAnsi="Times New Roman"/>
          <w:b/>
          <w:bCs/>
          <w:lang w:val="mk-MK"/>
        </w:rPr>
      </w:pPr>
      <w:r w:rsidRPr="001D420E">
        <w:rPr>
          <w:rFonts w:ascii="Times New Roman" w:hAnsi="Times New Roman"/>
          <w:b/>
          <w:bCs/>
          <w:sz w:val="24"/>
        </w:rPr>
        <w:lastRenderedPageBreak/>
        <w:t>1</w:t>
      </w:r>
      <w:r w:rsidR="002207F4">
        <w:rPr>
          <w:rFonts w:ascii="Times New Roman" w:hAnsi="Times New Roman"/>
          <w:b/>
          <w:bCs/>
          <w:sz w:val="24"/>
          <w:lang w:val="mk-MK"/>
        </w:rPr>
        <w:t>3</w:t>
      </w:r>
      <w:r w:rsidRPr="001D420E">
        <w:rPr>
          <w:rFonts w:ascii="Times New Roman" w:hAnsi="Times New Roman"/>
          <w:b/>
          <w:bCs/>
          <w:sz w:val="24"/>
        </w:rPr>
        <w:t>. О</w:t>
      </w:r>
      <w:r w:rsidRPr="001D420E">
        <w:rPr>
          <w:rFonts w:ascii="Times New Roman" w:hAnsi="Times New Roman"/>
          <w:b/>
          <w:bCs/>
          <w:sz w:val="24"/>
          <w:lang w:val="mk-MK"/>
        </w:rPr>
        <w:t>БЕЗБЕДУВАЊЕ И ОЦЕНУВАЊЕ НА КВАЛИТЕТОТ НА АКАДЕМСКИОТ КАДАР</w:t>
      </w:r>
    </w:p>
    <w:p w:rsidR="00F9533D" w:rsidRPr="001D420E" w:rsidRDefault="00F9533D" w:rsidP="00821B2C">
      <w:pPr>
        <w:pStyle w:val="BodyText"/>
        <w:spacing w:line="360" w:lineRule="auto"/>
        <w:ind w:left="645" w:right="-694"/>
        <w:rPr>
          <w:rFonts w:ascii="Times New Roman" w:hAnsi="Times New Roman"/>
          <w:b/>
          <w:bCs/>
          <w:lang w:val="mk-MK"/>
        </w:rPr>
      </w:pPr>
    </w:p>
    <w:p w:rsidR="00300C81" w:rsidRPr="001D420E" w:rsidRDefault="00300C81" w:rsidP="00821B2C">
      <w:pPr>
        <w:spacing w:line="360" w:lineRule="auto"/>
        <w:jc w:val="both"/>
        <w:rPr>
          <w:lang w:val="mk-MK"/>
        </w:rPr>
      </w:pPr>
      <w:r w:rsidRPr="001D420E">
        <w:rPr>
          <w:lang w:val="mk-MK"/>
        </w:rPr>
        <w:tab/>
        <w:t xml:space="preserve">Од оценувањето </w:t>
      </w:r>
      <w:r w:rsidR="00A032C2">
        <w:rPr>
          <w:lang w:val="mk-MK"/>
        </w:rPr>
        <w:t>можат да се согледаат</w:t>
      </w:r>
      <w:r w:rsidRPr="001D420E">
        <w:rPr>
          <w:lang w:val="mk-MK"/>
        </w:rPr>
        <w:t xml:space="preserve"> следните констатации:</w:t>
      </w:r>
    </w:p>
    <w:p w:rsidR="00300C81" w:rsidRPr="001D420E" w:rsidRDefault="00300C81" w:rsidP="00821B2C">
      <w:pPr>
        <w:spacing w:line="360" w:lineRule="auto"/>
        <w:jc w:val="both"/>
        <w:rPr>
          <w:sz w:val="16"/>
          <w:szCs w:val="16"/>
          <w:lang w:val="mk-MK"/>
        </w:rPr>
      </w:pPr>
    </w:p>
    <w:p w:rsidR="00300C81" w:rsidRPr="001D420E" w:rsidRDefault="00B6297E" w:rsidP="00821B2C">
      <w:pPr>
        <w:numPr>
          <w:ilvl w:val="0"/>
          <w:numId w:val="12"/>
        </w:numPr>
        <w:suppressAutoHyphens w:val="0"/>
        <w:spacing w:before="120" w:line="360" w:lineRule="auto"/>
        <w:jc w:val="both"/>
        <w:rPr>
          <w:lang w:val="mk-MK"/>
        </w:rPr>
      </w:pPr>
      <w:r w:rsidRPr="001D420E">
        <w:rPr>
          <w:lang w:val="mk-MK"/>
        </w:rPr>
        <w:t>п</w:t>
      </w:r>
      <w:r w:rsidR="00300C81" w:rsidRPr="001D420E">
        <w:rPr>
          <w:lang w:val="mk-MK"/>
        </w:rPr>
        <w:t>рофилот и квалификациите на академскиот кадар;</w:t>
      </w:r>
    </w:p>
    <w:p w:rsidR="00300C81" w:rsidRPr="001D420E" w:rsidRDefault="00B6297E" w:rsidP="00821B2C">
      <w:pPr>
        <w:numPr>
          <w:ilvl w:val="0"/>
          <w:numId w:val="12"/>
        </w:numPr>
        <w:suppressAutoHyphens w:val="0"/>
        <w:spacing w:before="120" w:line="360" w:lineRule="auto"/>
        <w:jc w:val="both"/>
        <w:rPr>
          <w:lang w:val="mk-MK"/>
        </w:rPr>
      </w:pPr>
      <w:r w:rsidRPr="001D420E">
        <w:rPr>
          <w:lang w:val="mk-MK"/>
        </w:rPr>
        <w:t>досл</w:t>
      </w:r>
      <w:r w:rsidR="00684705" w:rsidRPr="001D420E">
        <w:rPr>
          <w:lang w:val="mk-MK"/>
        </w:rPr>
        <w:t xml:space="preserve">едно се почитувани </w:t>
      </w:r>
      <w:r w:rsidR="00300C81" w:rsidRPr="001D420E">
        <w:rPr>
          <w:lang w:val="mk-MK"/>
        </w:rPr>
        <w:t xml:space="preserve"> единствени</w:t>
      </w:r>
      <w:r w:rsidR="009D6965" w:rsidRPr="001D420E">
        <w:rPr>
          <w:lang w:val="mk-MK"/>
        </w:rPr>
        <w:t xml:space="preserve">те </w:t>
      </w:r>
      <w:r w:rsidR="007B0E52" w:rsidRPr="001D420E">
        <w:rPr>
          <w:lang w:val="mk-MK"/>
        </w:rPr>
        <w:t>законски</w:t>
      </w:r>
      <w:r w:rsidR="00300C81" w:rsidRPr="001D420E">
        <w:rPr>
          <w:lang w:val="mk-MK"/>
        </w:rPr>
        <w:t xml:space="preserve"> критериуми за избор во наставни звања;</w:t>
      </w:r>
    </w:p>
    <w:p w:rsidR="00300C81" w:rsidRPr="001D420E" w:rsidRDefault="00B6297E" w:rsidP="00821B2C">
      <w:pPr>
        <w:numPr>
          <w:ilvl w:val="0"/>
          <w:numId w:val="12"/>
        </w:numPr>
        <w:suppressAutoHyphens w:val="0"/>
        <w:spacing w:before="120" w:line="360" w:lineRule="auto"/>
        <w:jc w:val="both"/>
        <w:rPr>
          <w:lang w:val="mk-MK"/>
        </w:rPr>
      </w:pPr>
      <w:r w:rsidRPr="001D420E">
        <w:rPr>
          <w:lang w:val="mk-MK"/>
        </w:rPr>
        <w:t>п</w:t>
      </w:r>
      <w:r w:rsidR="00300C81" w:rsidRPr="001D420E">
        <w:rPr>
          <w:lang w:val="mk-MK"/>
        </w:rPr>
        <w:t xml:space="preserve">ристапот на Универзитетот во поглед на унапредувањата на академскиот кадар е </w:t>
      </w:r>
      <w:r w:rsidR="007B0E52" w:rsidRPr="001D420E">
        <w:rPr>
          <w:lang w:val="mk-MK"/>
        </w:rPr>
        <w:t>секогаш позитивен</w:t>
      </w:r>
      <w:r w:rsidR="00300C81" w:rsidRPr="001D420E">
        <w:rPr>
          <w:lang w:val="mk-MK"/>
        </w:rPr>
        <w:t>;</w:t>
      </w:r>
    </w:p>
    <w:p w:rsidR="00300C81" w:rsidRPr="001D420E" w:rsidRDefault="00B6297E" w:rsidP="00821B2C">
      <w:pPr>
        <w:numPr>
          <w:ilvl w:val="0"/>
          <w:numId w:val="12"/>
        </w:numPr>
        <w:suppressAutoHyphens w:val="0"/>
        <w:spacing w:before="120" w:line="360" w:lineRule="auto"/>
        <w:jc w:val="both"/>
        <w:rPr>
          <w:lang w:val="mk-MK"/>
        </w:rPr>
      </w:pPr>
      <w:r w:rsidRPr="001D420E">
        <w:rPr>
          <w:lang w:val="mk-MK"/>
        </w:rPr>
        <w:t>с</w:t>
      </w:r>
      <w:r w:rsidR="00300C81" w:rsidRPr="001D420E">
        <w:rPr>
          <w:lang w:val="mk-MK"/>
        </w:rPr>
        <w:t>оодносот помеѓу образовната дејност и научните истражувања не е соодветен – многу повеќе внимание се посветува на наставната дејност, отколку на истражувањата.</w:t>
      </w:r>
    </w:p>
    <w:p w:rsidR="00300C81" w:rsidRPr="001D420E" w:rsidRDefault="00300C81" w:rsidP="00821B2C">
      <w:pPr>
        <w:spacing w:line="360" w:lineRule="auto"/>
        <w:jc w:val="both"/>
        <w:rPr>
          <w:lang w:val="mk-MK"/>
        </w:rPr>
      </w:pPr>
    </w:p>
    <w:p w:rsidR="00300C81" w:rsidRPr="001D420E" w:rsidRDefault="00684705" w:rsidP="00821B2C">
      <w:pPr>
        <w:spacing w:line="360" w:lineRule="auto"/>
        <w:ind w:firstLine="708"/>
        <w:jc w:val="both"/>
        <w:rPr>
          <w:lang w:val="mk-MK"/>
        </w:rPr>
      </w:pPr>
      <w:r w:rsidRPr="001D420E">
        <w:rPr>
          <w:lang w:val="mk-MK"/>
        </w:rPr>
        <w:t>За потребите на самоевалуацијата</w:t>
      </w:r>
      <w:r w:rsidR="002E2915" w:rsidRPr="001D420E">
        <w:rPr>
          <w:lang w:val="mk-MK"/>
        </w:rPr>
        <w:t xml:space="preserve"> </w:t>
      </w:r>
      <w:r w:rsidR="00601405" w:rsidRPr="001D420E">
        <w:rPr>
          <w:lang w:val="mk-MK"/>
        </w:rPr>
        <w:t xml:space="preserve"> на крајот на секој семестар </w:t>
      </w:r>
      <w:r w:rsidR="009B4B14" w:rsidRPr="001D420E">
        <w:rPr>
          <w:lang w:val="mk-MK"/>
        </w:rPr>
        <w:t>беа  спроведени анкетирања на стуидентите со кои</w:t>
      </w:r>
      <w:r w:rsidR="00300C81" w:rsidRPr="001D420E">
        <w:rPr>
          <w:lang w:val="mk-MK"/>
        </w:rPr>
        <w:t xml:space="preserve"> студентите ги оценуваа наставниците и соработниците по повеќе критериуми. Резултатите од спроведен</w:t>
      </w:r>
      <w:r w:rsidR="008F5487" w:rsidRPr="001D420E">
        <w:rPr>
          <w:lang w:val="mk-MK"/>
        </w:rPr>
        <w:t>ите</w:t>
      </w:r>
      <w:r w:rsidR="00300C81" w:rsidRPr="001D420E">
        <w:rPr>
          <w:lang w:val="mk-MK"/>
        </w:rPr>
        <w:t xml:space="preserve"> анкет</w:t>
      </w:r>
      <w:r w:rsidR="008F5487" w:rsidRPr="001D420E">
        <w:rPr>
          <w:lang w:val="mk-MK"/>
        </w:rPr>
        <w:t>и</w:t>
      </w:r>
      <w:r w:rsidR="00300C81" w:rsidRPr="001D420E">
        <w:rPr>
          <w:lang w:val="mk-MK"/>
        </w:rPr>
        <w:t xml:space="preserve"> </w:t>
      </w:r>
      <w:r w:rsidR="00A032C2">
        <w:rPr>
          <w:lang w:val="mk-MK"/>
        </w:rPr>
        <w:t>се содржани во</w:t>
      </w:r>
      <w:r w:rsidR="00300C81" w:rsidRPr="001D420E">
        <w:rPr>
          <w:lang w:val="mk-MK"/>
        </w:rPr>
        <w:t xml:space="preserve"> </w:t>
      </w:r>
      <w:r w:rsidR="008F5487" w:rsidRPr="001D420E">
        <w:rPr>
          <w:lang w:val="mk-MK"/>
        </w:rPr>
        <w:t>факултетските</w:t>
      </w:r>
      <w:r w:rsidRPr="001D420E">
        <w:rPr>
          <w:lang w:val="mk-MK"/>
        </w:rPr>
        <w:t xml:space="preserve"> и</w:t>
      </w:r>
      <w:r w:rsidR="00300C81" w:rsidRPr="001D420E">
        <w:rPr>
          <w:lang w:val="mk-MK"/>
        </w:rPr>
        <w:t>звешта</w:t>
      </w:r>
      <w:r w:rsidR="008F5487" w:rsidRPr="001D420E">
        <w:rPr>
          <w:lang w:val="mk-MK"/>
        </w:rPr>
        <w:t>и</w:t>
      </w:r>
      <w:r w:rsidR="00300C81" w:rsidRPr="001D420E">
        <w:rPr>
          <w:lang w:val="mk-MK"/>
        </w:rPr>
        <w:t>.</w:t>
      </w:r>
    </w:p>
    <w:p w:rsidR="00F9533D" w:rsidRPr="001D420E" w:rsidRDefault="00300C81" w:rsidP="00821B2C">
      <w:pPr>
        <w:pStyle w:val="BodyText"/>
        <w:spacing w:line="360" w:lineRule="auto"/>
        <w:ind w:right="-694"/>
        <w:rPr>
          <w:rFonts w:ascii="Times New Roman" w:hAnsi="Times New Roman"/>
          <w:b/>
          <w:bCs/>
          <w:sz w:val="24"/>
          <w:lang w:val="de-DE"/>
        </w:rPr>
      </w:pPr>
      <w:r w:rsidRPr="001D420E">
        <w:rPr>
          <w:rFonts w:ascii="Times New Roman" w:hAnsi="Times New Roman"/>
          <w:b/>
          <w:bCs/>
          <w:lang w:val="de-DE"/>
        </w:rPr>
        <w:br w:type="page"/>
      </w:r>
      <w:r w:rsidR="008D03FC" w:rsidRPr="001D420E">
        <w:rPr>
          <w:rFonts w:ascii="Times New Roman" w:hAnsi="Times New Roman"/>
          <w:b/>
          <w:bCs/>
          <w:sz w:val="24"/>
          <w:lang w:val="de-DE"/>
        </w:rPr>
        <w:lastRenderedPageBreak/>
        <w:t>1</w:t>
      </w:r>
      <w:r w:rsidR="002207F4">
        <w:rPr>
          <w:rFonts w:ascii="Times New Roman" w:hAnsi="Times New Roman"/>
          <w:b/>
          <w:bCs/>
          <w:sz w:val="24"/>
          <w:lang w:val="mk-MK"/>
        </w:rPr>
        <w:t>4</w:t>
      </w:r>
      <w:r w:rsidR="008D03FC" w:rsidRPr="001D420E">
        <w:rPr>
          <w:rFonts w:ascii="Times New Roman" w:hAnsi="Times New Roman"/>
          <w:b/>
          <w:bCs/>
          <w:sz w:val="24"/>
          <w:lang w:val="de-DE"/>
        </w:rPr>
        <w:t>. ПРЕПОРАКИ И КОРЕКТИВНИ  МЕРКИ</w:t>
      </w:r>
    </w:p>
    <w:p w:rsidR="00F9533D" w:rsidRPr="001D420E" w:rsidRDefault="00F9533D" w:rsidP="00821B2C">
      <w:pPr>
        <w:pStyle w:val="BodyText"/>
        <w:spacing w:line="360" w:lineRule="auto"/>
        <w:ind w:right="-694"/>
        <w:rPr>
          <w:rFonts w:ascii="Times New Roman" w:hAnsi="Times New Roman"/>
          <w:lang w:val="mk-MK"/>
        </w:rPr>
      </w:pPr>
    </w:p>
    <w:p w:rsidR="0022671D" w:rsidRPr="001D420E" w:rsidRDefault="0022671D" w:rsidP="00821B2C">
      <w:pPr>
        <w:numPr>
          <w:ilvl w:val="0"/>
          <w:numId w:val="15"/>
        </w:numPr>
        <w:suppressAutoHyphens w:val="0"/>
        <w:spacing w:line="360" w:lineRule="auto"/>
        <w:jc w:val="both"/>
        <w:rPr>
          <w:b/>
          <w:lang w:val="mk-MK"/>
        </w:rPr>
      </w:pPr>
      <w:r w:rsidRPr="001D420E">
        <w:rPr>
          <w:b/>
          <w:lang w:val="mk-MK"/>
        </w:rPr>
        <w:t>Прв циклус на студии</w:t>
      </w:r>
    </w:p>
    <w:p w:rsidR="0022671D" w:rsidRPr="001D420E" w:rsidRDefault="0022671D" w:rsidP="00821B2C">
      <w:pPr>
        <w:pStyle w:val="BodyText"/>
        <w:spacing w:line="360" w:lineRule="auto"/>
        <w:ind w:right="-694"/>
        <w:rPr>
          <w:rFonts w:ascii="Times New Roman" w:hAnsi="Times New Roman"/>
          <w:sz w:val="24"/>
          <w:lang w:val="mk-MK"/>
        </w:rPr>
      </w:pPr>
    </w:p>
    <w:p w:rsidR="0022671D" w:rsidRPr="001D420E" w:rsidRDefault="0022671D" w:rsidP="00821B2C">
      <w:pPr>
        <w:numPr>
          <w:ilvl w:val="0"/>
          <w:numId w:val="14"/>
        </w:numPr>
        <w:suppressAutoHyphens w:val="0"/>
        <w:spacing w:line="360" w:lineRule="auto"/>
        <w:jc w:val="both"/>
        <w:rPr>
          <w:b/>
          <w:lang w:val="mk-MK"/>
        </w:rPr>
      </w:pPr>
      <w:r w:rsidRPr="001D420E">
        <w:rPr>
          <w:b/>
          <w:lang w:val="mk-MK"/>
        </w:rPr>
        <w:t>Студиска програма</w:t>
      </w:r>
    </w:p>
    <w:p w:rsidR="0022671D" w:rsidRPr="001D420E" w:rsidRDefault="0022671D" w:rsidP="00821B2C">
      <w:pPr>
        <w:spacing w:line="360" w:lineRule="auto"/>
        <w:ind w:firstLine="705"/>
        <w:jc w:val="both"/>
        <w:rPr>
          <w:lang w:val="mk-MK"/>
        </w:rPr>
      </w:pPr>
      <w:r w:rsidRPr="001D420E">
        <w:rPr>
          <w:lang w:val="mk-MK"/>
        </w:rPr>
        <w:t xml:space="preserve">Првиот циклус на студии на  </w:t>
      </w:r>
      <w:r w:rsidR="007934B4">
        <w:rPr>
          <w:lang w:val="mk-MK"/>
        </w:rPr>
        <w:t>АУЕ-</w:t>
      </w:r>
      <w:r w:rsidR="00B6297E" w:rsidRPr="001D420E">
        <w:rPr>
          <w:lang w:val="mk-MK"/>
        </w:rPr>
        <w:t xml:space="preserve"> ФОН</w:t>
      </w:r>
      <w:r w:rsidR="002A6734" w:rsidRPr="001D420E">
        <w:rPr>
          <w:lang w:val="mk-MK"/>
        </w:rPr>
        <w:t xml:space="preserve"> функционира</w:t>
      </w:r>
      <w:r w:rsidRPr="001D420E">
        <w:rPr>
          <w:lang w:val="mk-MK"/>
        </w:rPr>
        <w:t xml:space="preserve"> </w:t>
      </w:r>
      <w:r w:rsidR="00AC773C">
        <w:rPr>
          <w:lang w:val="mk-MK"/>
        </w:rPr>
        <w:t>во континуитет согласно акредитираните програми</w:t>
      </w:r>
      <w:r w:rsidRPr="001D420E">
        <w:rPr>
          <w:lang w:val="mk-MK"/>
        </w:rPr>
        <w:t xml:space="preserve"> и за досегашното функционирање нема поголеми забелешки. Препораки</w:t>
      </w:r>
      <w:r w:rsidR="004655A7" w:rsidRPr="001D420E">
        <w:rPr>
          <w:lang w:val="mk-MK"/>
        </w:rPr>
        <w:t xml:space="preserve"> на Комисијата за самоевалуација</w:t>
      </w:r>
      <w:r w:rsidRPr="001D420E">
        <w:rPr>
          <w:lang w:val="mk-MK"/>
        </w:rPr>
        <w:t xml:space="preserve"> се Универзитетот да се заложи за:</w:t>
      </w:r>
    </w:p>
    <w:p w:rsidR="0022671D" w:rsidRPr="001D420E" w:rsidRDefault="0022671D" w:rsidP="00821B2C">
      <w:pPr>
        <w:numPr>
          <w:ilvl w:val="0"/>
          <w:numId w:val="13"/>
        </w:numPr>
        <w:suppressAutoHyphens w:val="0"/>
        <w:spacing w:line="360" w:lineRule="auto"/>
        <w:jc w:val="both"/>
        <w:rPr>
          <w:b/>
          <w:lang w:val="mk-MK"/>
        </w:rPr>
      </w:pPr>
      <w:r w:rsidRPr="001D420E">
        <w:rPr>
          <w:lang w:val="mk-MK"/>
        </w:rPr>
        <w:t xml:space="preserve">зголемена соработка со </w:t>
      </w:r>
      <w:r w:rsidR="004655A7" w:rsidRPr="001D420E">
        <w:rPr>
          <w:lang w:val="mk-MK"/>
        </w:rPr>
        <w:t>бизнис секторот</w:t>
      </w:r>
      <w:r w:rsidRPr="001D420E">
        <w:rPr>
          <w:lang w:val="mk-MK"/>
        </w:rPr>
        <w:t xml:space="preserve"> и со државните институции</w:t>
      </w:r>
      <w:r w:rsidR="004655A7" w:rsidRPr="001D420E">
        <w:rPr>
          <w:lang w:val="mk-MK"/>
        </w:rPr>
        <w:t>;</w:t>
      </w:r>
    </w:p>
    <w:p w:rsidR="0022671D" w:rsidRPr="001D420E" w:rsidRDefault="0022671D" w:rsidP="00821B2C">
      <w:pPr>
        <w:numPr>
          <w:ilvl w:val="0"/>
          <w:numId w:val="13"/>
        </w:numPr>
        <w:suppressAutoHyphens w:val="0"/>
        <w:spacing w:line="360" w:lineRule="auto"/>
        <w:jc w:val="both"/>
        <w:rPr>
          <w:b/>
          <w:lang w:val="mk-MK"/>
        </w:rPr>
      </w:pPr>
      <w:r w:rsidRPr="001D420E">
        <w:rPr>
          <w:lang w:val="mk-MK"/>
        </w:rPr>
        <w:t>воведување на поголем обем на практични содржини во студиската програма</w:t>
      </w:r>
      <w:r w:rsidR="009B4B14" w:rsidRPr="001D420E">
        <w:rPr>
          <w:lang w:val="mk-MK"/>
        </w:rPr>
        <w:t>;</w:t>
      </w:r>
      <w:r w:rsidRPr="001D420E">
        <w:rPr>
          <w:lang w:val="mk-MK"/>
        </w:rPr>
        <w:t xml:space="preserve"> </w:t>
      </w:r>
    </w:p>
    <w:p w:rsidR="0022671D" w:rsidRPr="001D420E" w:rsidRDefault="0022671D" w:rsidP="00821B2C">
      <w:pPr>
        <w:numPr>
          <w:ilvl w:val="0"/>
          <w:numId w:val="13"/>
        </w:numPr>
        <w:suppressAutoHyphens w:val="0"/>
        <w:spacing w:line="360" w:lineRule="auto"/>
        <w:jc w:val="both"/>
        <w:rPr>
          <w:lang w:val="mk-MK"/>
        </w:rPr>
      </w:pPr>
      <w:r w:rsidRPr="001D420E">
        <w:rPr>
          <w:lang w:val="mk-MK"/>
        </w:rPr>
        <w:t xml:space="preserve">опремување на специјализирани лаборатории </w:t>
      </w:r>
      <w:r w:rsidR="00AC773C">
        <w:rPr>
          <w:lang w:val="mk-MK"/>
        </w:rPr>
        <w:t>з</w:t>
      </w:r>
      <w:r w:rsidRPr="001D420E">
        <w:rPr>
          <w:lang w:val="mk-MK"/>
        </w:rPr>
        <w:t xml:space="preserve">а одредени </w:t>
      </w:r>
      <w:r w:rsidR="00A032C2">
        <w:rPr>
          <w:lang w:val="mk-MK"/>
        </w:rPr>
        <w:t>ф</w:t>
      </w:r>
      <w:r w:rsidRPr="001D420E">
        <w:rPr>
          <w:lang w:val="mk-MK"/>
        </w:rPr>
        <w:t>акултети</w:t>
      </w:r>
      <w:r w:rsidR="004655A7" w:rsidRPr="001D420E">
        <w:rPr>
          <w:lang w:val="mk-MK"/>
        </w:rPr>
        <w:t>;</w:t>
      </w:r>
    </w:p>
    <w:p w:rsidR="0022671D" w:rsidRPr="001D420E" w:rsidRDefault="0022671D" w:rsidP="00821B2C">
      <w:pPr>
        <w:numPr>
          <w:ilvl w:val="0"/>
          <w:numId w:val="13"/>
        </w:numPr>
        <w:suppressAutoHyphens w:val="0"/>
        <w:spacing w:line="360" w:lineRule="auto"/>
        <w:jc w:val="both"/>
        <w:rPr>
          <w:b/>
          <w:lang w:val="mk-MK"/>
        </w:rPr>
      </w:pPr>
      <w:r w:rsidRPr="001D420E">
        <w:rPr>
          <w:lang w:val="mk-MK"/>
        </w:rPr>
        <w:t>соработка со меѓународни здружени</w:t>
      </w:r>
      <w:r w:rsidR="004655A7" w:rsidRPr="001D420E">
        <w:rPr>
          <w:lang w:val="mk-MK"/>
        </w:rPr>
        <w:t>ја и високообразовни институции;</w:t>
      </w:r>
      <w:r w:rsidRPr="001D420E">
        <w:rPr>
          <w:lang w:val="mk-MK"/>
        </w:rPr>
        <w:t xml:space="preserve"> </w:t>
      </w:r>
    </w:p>
    <w:p w:rsidR="0022671D" w:rsidRPr="001D420E" w:rsidRDefault="0022671D" w:rsidP="00821B2C">
      <w:pPr>
        <w:numPr>
          <w:ilvl w:val="0"/>
          <w:numId w:val="13"/>
        </w:numPr>
        <w:suppressAutoHyphens w:val="0"/>
        <w:spacing w:line="360" w:lineRule="auto"/>
        <w:jc w:val="both"/>
        <w:rPr>
          <w:lang w:val="mk-MK"/>
        </w:rPr>
      </w:pPr>
      <w:r w:rsidRPr="001D420E">
        <w:rPr>
          <w:lang w:val="mk-MK"/>
        </w:rPr>
        <w:t>на студентите да им се претстави и друг аспект на професијата во однос на запознавањето со по</w:t>
      </w:r>
      <w:r w:rsidRPr="001D420E">
        <w:rPr>
          <w:lang w:val="mk-MK"/>
        </w:rPr>
        <w:softHyphen/>
        <w:t>и</w:t>
      </w:r>
      <w:r w:rsidRPr="001D420E">
        <w:rPr>
          <w:lang w:val="mk-MK"/>
        </w:rPr>
        <w:softHyphen/>
        <w:t>ми</w:t>
      </w:r>
      <w:r w:rsidRPr="001D420E">
        <w:rPr>
          <w:lang w:val="mk-MK"/>
        </w:rPr>
        <w:softHyphen/>
        <w:t>те: тим, рок, од</w:t>
      </w:r>
      <w:r w:rsidRPr="001D420E">
        <w:rPr>
          <w:lang w:val="mk-MK"/>
        </w:rPr>
        <w:softHyphen/>
        <w:t>нос кон ра</w:t>
      </w:r>
      <w:r w:rsidRPr="001D420E">
        <w:rPr>
          <w:lang w:val="mk-MK"/>
        </w:rPr>
        <w:softHyphen/>
        <w:t>бо</w:t>
      </w:r>
      <w:r w:rsidRPr="001D420E">
        <w:rPr>
          <w:lang w:val="mk-MK"/>
        </w:rPr>
        <w:softHyphen/>
        <w:t>та</w:t>
      </w:r>
      <w:r w:rsidRPr="001D420E">
        <w:rPr>
          <w:lang w:val="mk-MK"/>
        </w:rPr>
        <w:softHyphen/>
        <w:t>та, кли</w:t>
      </w:r>
      <w:r w:rsidRPr="001D420E">
        <w:rPr>
          <w:lang w:val="mk-MK"/>
        </w:rPr>
        <w:softHyphen/>
        <w:t>ен</w:t>
      </w:r>
      <w:r w:rsidRPr="001D420E">
        <w:rPr>
          <w:lang w:val="mk-MK"/>
        </w:rPr>
        <w:softHyphen/>
        <w:t>тот и ти</w:t>
      </w:r>
      <w:r w:rsidRPr="001D420E">
        <w:rPr>
          <w:lang w:val="mk-MK"/>
        </w:rPr>
        <w:softHyphen/>
        <w:t>мот, о</w:t>
      </w:r>
      <w:r w:rsidR="004655A7" w:rsidRPr="001D420E">
        <w:rPr>
          <w:lang w:val="mk-MK"/>
        </w:rPr>
        <w:t>с</w:t>
      </w:r>
      <w:r w:rsidR="004655A7" w:rsidRPr="001D420E">
        <w:rPr>
          <w:lang w:val="mk-MK"/>
        </w:rPr>
        <w:softHyphen/>
        <w:t>нов</w:t>
      </w:r>
      <w:r w:rsidR="004655A7" w:rsidRPr="001D420E">
        <w:rPr>
          <w:lang w:val="mk-MK"/>
        </w:rPr>
        <w:softHyphen/>
        <w:t>ни зна</w:t>
      </w:r>
      <w:r w:rsidR="004655A7" w:rsidRPr="001D420E">
        <w:rPr>
          <w:lang w:val="mk-MK"/>
        </w:rPr>
        <w:softHyphen/>
        <w:t>е</w:t>
      </w:r>
      <w:r w:rsidR="004655A7" w:rsidRPr="001D420E">
        <w:rPr>
          <w:lang w:val="mk-MK"/>
        </w:rPr>
        <w:softHyphen/>
        <w:t>ња за биз</w:t>
      </w:r>
      <w:r w:rsidR="004655A7" w:rsidRPr="001D420E">
        <w:rPr>
          <w:lang w:val="mk-MK"/>
        </w:rPr>
        <w:softHyphen/>
        <w:t>ни</w:t>
      </w:r>
      <w:r w:rsidR="004655A7" w:rsidRPr="001D420E">
        <w:rPr>
          <w:lang w:val="mk-MK"/>
        </w:rPr>
        <w:softHyphen/>
        <w:t>сот</w:t>
      </w:r>
      <w:r w:rsidR="00AC773C">
        <w:rPr>
          <w:lang w:val="mk-MK"/>
        </w:rPr>
        <w:t xml:space="preserve"> итн.</w:t>
      </w:r>
      <w:r w:rsidR="004655A7" w:rsidRPr="001D420E">
        <w:rPr>
          <w:lang w:val="mk-MK"/>
        </w:rPr>
        <w:t>;</w:t>
      </w:r>
    </w:p>
    <w:p w:rsidR="0022671D" w:rsidRPr="001D420E" w:rsidRDefault="0022671D" w:rsidP="00821B2C">
      <w:pPr>
        <w:numPr>
          <w:ilvl w:val="0"/>
          <w:numId w:val="13"/>
        </w:numPr>
        <w:suppressAutoHyphens w:val="0"/>
        <w:spacing w:line="360" w:lineRule="auto"/>
        <w:jc w:val="both"/>
        <w:rPr>
          <w:lang w:val="mk-MK"/>
        </w:rPr>
      </w:pPr>
      <w:r w:rsidRPr="001D420E">
        <w:rPr>
          <w:lang w:val="mk-MK"/>
        </w:rPr>
        <w:t>да се зголеми нивот</w:t>
      </w:r>
      <w:r w:rsidR="00A032C2">
        <w:rPr>
          <w:lang w:val="mk-MK"/>
        </w:rPr>
        <w:t>о</w:t>
      </w:r>
      <w:r w:rsidRPr="001D420E">
        <w:rPr>
          <w:lang w:val="mk-MK"/>
        </w:rPr>
        <w:t xml:space="preserve"> на комуникација со студентите и нивно поголемо мотивирање за присутност на настава. </w:t>
      </w:r>
    </w:p>
    <w:p w:rsidR="0022671D" w:rsidRPr="001D420E" w:rsidRDefault="0022671D" w:rsidP="00821B2C">
      <w:pPr>
        <w:spacing w:line="360" w:lineRule="auto"/>
        <w:ind w:firstLine="708"/>
        <w:jc w:val="both"/>
        <w:rPr>
          <w:lang w:val="mk-MK"/>
        </w:rPr>
      </w:pPr>
    </w:p>
    <w:p w:rsidR="0022671D" w:rsidRPr="001D420E" w:rsidRDefault="0022671D" w:rsidP="00821B2C">
      <w:pPr>
        <w:spacing w:line="360" w:lineRule="auto"/>
        <w:ind w:firstLine="708"/>
        <w:jc w:val="both"/>
        <w:rPr>
          <w:lang w:val="mk-MK"/>
        </w:rPr>
      </w:pPr>
      <w:r w:rsidRPr="001D420E">
        <w:rPr>
          <w:lang w:val="mk-MK"/>
        </w:rPr>
        <w:t xml:space="preserve">Корективна мерка осовременување на студиската програма треба да се прави на одреден временски период за да се следат модерните текови во областа на </w:t>
      </w:r>
      <w:r w:rsidR="008F5487" w:rsidRPr="001D420E">
        <w:rPr>
          <w:lang w:val="mk-MK"/>
        </w:rPr>
        <w:t>соодветните Факултети</w:t>
      </w:r>
      <w:r w:rsidRPr="001D420E">
        <w:rPr>
          <w:lang w:val="mk-MK"/>
        </w:rPr>
        <w:t>.</w:t>
      </w:r>
    </w:p>
    <w:p w:rsidR="0022671D" w:rsidRPr="001D420E" w:rsidRDefault="0022671D" w:rsidP="00821B2C">
      <w:pPr>
        <w:spacing w:line="360" w:lineRule="auto"/>
        <w:ind w:firstLine="708"/>
        <w:jc w:val="both"/>
        <w:rPr>
          <w:lang w:val="mk-MK"/>
        </w:rPr>
      </w:pPr>
    </w:p>
    <w:p w:rsidR="007D6678" w:rsidRPr="001D420E" w:rsidRDefault="007D6678" w:rsidP="00821B2C">
      <w:pPr>
        <w:spacing w:line="360" w:lineRule="auto"/>
        <w:ind w:firstLine="708"/>
        <w:jc w:val="both"/>
        <w:rPr>
          <w:lang w:val="mk-MK"/>
        </w:rPr>
      </w:pPr>
    </w:p>
    <w:p w:rsidR="00AC773C" w:rsidRPr="00AC773C" w:rsidRDefault="0022671D" w:rsidP="00AC773C">
      <w:pPr>
        <w:numPr>
          <w:ilvl w:val="0"/>
          <w:numId w:val="14"/>
        </w:numPr>
        <w:suppressAutoHyphens w:val="0"/>
        <w:spacing w:line="360" w:lineRule="auto"/>
        <w:jc w:val="both"/>
        <w:rPr>
          <w:b/>
          <w:lang w:val="mk-MK"/>
        </w:rPr>
      </w:pPr>
      <w:r w:rsidRPr="001D420E">
        <w:rPr>
          <w:b/>
          <w:lang w:val="mk-MK"/>
        </w:rPr>
        <w:t>Наставнички и соработнички кадар</w:t>
      </w:r>
    </w:p>
    <w:p w:rsidR="0022671D" w:rsidRPr="001D420E" w:rsidRDefault="0022671D" w:rsidP="00821B2C">
      <w:pPr>
        <w:pStyle w:val="BodyText"/>
        <w:spacing w:line="360" w:lineRule="auto"/>
        <w:ind w:firstLine="705"/>
        <w:jc w:val="both"/>
        <w:rPr>
          <w:rFonts w:ascii="Times New Roman" w:hAnsi="Times New Roman"/>
          <w:sz w:val="24"/>
          <w:lang w:val="mk-MK"/>
        </w:rPr>
      </w:pPr>
      <w:r w:rsidRPr="001D420E">
        <w:rPr>
          <w:rFonts w:ascii="Times New Roman" w:hAnsi="Times New Roman"/>
          <w:sz w:val="24"/>
          <w:lang w:val="mk-MK"/>
        </w:rPr>
        <w:t xml:space="preserve">За </w:t>
      </w:r>
      <w:r w:rsidR="004655A7" w:rsidRPr="001D420E">
        <w:rPr>
          <w:rFonts w:ascii="Times New Roman" w:hAnsi="Times New Roman"/>
          <w:sz w:val="24"/>
          <w:lang w:val="mk-MK"/>
        </w:rPr>
        <w:t xml:space="preserve"> да може </w:t>
      </w:r>
      <w:r w:rsidR="00AC773C">
        <w:rPr>
          <w:rFonts w:ascii="Times New Roman" w:hAnsi="Times New Roman"/>
          <w:sz w:val="24"/>
          <w:lang w:val="mk-MK"/>
        </w:rPr>
        <w:t xml:space="preserve">АУЕ- </w:t>
      </w:r>
      <w:r w:rsidRPr="001D420E">
        <w:rPr>
          <w:rFonts w:ascii="Times New Roman" w:hAnsi="Times New Roman"/>
          <w:sz w:val="24"/>
          <w:lang w:val="mk-MK"/>
        </w:rPr>
        <w:t>ФОН кв</w:t>
      </w:r>
      <w:r w:rsidR="004655A7" w:rsidRPr="001D420E">
        <w:rPr>
          <w:rFonts w:ascii="Times New Roman" w:hAnsi="Times New Roman"/>
          <w:sz w:val="24"/>
          <w:lang w:val="mk-MK"/>
        </w:rPr>
        <w:t>алитетно да ги изведува првиот</w:t>
      </w:r>
      <w:r w:rsidR="00E970DD">
        <w:rPr>
          <w:rFonts w:ascii="Times New Roman" w:hAnsi="Times New Roman"/>
          <w:sz w:val="24"/>
          <w:lang w:val="mk-MK"/>
        </w:rPr>
        <w:t xml:space="preserve"> и </w:t>
      </w:r>
      <w:r w:rsidR="007D6678" w:rsidRPr="001D420E">
        <w:rPr>
          <w:rFonts w:ascii="Times New Roman" w:hAnsi="Times New Roman"/>
          <w:sz w:val="24"/>
          <w:lang w:val="mk-MK"/>
        </w:rPr>
        <w:t xml:space="preserve">вториот циклус на студии, </w:t>
      </w:r>
      <w:r w:rsidRPr="001D420E">
        <w:rPr>
          <w:rFonts w:ascii="Times New Roman" w:hAnsi="Times New Roman"/>
          <w:sz w:val="24"/>
          <w:lang w:val="mk-MK"/>
        </w:rPr>
        <w:t>како и</w:t>
      </w:r>
      <w:r w:rsidR="004655A7" w:rsidRPr="001D420E">
        <w:rPr>
          <w:rFonts w:ascii="Times New Roman" w:hAnsi="Times New Roman"/>
          <w:sz w:val="24"/>
          <w:lang w:val="mk-MK"/>
        </w:rPr>
        <w:t xml:space="preserve"> за</w:t>
      </w:r>
      <w:r w:rsidRPr="001D420E">
        <w:rPr>
          <w:rFonts w:ascii="Times New Roman" w:hAnsi="Times New Roman"/>
          <w:sz w:val="24"/>
          <w:lang w:val="mk-MK"/>
        </w:rPr>
        <w:t xml:space="preserve"> континуирано подобрување на квалитетот </w:t>
      </w:r>
      <w:r w:rsidR="007D6678" w:rsidRPr="001D420E">
        <w:rPr>
          <w:rFonts w:ascii="Times New Roman" w:hAnsi="Times New Roman"/>
          <w:sz w:val="24"/>
          <w:lang w:val="mk-MK"/>
        </w:rPr>
        <w:t xml:space="preserve">на </w:t>
      </w:r>
      <w:r w:rsidRPr="001D420E">
        <w:rPr>
          <w:rFonts w:ascii="Times New Roman" w:hAnsi="Times New Roman"/>
          <w:sz w:val="24"/>
          <w:lang w:val="mk-MK"/>
        </w:rPr>
        <w:t xml:space="preserve">постојниот наставнички и  </w:t>
      </w:r>
      <w:r w:rsidR="004655A7" w:rsidRPr="001D420E">
        <w:rPr>
          <w:rFonts w:ascii="Times New Roman" w:hAnsi="Times New Roman"/>
          <w:sz w:val="24"/>
          <w:lang w:val="mk-MK"/>
        </w:rPr>
        <w:t>соработнички кадар, Комисијата ги дава следниве предпораки:</w:t>
      </w:r>
    </w:p>
    <w:p w:rsidR="009A53E7" w:rsidRPr="001D420E" w:rsidRDefault="009A53E7" w:rsidP="00821B2C">
      <w:pPr>
        <w:numPr>
          <w:ilvl w:val="0"/>
          <w:numId w:val="13"/>
        </w:numPr>
        <w:suppressAutoHyphens w:val="0"/>
        <w:spacing w:line="360" w:lineRule="auto"/>
        <w:jc w:val="both"/>
        <w:rPr>
          <w:rFonts w:cstheme="minorHAnsi"/>
          <w:lang w:val="mk-MK"/>
        </w:rPr>
      </w:pPr>
      <w:r w:rsidRPr="001D420E">
        <w:rPr>
          <w:rFonts w:cstheme="minorHAnsi"/>
          <w:lang w:val="mk-MK"/>
        </w:rPr>
        <w:t>ангажирање на наставници како  визитинг професори само за специјализирани наставни дисциплини</w:t>
      </w:r>
    </w:p>
    <w:p w:rsidR="0022671D" w:rsidRPr="001D420E" w:rsidRDefault="0022671D" w:rsidP="00821B2C">
      <w:pPr>
        <w:numPr>
          <w:ilvl w:val="0"/>
          <w:numId w:val="13"/>
        </w:numPr>
        <w:suppressAutoHyphens w:val="0"/>
        <w:spacing w:line="360" w:lineRule="auto"/>
        <w:jc w:val="both"/>
        <w:rPr>
          <w:lang w:val="mk-MK"/>
        </w:rPr>
      </w:pPr>
      <w:r w:rsidRPr="001D420E">
        <w:rPr>
          <w:lang w:val="mk-MK"/>
        </w:rPr>
        <w:t>ангажирање на наставници и соработници за визитинг настава со што ќе се намали оптовареноста на постојните наставници</w:t>
      </w:r>
      <w:r w:rsidR="004655A7" w:rsidRPr="001D420E">
        <w:rPr>
          <w:lang w:val="mk-MK"/>
        </w:rPr>
        <w:t>;</w:t>
      </w:r>
    </w:p>
    <w:p w:rsidR="00442457" w:rsidRPr="001D420E" w:rsidRDefault="00442457" w:rsidP="00821B2C">
      <w:pPr>
        <w:numPr>
          <w:ilvl w:val="0"/>
          <w:numId w:val="13"/>
        </w:numPr>
        <w:suppressAutoHyphens w:val="0"/>
        <w:spacing w:line="360" w:lineRule="auto"/>
        <w:jc w:val="both"/>
        <w:rPr>
          <w:rFonts w:cstheme="minorHAnsi"/>
          <w:lang w:val="mk-MK"/>
        </w:rPr>
      </w:pPr>
      <w:r w:rsidRPr="001D420E">
        <w:rPr>
          <w:rFonts w:cstheme="minorHAnsi"/>
          <w:lang w:val="mk-MK"/>
        </w:rPr>
        <w:t>вработување на соработнички кадар на факулт</w:t>
      </w:r>
      <w:r w:rsidR="002A6734" w:rsidRPr="001D420E">
        <w:rPr>
          <w:rFonts w:cstheme="minorHAnsi"/>
          <w:lang w:val="mk-MK"/>
        </w:rPr>
        <w:t>етите</w:t>
      </w:r>
      <w:r w:rsidRPr="001D420E">
        <w:rPr>
          <w:rFonts w:cstheme="minorHAnsi"/>
          <w:lang w:val="mk-MK"/>
        </w:rPr>
        <w:t xml:space="preserve"> </w:t>
      </w:r>
    </w:p>
    <w:p w:rsidR="009A53E7" w:rsidRPr="001D420E" w:rsidRDefault="009A53E7" w:rsidP="00821B2C">
      <w:pPr>
        <w:numPr>
          <w:ilvl w:val="0"/>
          <w:numId w:val="13"/>
        </w:numPr>
        <w:suppressAutoHyphens w:val="0"/>
        <w:spacing w:line="360" w:lineRule="auto"/>
        <w:jc w:val="both"/>
        <w:rPr>
          <w:rFonts w:cstheme="minorHAnsi"/>
          <w:lang w:val="mk-MK"/>
        </w:rPr>
      </w:pPr>
      <w:r w:rsidRPr="001D420E">
        <w:rPr>
          <w:rFonts w:cstheme="minorHAnsi"/>
          <w:lang w:val="mk-MK"/>
        </w:rPr>
        <w:t xml:space="preserve">континуирано и навремено да се вложува во оспособување на сопствен кадар од редовите на </w:t>
      </w:r>
      <w:r w:rsidR="00AC773C">
        <w:rPr>
          <w:rFonts w:cstheme="minorHAnsi"/>
          <w:lang w:val="mk-MK"/>
        </w:rPr>
        <w:t>студентите</w:t>
      </w:r>
      <w:r w:rsidRPr="001D420E">
        <w:rPr>
          <w:rFonts w:cstheme="minorHAnsi"/>
          <w:lang w:val="mk-MK"/>
        </w:rPr>
        <w:t xml:space="preserve"> и </w:t>
      </w:r>
      <w:r w:rsidR="00AC773C">
        <w:rPr>
          <w:rFonts w:cstheme="minorHAnsi"/>
          <w:lang w:val="mk-MK"/>
        </w:rPr>
        <w:t>асистентите</w:t>
      </w:r>
      <w:r w:rsidRPr="001D420E">
        <w:rPr>
          <w:rFonts w:cstheme="minorHAnsi"/>
          <w:lang w:val="mk-MK"/>
        </w:rPr>
        <w:t xml:space="preserve"> преку финансиска подршка во </w:t>
      </w:r>
      <w:r w:rsidRPr="001D420E">
        <w:rPr>
          <w:rFonts w:cstheme="minorHAnsi"/>
          <w:lang w:val="mk-MK"/>
        </w:rPr>
        <w:lastRenderedPageBreak/>
        <w:t xml:space="preserve">нивното школување </w:t>
      </w:r>
      <w:r w:rsidR="00442457" w:rsidRPr="001D420E">
        <w:rPr>
          <w:rFonts w:cstheme="minorHAnsi"/>
          <w:lang w:val="mk-MK"/>
        </w:rPr>
        <w:t xml:space="preserve">и доусовршување </w:t>
      </w:r>
      <w:r w:rsidRPr="001D420E">
        <w:rPr>
          <w:rFonts w:cstheme="minorHAnsi"/>
          <w:lang w:val="mk-MK"/>
        </w:rPr>
        <w:t>во домашни и странски образовни и научни институции</w:t>
      </w:r>
      <w:r w:rsidR="00AC773C">
        <w:rPr>
          <w:rFonts w:cstheme="minorHAnsi"/>
          <w:lang w:val="mk-MK"/>
        </w:rPr>
        <w:t xml:space="preserve"> и учество на меѓународни конференции и научни престои во странство</w:t>
      </w:r>
      <w:r w:rsidRPr="001D420E">
        <w:rPr>
          <w:rFonts w:cstheme="minorHAnsi"/>
          <w:lang w:val="mk-MK"/>
        </w:rPr>
        <w:t>;</w:t>
      </w:r>
    </w:p>
    <w:p w:rsidR="0022671D" w:rsidRPr="001D420E" w:rsidRDefault="0022671D" w:rsidP="00821B2C">
      <w:pPr>
        <w:spacing w:line="360" w:lineRule="auto"/>
        <w:ind w:firstLine="708"/>
        <w:jc w:val="both"/>
        <w:rPr>
          <w:lang w:val="mk-MK"/>
        </w:rPr>
      </w:pPr>
      <w:r w:rsidRPr="001D420E">
        <w:rPr>
          <w:lang w:val="mk-MK"/>
        </w:rPr>
        <w:t xml:space="preserve">Корективна мерка е посочување на </w:t>
      </w:r>
      <w:r w:rsidR="00E970DD">
        <w:rPr>
          <w:lang w:val="mk-MK"/>
        </w:rPr>
        <w:t xml:space="preserve">евентуалните </w:t>
      </w:r>
      <w:r w:rsidRPr="001D420E">
        <w:rPr>
          <w:lang w:val="mk-MK"/>
        </w:rPr>
        <w:t>недостатоци при работата на наставничкиот и соработничкиот кадар преку анализа на анкетата за реализирањ</w:t>
      </w:r>
      <w:r w:rsidR="008F5487" w:rsidRPr="001D420E">
        <w:rPr>
          <w:lang w:val="mk-MK"/>
        </w:rPr>
        <w:t>е на наставата/вежб</w:t>
      </w:r>
      <w:r w:rsidR="004655A7" w:rsidRPr="001D420E">
        <w:rPr>
          <w:lang w:val="mk-MK"/>
        </w:rPr>
        <w:t>ите  (Прилози од факултетските и</w:t>
      </w:r>
      <w:r w:rsidR="008F5487" w:rsidRPr="001D420E">
        <w:rPr>
          <w:lang w:val="mk-MK"/>
        </w:rPr>
        <w:t>звештаи</w:t>
      </w:r>
      <w:r w:rsidRPr="001D420E">
        <w:rPr>
          <w:lang w:val="mk-MK"/>
        </w:rPr>
        <w:t>).</w:t>
      </w:r>
    </w:p>
    <w:p w:rsidR="0022671D" w:rsidRPr="001D420E" w:rsidRDefault="0022671D" w:rsidP="00821B2C">
      <w:pPr>
        <w:spacing w:line="360" w:lineRule="auto"/>
        <w:jc w:val="both"/>
        <w:rPr>
          <w:lang w:val="mk-MK"/>
        </w:rPr>
      </w:pPr>
    </w:p>
    <w:p w:rsidR="007D6678" w:rsidRPr="001D420E" w:rsidRDefault="007D6678" w:rsidP="00821B2C">
      <w:pPr>
        <w:spacing w:line="360" w:lineRule="auto"/>
        <w:jc w:val="both"/>
        <w:rPr>
          <w:lang w:val="mk-MK"/>
        </w:rPr>
      </w:pPr>
    </w:p>
    <w:p w:rsidR="0022671D" w:rsidRPr="001D420E" w:rsidRDefault="0022671D" w:rsidP="00821B2C">
      <w:pPr>
        <w:numPr>
          <w:ilvl w:val="0"/>
          <w:numId w:val="14"/>
        </w:numPr>
        <w:suppressAutoHyphens w:val="0"/>
        <w:spacing w:line="360" w:lineRule="auto"/>
        <w:jc w:val="both"/>
        <w:rPr>
          <w:b/>
          <w:lang w:val="mk-MK"/>
        </w:rPr>
      </w:pPr>
      <w:r w:rsidRPr="001D420E">
        <w:rPr>
          <w:b/>
          <w:lang w:val="mk-MK"/>
        </w:rPr>
        <w:t>Наставно-образовна дејност</w:t>
      </w:r>
    </w:p>
    <w:p w:rsidR="0022671D" w:rsidRPr="001D420E" w:rsidRDefault="008A01BA" w:rsidP="00821B2C">
      <w:pPr>
        <w:spacing w:line="360" w:lineRule="auto"/>
        <w:ind w:firstLine="720"/>
        <w:jc w:val="both"/>
        <w:rPr>
          <w:lang w:val="mk-MK"/>
        </w:rPr>
      </w:pPr>
      <w:r w:rsidRPr="001D420E">
        <w:rPr>
          <w:lang w:val="mk-MK"/>
        </w:rPr>
        <w:t>За о</w:t>
      </w:r>
      <w:r w:rsidR="0022671D" w:rsidRPr="001D420E">
        <w:rPr>
          <w:lang w:val="mk-MK"/>
        </w:rPr>
        <w:t>современување на наставно-образовниот процес и подобрување на квалитет</w:t>
      </w:r>
      <w:r w:rsidRPr="001D420E">
        <w:rPr>
          <w:lang w:val="mk-MK"/>
        </w:rPr>
        <w:t>от и ефикасноста во студирањето се препорачува:</w:t>
      </w:r>
    </w:p>
    <w:p w:rsidR="007D6678" w:rsidRPr="001D420E" w:rsidRDefault="00A032C2" w:rsidP="00821B2C">
      <w:pPr>
        <w:numPr>
          <w:ilvl w:val="0"/>
          <w:numId w:val="13"/>
        </w:numPr>
        <w:snapToGrid w:val="0"/>
        <w:spacing w:line="360" w:lineRule="auto"/>
        <w:jc w:val="both"/>
        <w:rPr>
          <w:rFonts w:cstheme="minorHAnsi"/>
          <w:lang w:val="ru-RU"/>
        </w:rPr>
      </w:pPr>
      <w:r>
        <w:rPr>
          <w:rFonts w:cstheme="minorHAnsi"/>
          <w:lang w:val="ru-RU"/>
        </w:rPr>
        <w:t>заокружување</w:t>
      </w:r>
      <w:r w:rsidR="007D6678" w:rsidRPr="001D420E">
        <w:rPr>
          <w:rFonts w:cstheme="minorHAnsi"/>
          <w:lang w:val="ru-RU"/>
        </w:rPr>
        <w:t xml:space="preserve"> на процесот на структурни промени  за спојување на факултети со цел да се исполни критериумот од Законот за високо образование</w:t>
      </w:r>
    </w:p>
    <w:p w:rsidR="007D6678" w:rsidRPr="001D420E" w:rsidRDefault="007D6678" w:rsidP="00821B2C">
      <w:pPr>
        <w:numPr>
          <w:ilvl w:val="0"/>
          <w:numId w:val="13"/>
        </w:numPr>
        <w:snapToGrid w:val="0"/>
        <w:spacing w:line="360" w:lineRule="auto"/>
        <w:jc w:val="both"/>
        <w:rPr>
          <w:rFonts w:cstheme="minorHAnsi"/>
          <w:lang w:val="ru-RU"/>
        </w:rPr>
      </w:pPr>
      <w:r w:rsidRPr="001D420E">
        <w:rPr>
          <w:rFonts w:cstheme="minorHAnsi"/>
          <w:lang w:val="mk-MK"/>
        </w:rPr>
        <w:t>започнување на процесот на акредитација на трет циклус на студии на определени факултети</w:t>
      </w:r>
    </w:p>
    <w:p w:rsidR="0022671D" w:rsidRPr="001D420E" w:rsidRDefault="0022671D" w:rsidP="00821B2C">
      <w:pPr>
        <w:numPr>
          <w:ilvl w:val="0"/>
          <w:numId w:val="13"/>
        </w:numPr>
        <w:suppressAutoHyphens w:val="0"/>
        <w:spacing w:line="360" w:lineRule="auto"/>
        <w:jc w:val="both"/>
        <w:rPr>
          <w:lang w:val="mk-MK"/>
        </w:rPr>
      </w:pPr>
      <w:r w:rsidRPr="001D420E">
        <w:rPr>
          <w:lang w:val="mk-MK"/>
        </w:rPr>
        <w:t>подобрување на процесот на наставата врз база на следење на промените кај високо-образовни институции во развиените земји и имплементација на нивните позитивни искуства</w:t>
      </w:r>
      <w:r w:rsidR="008F5487" w:rsidRPr="001D420E">
        <w:rPr>
          <w:lang w:val="mk-MK"/>
        </w:rPr>
        <w:t>;</w:t>
      </w:r>
    </w:p>
    <w:p w:rsidR="0022671D" w:rsidRPr="001D420E" w:rsidRDefault="0022671D" w:rsidP="00821B2C">
      <w:pPr>
        <w:numPr>
          <w:ilvl w:val="0"/>
          <w:numId w:val="13"/>
        </w:numPr>
        <w:suppressAutoHyphens w:val="0"/>
        <w:spacing w:line="360" w:lineRule="auto"/>
        <w:jc w:val="both"/>
        <w:rPr>
          <w:lang w:val="mk-MK"/>
        </w:rPr>
      </w:pPr>
      <w:r w:rsidRPr="001D420E">
        <w:rPr>
          <w:lang w:val="mk-MK"/>
        </w:rPr>
        <w:t>поднесување редовни извештаи на наставниците за реализација на предметната програма и постигнатата проодност;</w:t>
      </w:r>
    </w:p>
    <w:p w:rsidR="0022671D" w:rsidRPr="001D420E" w:rsidRDefault="007D6678" w:rsidP="00821B2C">
      <w:pPr>
        <w:numPr>
          <w:ilvl w:val="0"/>
          <w:numId w:val="13"/>
        </w:numPr>
        <w:suppressAutoHyphens w:val="0"/>
        <w:spacing w:line="360" w:lineRule="auto"/>
        <w:jc w:val="both"/>
        <w:rPr>
          <w:lang w:val="mk-MK"/>
        </w:rPr>
      </w:pPr>
      <w:r w:rsidRPr="001D420E">
        <w:rPr>
          <w:lang w:val="mk-MK"/>
        </w:rPr>
        <w:t>поднесување  извештај на Ректорот и деканите</w:t>
      </w:r>
      <w:r w:rsidR="0022671D" w:rsidRPr="001D420E">
        <w:rPr>
          <w:lang w:val="mk-MK"/>
        </w:rPr>
        <w:t xml:space="preserve"> за реализација на годишната програма за работа;</w:t>
      </w:r>
    </w:p>
    <w:p w:rsidR="007D6678" w:rsidRPr="001D420E" w:rsidRDefault="007D6678" w:rsidP="00821B2C">
      <w:pPr>
        <w:numPr>
          <w:ilvl w:val="0"/>
          <w:numId w:val="13"/>
        </w:numPr>
        <w:suppressAutoHyphens w:val="0"/>
        <w:spacing w:line="360" w:lineRule="auto"/>
        <w:jc w:val="both"/>
        <w:rPr>
          <w:lang w:val="mk-MK"/>
        </w:rPr>
      </w:pPr>
      <w:r w:rsidRPr="001D420E">
        <w:rPr>
          <w:rFonts w:cstheme="minorHAnsi"/>
          <w:lang w:val="mk-MK"/>
        </w:rPr>
        <w:t>снабдување со најсовремена опрема на специјализираните лаборатории на одредени Факултети</w:t>
      </w:r>
    </w:p>
    <w:p w:rsidR="0022671D" w:rsidRPr="001D420E" w:rsidRDefault="0022671D" w:rsidP="00821B2C">
      <w:pPr>
        <w:numPr>
          <w:ilvl w:val="0"/>
          <w:numId w:val="13"/>
        </w:numPr>
        <w:suppressAutoHyphens w:val="0"/>
        <w:spacing w:line="360" w:lineRule="auto"/>
        <w:jc w:val="both"/>
        <w:rPr>
          <w:lang w:val="mk-MK"/>
        </w:rPr>
      </w:pPr>
      <w:r w:rsidRPr="001D420E">
        <w:rPr>
          <w:lang w:val="mk-MK"/>
        </w:rPr>
        <w:t>соработка со факултети и универзитети од странство</w:t>
      </w:r>
      <w:r w:rsidR="007D6678" w:rsidRPr="001D420E">
        <w:rPr>
          <w:lang w:val="mk-MK"/>
        </w:rPr>
        <w:t>, како и со меѓународни здруженија</w:t>
      </w:r>
      <w:r w:rsidR="008F5487" w:rsidRPr="001D420E">
        <w:rPr>
          <w:lang w:val="mk-MK"/>
        </w:rPr>
        <w:t>;</w:t>
      </w:r>
    </w:p>
    <w:p w:rsidR="0022671D" w:rsidRPr="001D420E" w:rsidRDefault="0022671D" w:rsidP="00821B2C">
      <w:pPr>
        <w:numPr>
          <w:ilvl w:val="0"/>
          <w:numId w:val="13"/>
        </w:numPr>
        <w:suppressAutoHyphens w:val="0"/>
        <w:spacing w:line="360" w:lineRule="auto"/>
        <w:jc w:val="both"/>
        <w:rPr>
          <w:lang w:val="mk-MK"/>
        </w:rPr>
      </w:pPr>
      <w:r w:rsidRPr="001D420E">
        <w:rPr>
          <w:lang w:val="mk-MK"/>
        </w:rPr>
        <w:t>пристап и набавка на странска литература, списанија и наставни помагала, во функција на подобрување на наставно-образовниот процес;</w:t>
      </w:r>
    </w:p>
    <w:p w:rsidR="007D6678" w:rsidRPr="001D420E" w:rsidRDefault="007D6678" w:rsidP="00821B2C">
      <w:pPr>
        <w:numPr>
          <w:ilvl w:val="0"/>
          <w:numId w:val="13"/>
        </w:numPr>
        <w:suppressAutoHyphens w:val="0"/>
        <w:spacing w:line="360" w:lineRule="auto"/>
        <w:jc w:val="both"/>
        <w:rPr>
          <w:rFonts w:cstheme="minorHAnsi"/>
          <w:lang w:val="mk-MK"/>
        </w:rPr>
      </w:pPr>
      <w:r w:rsidRPr="001D420E">
        <w:rPr>
          <w:rFonts w:cstheme="minorHAnsi"/>
          <w:bCs/>
          <w:lang w:val="mk-MK"/>
        </w:rPr>
        <w:t>обезбедување пристап до странски електронски бази на податоци од областите застапени во студиските програми.</w:t>
      </w:r>
    </w:p>
    <w:p w:rsidR="007D6678" w:rsidRPr="001D420E" w:rsidRDefault="007D6678" w:rsidP="00821B2C">
      <w:pPr>
        <w:suppressAutoHyphens w:val="0"/>
        <w:spacing w:line="360" w:lineRule="auto"/>
        <w:ind w:left="1065"/>
        <w:jc w:val="both"/>
        <w:rPr>
          <w:rFonts w:cstheme="minorHAnsi"/>
          <w:lang w:val="mk-MK"/>
        </w:rPr>
      </w:pPr>
    </w:p>
    <w:p w:rsidR="0022671D" w:rsidRPr="001D420E" w:rsidRDefault="0022671D" w:rsidP="00821B2C">
      <w:pPr>
        <w:spacing w:line="360" w:lineRule="auto"/>
        <w:ind w:firstLine="720"/>
        <w:jc w:val="both"/>
        <w:rPr>
          <w:b/>
          <w:bCs/>
          <w:lang w:val="mk-MK"/>
        </w:rPr>
      </w:pPr>
    </w:p>
    <w:p w:rsidR="008F5487" w:rsidRPr="001D420E" w:rsidRDefault="0022671D" w:rsidP="00821B2C">
      <w:pPr>
        <w:numPr>
          <w:ilvl w:val="0"/>
          <w:numId w:val="14"/>
        </w:numPr>
        <w:suppressAutoHyphens w:val="0"/>
        <w:spacing w:line="360" w:lineRule="auto"/>
        <w:jc w:val="both"/>
        <w:rPr>
          <w:b/>
          <w:bCs/>
          <w:lang w:val="mk-MK"/>
        </w:rPr>
      </w:pPr>
      <w:r w:rsidRPr="001D420E">
        <w:rPr>
          <w:b/>
          <w:bCs/>
          <w:lang w:val="mk-MK"/>
        </w:rPr>
        <w:t>Студенти</w:t>
      </w:r>
    </w:p>
    <w:p w:rsidR="0022671D" w:rsidRPr="001D420E" w:rsidRDefault="008A01BA" w:rsidP="00821B2C">
      <w:pPr>
        <w:spacing w:line="360" w:lineRule="auto"/>
        <w:ind w:firstLine="720"/>
        <w:jc w:val="both"/>
        <w:rPr>
          <w:lang w:val="mk-MK"/>
        </w:rPr>
      </w:pPr>
      <w:r w:rsidRPr="001D420E">
        <w:rPr>
          <w:lang w:val="mk-MK"/>
        </w:rPr>
        <w:lastRenderedPageBreak/>
        <w:t xml:space="preserve"> За п</w:t>
      </w:r>
      <w:r w:rsidR="0022671D" w:rsidRPr="001D420E">
        <w:rPr>
          <w:lang w:val="mk-MK"/>
        </w:rPr>
        <w:t>оголема и поактивна улога на студентите во целокупниот н</w:t>
      </w:r>
      <w:r w:rsidRPr="001D420E">
        <w:rPr>
          <w:lang w:val="mk-MK"/>
        </w:rPr>
        <w:t>аставно-образовен процес се препорачува:</w:t>
      </w:r>
    </w:p>
    <w:p w:rsidR="0022671D" w:rsidRPr="001D420E" w:rsidRDefault="0022671D" w:rsidP="00821B2C">
      <w:pPr>
        <w:numPr>
          <w:ilvl w:val="0"/>
          <w:numId w:val="13"/>
        </w:numPr>
        <w:suppressAutoHyphens w:val="0"/>
        <w:spacing w:line="360" w:lineRule="auto"/>
        <w:jc w:val="both"/>
        <w:rPr>
          <w:lang w:val="mk-MK"/>
        </w:rPr>
      </w:pPr>
      <w:r w:rsidRPr="001D420E">
        <w:rPr>
          <w:lang w:val="mk-MK"/>
        </w:rPr>
        <w:t>зголемено учество на студентите во процесот на управување со  Универзитетот</w:t>
      </w:r>
      <w:r w:rsidR="00AC773C">
        <w:rPr>
          <w:lang w:val="mk-MK"/>
        </w:rPr>
        <w:t>,</w:t>
      </w:r>
    </w:p>
    <w:p w:rsidR="0022671D" w:rsidRPr="001D420E" w:rsidRDefault="0022671D" w:rsidP="00821B2C">
      <w:pPr>
        <w:numPr>
          <w:ilvl w:val="0"/>
          <w:numId w:val="13"/>
        </w:numPr>
        <w:suppressAutoHyphens w:val="0"/>
        <w:spacing w:line="360" w:lineRule="auto"/>
        <w:jc w:val="both"/>
        <w:rPr>
          <w:lang w:val="mk-MK"/>
        </w:rPr>
      </w:pPr>
      <w:r w:rsidRPr="001D420E">
        <w:rPr>
          <w:lang w:val="mk-MK"/>
        </w:rPr>
        <w:t>зголемена вклученост на студентите во наставниот процес</w:t>
      </w:r>
      <w:r w:rsidR="00325657" w:rsidRPr="001D420E">
        <w:rPr>
          <w:lang w:val="mk-MK"/>
        </w:rPr>
        <w:t>,</w:t>
      </w:r>
      <w:r w:rsidRPr="001D420E">
        <w:rPr>
          <w:lang w:val="mk-MK"/>
        </w:rPr>
        <w:t xml:space="preserve"> </w:t>
      </w:r>
      <w:r w:rsidR="00842C48" w:rsidRPr="001D420E">
        <w:rPr>
          <w:lang w:val="mk-MK"/>
        </w:rPr>
        <w:t>преку воведување на индивидуални и групни проекти со коишто ќе бидат оценувани и преоценувани голем број на студии на случај,</w:t>
      </w:r>
    </w:p>
    <w:p w:rsidR="0022671D" w:rsidRDefault="00E970DD" w:rsidP="00821B2C">
      <w:pPr>
        <w:numPr>
          <w:ilvl w:val="0"/>
          <w:numId w:val="13"/>
        </w:numPr>
        <w:suppressAutoHyphens w:val="0"/>
        <w:spacing w:line="360" w:lineRule="auto"/>
        <w:jc w:val="both"/>
        <w:rPr>
          <w:lang w:val="mk-MK"/>
        </w:rPr>
      </w:pPr>
      <w:r>
        <w:rPr>
          <w:lang w:val="mk-MK"/>
        </w:rPr>
        <w:t xml:space="preserve">континурана грижа за </w:t>
      </w:r>
      <w:r w:rsidR="0022671D" w:rsidRPr="001D420E">
        <w:rPr>
          <w:lang w:val="mk-MK"/>
        </w:rPr>
        <w:t>подобрување на условите за студирање</w:t>
      </w:r>
      <w:r w:rsidR="00325657" w:rsidRPr="001D420E">
        <w:rPr>
          <w:lang w:val="mk-MK"/>
        </w:rPr>
        <w:t>,</w:t>
      </w:r>
      <w:r w:rsidR="00842C48" w:rsidRPr="001D420E">
        <w:rPr>
          <w:lang w:val="mk-MK"/>
        </w:rPr>
        <w:t xml:space="preserve"> посебно на библиотеката</w:t>
      </w:r>
      <w:r w:rsidR="008D254D">
        <w:rPr>
          <w:lang w:val="mk-MK"/>
        </w:rPr>
        <w:t>.</w:t>
      </w:r>
    </w:p>
    <w:p w:rsidR="008D254D" w:rsidRPr="008D254D" w:rsidRDefault="008D254D" w:rsidP="008D254D">
      <w:pPr>
        <w:suppressAutoHyphens w:val="0"/>
        <w:spacing w:line="360" w:lineRule="auto"/>
        <w:ind w:left="1065"/>
        <w:jc w:val="both"/>
        <w:rPr>
          <w:lang w:val="mk-MK"/>
        </w:rPr>
      </w:pPr>
    </w:p>
    <w:p w:rsidR="0022671D" w:rsidRPr="001D420E" w:rsidRDefault="0022671D" w:rsidP="00821B2C">
      <w:pPr>
        <w:spacing w:line="360" w:lineRule="auto"/>
        <w:jc w:val="both"/>
        <w:rPr>
          <w:lang w:val="mk-MK"/>
        </w:rPr>
      </w:pPr>
    </w:p>
    <w:p w:rsidR="0022671D" w:rsidRPr="001D420E" w:rsidRDefault="0022671D" w:rsidP="00821B2C">
      <w:pPr>
        <w:numPr>
          <w:ilvl w:val="0"/>
          <w:numId w:val="15"/>
        </w:numPr>
        <w:suppressAutoHyphens w:val="0"/>
        <w:spacing w:line="360" w:lineRule="auto"/>
        <w:jc w:val="both"/>
        <w:rPr>
          <w:b/>
          <w:lang w:val="mk-MK"/>
        </w:rPr>
      </w:pPr>
      <w:r w:rsidRPr="001D420E">
        <w:rPr>
          <w:b/>
          <w:lang w:val="mk-MK"/>
        </w:rPr>
        <w:t>Научно-истражувачка дејност</w:t>
      </w:r>
    </w:p>
    <w:p w:rsidR="0022671D" w:rsidRPr="001D420E" w:rsidRDefault="0022671D" w:rsidP="00821B2C">
      <w:pPr>
        <w:spacing w:line="360" w:lineRule="auto"/>
        <w:ind w:firstLine="708"/>
        <w:jc w:val="both"/>
        <w:rPr>
          <w:lang w:val="mk-MK"/>
        </w:rPr>
      </w:pPr>
      <w:r w:rsidRPr="001D420E">
        <w:rPr>
          <w:lang w:val="mk-MK"/>
        </w:rPr>
        <w:t xml:space="preserve">За поголема успешност научно-истражувачката дејност на </w:t>
      </w:r>
      <w:r w:rsidR="00AC773C">
        <w:rPr>
          <w:lang w:val="mk-MK"/>
        </w:rPr>
        <w:t>АУЕ-</w:t>
      </w:r>
      <w:r w:rsidR="00B6297E" w:rsidRPr="001D420E">
        <w:rPr>
          <w:lang w:val="mk-MK"/>
        </w:rPr>
        <w:t xml:space="preserve"> ФОН </w:t>
      </w:r>
      <w:r w:rsidRPr="001D420E">
        <w:rPr>
          <w:lang w:val="mk-MK"/>
        </w:rPr>
        <w:t xml:space="preserve"> неопходни се: </w:t>
      </w:r>
    </w:p>
    <w:p w:rsidR="0022671D" w:rsidRPr="001D420E" w:rsidRDefault="008A01BA" w:rsidP="00821B2C">
      <w:pPr>
        <w:numPr>
          <w:ilvl w:val="0"/>
          <w:numId w:val="13"/>
        </w:numPr>
        <w:suppressAutoHyphens w:val="0"/>
        <w:spacing w:line="360" w:lineRule="auto"/>
        <w:jc w:val="both"/>
        <w:rPr>
          <w:lang w:val="mk-MK"/>
        </w:rPr>
      </w:pPr>
      <w:r w:rsidRPr="001D420E">
        <w:rPr>
          <w:lang w:val="mk-MK"/>
        </w:rPr>
        <w:t>добивање поддршка од органите на управувањето на Универзитетот</w:t>
      </w:r>
      <w:r w:rsidR="0022671D" w:rsidRPr="001D420E">
        <w:rPr>
          <w:lang w:val="mk-MK"/>
        </w:rPr>
        <w:t xml:space="preserve"> за научно-истражувачка и издавачка дејност, преку дефинирање на годишни буџети по факултетите за таа намена</w:t>
      </w:r>
      <w:r w:rsidR="009B4B14" w:rsidRPr="001D420E">
        <w:rPr>
          <w:lang w:val="mk-MK"/>
        </w:rPr>
        <w:t>;</w:t>
      </w:r>
    </w:p>
    <w:p w:rsidR="00403DB5" w:rsidRPr="001D420E" w:rsidRDefault="00403DB5" w:rsidP="00821B2C">
      <w:pPr>
        <w:numPr>
          <w:ilvl w:val="0"/>
          <w:numId w:val="13"/>
        </w:numPr>
        <w:suppressAutoHyphens w:val="0"/>
        <w:spacing w:line="360" w:lineRule="auto"/>
        <w:jc w:val="both"/>
        <w:rPr>
          <w:rFonts w:cstheme="minorHAnsi"/>
          <w:lang w:val="mk-MK"/>
        </w:rPr>
      </w:pPr>
      <w:r w:rsidRPr="001D420E">
        <w:rPr>
          <w:rFonts w:cstheme="minorHAnsi"/>
          <w:lang w:val="mk-MK"/>
        </w:rPr>
        <w:t>издавање на сопствено научно списание според меѓународни стандарди;</w:t>
      </w:r>
    </w:p>
    <w:p w:rsidR="0022671D" w:rsidRPr="001D420E" w:rsidRDefault="0022671D" w:rsidP="00821B2C">
      <w:pPr>
        <w:numPr>
          <w:ilvl w:val="0"/>
          <w:numId w:val="13"/>
        </w:numPr>
        <w:suppressAutoHyphens w:val="0"/>
        <w:spacing w:line="360" w:lineRule="auto"/>
        <w:jc w:val="both"/>
        <w:rPr>
          <w:lang w:val="mk-MK"/>
        </w:rPr>
      </w:pPr>
      <w:r w:rsidRPr="001D420E">
        <w:rPr>
          <w:lang w:val="mk-MK"/>
        </w:rPr>
        <w:t>организиран пристап и тимска работа при објавување на научни трудови</w:t>
      </w:r>
      <w:r w:rsidR="00E220B5" w:rsidRPr="001D420E">
        <w:rPr>
          <w:lang w:val="mk-MK"/>
        </w:rPr>
        <w:t>,</w:t>
      </w:r>
    </w:p>
    <w:p w:rsidR="0022671D" w:rsidRPr="001D420E" w:rsidRDefault="0022671D" w:rsidP="00821B2C">
      <w:pPr>
        <w:numPr>
          <w:ilvl w:val="0"/>
          <w:numId w:val="13"/>
        </w:numPr>
        <w:suppressAutoHyphens w:val="0"/>
        <w:spacing w:line="360" w:lineRule="auto"/>
        <w:jc w:val="both"/>
        <w:rPr>
          <w:lang w:val="mk-MK"/>
        </w:rPr>
      </w:pPr>
      <w:r w:rsidRPr="001D420E">
        <w:rPr>
          <w:lang w:val="mk-MK"/>
        </w:rPr>
        <w:t>интензивирање на меѓународната соработка преку организација на меѓународни и домашни семинари</w:t>
      </w:r>
      <w:r w:rsidR="00AC773C">
        <w:rPr>
          <w:lang w:val="mk-MK"/>
        </w:rPr>
        <w:t>, зимски и летни школи</w:t>
      </w:r>
      <w:r w:rsidRPr="001D420E">
        <w:rPr>
          <w:lang w:val="mk-MK"/>
        </w:rPr>
        <w:t xml:space="preserve"> и симпозиуми</w:t>
      </w:r>
      <w:r w:rsidR="009B4B14" w:rsidRPr="001D420E">
        <w:rPr>
          <w:lang w:val="mk-MK"/>
        </w:rPr>
        <w:t>;</w:t>
      </w:r>
    </w:p>
    <w:p w:rsidR="0022671D" w:rsidRPr="001D420E" w:rsidRDefault="0022671D" w:rsidP="00821B2C">
      <w:pPr>
        <w:numPr>
          <w:ilvl w:val="0"/>
          <w:numId w:val="13"/>
        </w:numPr>
        <w:suppressAutoHyphens w:val="0"/>
        <w:spacing w:line="360" w:lineRule="auto"/>
        <w:jc w:val="both"/>
        <w:rPr>
          <w:lang w:val="mk-MK"/>
        </w:rPr>
      </w:pPr>
      <w:r w:rsidRPr="001D420E">
        <w:rPr>
          <w:lang w:val="mk-MK"/>
        </w:rPr>
        <w:t>вклучување во научно-истражувачи проекти</w:t>
      </w:r>
      <w:r w:rsidR="00E220B5" w:rsidRPr="001D420E">
        <w:rPr>
          <w:lang w:val="mk-MK"/>
        </w:rPr>
        <w:t>.</w:t>
      </w:r>
    </w:p>
    <w:p w:rsidR="0022671D" w:rsidRPr="001D420E" w:rsidRDefault="0022671D" w:rsidP="00821B2C">
      <w:pPr>
        <w:spacing w:line="360" w:lineRule="auto"/>
        <w:ind w:firstLine="708"/>
        <w:jc w:val="both"/>
        <w:rPr>
          <w:lang w:val="mk-MK"/>
        </w:rPr>
      </w:pPr>
    </w:p>
    <w:p w:rsidR="0022671D" w:rsidRPr="00E970DD" w:rsidRDefault="0022671D" w:rsidP="00821B2C">
      <w:pPr>
        <w:spacing w:line="360" w:lineRule="auto"/>
        <w:ind w:firstLine="708"/>
        <w:jc w:val="both"/>
        <w:rPr>
          <w:lang w:val="mk-MK"/>
        </w:rPr>
      </w:pPr>
      <w:r w:rsidRPr="00E970DD">
        <w:rPr>
          <w:lang w:val="mk-MK"/>
        </w:rPr>
        <w:t xml:space="preserve">Моментно најголемиот дел од активностите на наставниот кадар се насочени кон реализација </w:t>
      </w:r>
      <w:r w:rsidR="002A6734" w:rsidRPr="00E970DD">
        <w:rPr>
          <w:lang w:val="mk-MK"/>
        </w:rPr>
        <w:t>на наставата, отколку</w:t>
      </w:r>
      <w:r w:rsidRPr="00E970DD">
        <w:rPr>
          <w:lang w:val="mk-MK"/>
        </w:rPr>
        <w:t xml:space="preserve"> ангажирањето во научно-истражувачката дејност. Објавувањето на научни трудови е стихијно и е резултат на само-иницијативноста и ентузијазмот на поединци, а не на тимска работа. </w:t>
      </w:r>
    </w:p>
    <w:p w:rsidR="0022671D" w:rsidRPr="001D420E" w:rsidRDefault="0022671D" w:rsidP="00821B2C">
      <w:pPr>
        <w:spacing w:line="360" w:lineRule="auto"/>
        <w:jc w:val="both"/>
        <w:rPr>
          <w:lang w:val="mk-MK"/>
        </w:rPr>
      </w:pPr>
    </w:p>
    <w:p w:rsidR="0022671D" w:rsidRPr="001D420E" w:rsidRDefault="0022671D" w:rsidP="00821B2C">
      <w:pPr>
        <w:numPr>
          <w:ilvl w:val="0"/>
          <w:numId w:val="15"/>
        </w:numPr>
        <w:suppressAutoHyphens w:val="0"/>
        <w:spacing w:line="360" w:lineRule="auto"/>
        <w:jc w:val="both"/>
        <w:rPr>
          <w:b/>
          <w:lang w:val="mk-MK"/>
        </w:rPr>
      </w:pPr>
      <w:r w:rsidRPr="001D420E">
        <w:rPr>
          <w:b/>
          <w:lang w:val="ru-RU"/>
        </w:rPr>
        <w:t xml:space="preserve"> </w:t>
      </w:r>
      <w:r w:rsidRPr="001D420E">
        <w:rPr>
          <w:b/>
          <w:lang w:val="mk-MK"/>
        </w:rPr>
        <w:t>Надворешна соработка</w:t>
      </w:r>
    </w:p>
    <w:p w:rsidR="0022671D" w:rsidRPr="001D420E" w:rsidRDefault="0022671D" w:rsidP="00821B2C">
      <w:pPr>
        <w:spacing w:line="360" w:lineRule="auto"/>
        <w:jc w:val="both"/>
        <w:rPr>
          <w:lang w:val="mk-MK"/>
        </w:rPr>
      </w:pPr>
      <w:r w:rsidRPr="001D420E">
        <w:rPr>
          <w:lang w:val="mk-MK"/>
        </w:rPr>
        <w:tab/>
        <w:t xml:space="preserve">Надворешната соработка е една од </w:t>
      </w:r>
      <w:r w:rsidR="004A60E9">
        <w:rPr>
          <w:lang w:val="mk-MK"/>
        </w:rPr>
        <w:t>силните</w:t>
      </w:r>
      <w:r w:rsidRPr="001D420E">
        <w:rPr>
          <w:lang w:val="mk-MK"/>
        </w:rPr>
        <w:t xml:space="preserve"> страни на Универзитетот. Постојат </w:t>
      </w:r>
      <w:r w:rsidR="008F5487" w:rsidRPr="001D420E">
        <w:rPr>
          <w:lang w:val="mk-MK"/>
        </w:rPr>
        <w:t>голем број</w:t>
      </w:r>
      <w:r w:rsidR="00E220B5" w:rsidRPr="001D420E">
        <w:rPr>
          <w:lang w:val="mk-MK"/>
        </w:rPr>
        <w:t xml:space="preserve"> склучени договори за билатерална соработка со Универзитети од</w:t>
      </w:r>
      <w:r w:rsidR="009B4B14" w:rsidRPr="001D420E">
        <w:rPr>
          <w:lang w:val="mk-MK"/>
        </w:rPr>
        <w:t xml:space="preserve"> Републиката и од</w:t>
      </w:r>
      <w:r w:rsidR="00E220B5" w:rsidRPr="001D420E">
        <w:rPr>
          <w:lang w:val="mk-MK"/>
        </w:rPr>
        <w:t xml:space="preserve"> Европа</w:t>
      </w:r>
      <w:r w:rsidRPr="001D420E">
        <w:rPr>
          <w:lang w:val="mk-MK"/>
        </w:rPr>
        <w:t>. Сепак</w:t>
      </w:r>
      <w:r w:rsidR="00403DB5" w:rsidRPr="001D420E">
        <w:rPr>
          <w:lang w:val="en-US"/>
        </w:rPr>
        <w:t>,</w:t>
      </w:r>
      <w:r w:rsidRPr="001D420E">
        <w:rPr>
          <w:lang w:val="mk-MK"/>
        </w:rPr>
        <w:t xml:space="preserve"> повеќе чекори за продлабочување на меѓу</w:t>
      </w:r>
      <w:r w:rsidR="00403DB5" w:rsidRPr="001D420E">
        <w:rPr>
          <w:lang w:val="mk-MK"/>
        </w:rPr>
        <w:t>народната соработка неопходно е да бидат преземени</w:t>
      </w:r>
      <w:r w:rsidRPr="001D420E">
        <w:rPr>
          <w:lang w:val="mk-MK"/>
        </w:rPr>
        <w:t xml:space="preserve"> во следниот </w:t>
      </w:r>
      <w:r w:rsidR="008A01BA" w:rsidRPr="001D420E">
        <w:rPr>
          <w:lang w:val="mk-MK"/>
        </w:rPr>
        <w:t>период. Во оваа насока се препорачува</w:t>
      </w:r>
      <w:r w:rsidRPr="001D420E">
        <w:rPr>
          <w:lang w:val="mk-MK"/>
        </w:rPr>
        <w:t>:</w:t>
      </w:r>
    </w:p>
    <w:p w:rsidR="0022671D" w:rsidRPr="001D420E" w:rsidRDefault="008A01BA" w:rsidP="00821B2C">
      <w:pPr>
        <w:numPr>
          <w:ilvl w:val="0"/>
          <w:numId w:val="13"/>
        </w:numPr>
        <w:suppressAutoHyphens w:val="0"/>
        <w:spacing w:line="360" w:lineRule="auto"/>
        <w:jc w:val="both"/>
        <w:rPr>
          <w:lang w:val="mk-MK"/>
        </w:rPr>
      </w:pPr>
      <w:r w:rsidRPr="001D420E">
        <w:rPr>
          <w:lang w:val="mk-MK"/>
        </w:rPr>
        <w:t xml:space="preserve"> да </w:t>
      </w:r>
      <w:r w:rsidR="007C487F" w:rsidRPr="001D420E">
        <w:rPr>
          <w:lang w:val="mk-MK"/>
        </w:rPr>
        <w:t>с</w:t>
      </w:r>
      <w:r w:rsidR="00E220B5" w:rsidRPr="001D420E">
        <w:rPr>
          <w:lang w:val="mk-MK"/>
        </w:rPr>
        <w:t xml:space="preserve">е материјализира </w:t>
      </w:r>
      <w:r w:rsidR="0022671D" w:rsidRPr="001D420E">
        <w:rPr>
          <w:lang w:val="mk-MK"/>
        </w:rPr>
        <w:t>соработка</w:t>
      </w:r>
      <w:r w:rsidR="00E220B5" w:rsidRPr="001D420E">
        <w:rPr>
          <w:lang w:val="mk-MK"/>
        </w:rPr>
        <w:t>та</w:t>
      </w:r>
      <w:r w:rsidR="0022671D" w:rsidRPr="001D420E">
        <w:rPr>
          <w:lang w:val="mk-MK"/>
        </w:rPr>
        <w:t xml:space="preserve"> со странски</w:t>
      </w:r>
      <w:r w:rsidR="00E220B5" w:rsidRPr="001D420E">
        <w:rPr>
          <w:lang w:val="mk-MK"/>
        </w:rPr>
        <w:t>те</w:t>
      </w:r>
      <w:r w:rsidR="0022671D" w:rsidRPr="001D420E">
        <w:rPr>
          <w:lang w:val="mk-MK"/>
        </w:rPr>
        <w:t xml:space="preserve"> високо-образовни институции</w:t>
      </w:r>
      <w:r w:rsidR="008F5487" w:rsidRPr="001D420E">
        <w:rPr>
          <w:lang w:val="mk-MK"/>
        </w:rPr>
        <w:t>,</w:t>
      </w:r>
      <w:r w:rsidR="0022671D" w:rsidRPr="001D420E">
        <w:rPr>
          <w:lang w:val="mk-MK"/>
        </w:rPr>
        <w:t xml:space="preserve"> </w:t>
      </w:r>
    </w:p>
    <w:p w:rsidR="0022671D" w:rsidRPr="001D420E" w:rsidRDefault="008A01BA" w:rsidP="00821B2C">
      <w:pPr>
        <w:numPr>
          <w:ilvl w:val="0"/>
          <w:numId w:val="13"/>
        </w:numPr>
        <w:suppressAutoHyphens w:val="0"/>
        <w:spacing w:line="360" w:lineRule="auto"/>
        <w:jc w:val="both"/>
        <w:rPr>
          <w:lang w:val="mk-MK"/>
        </w:rPr>
      </w:pPr>
      <w:r w:rsidRPr="001D420E">
        <w:rPr>
          <w:lang w:val="mk-MK"/>
        </w:rPr>
        <w:lastRenderedPageBreak/>
        <w:t xml:space="preserve"> да се </w:t>
      </w:r>
      <w:r w:rsidR="0022671D" w:rsidRPr="001D420E">
        <w:rPr>
          <w:lang w:val="mk-MK"/>
        </w:rPr>
        <w:t xml:space="preserve">искористат веќе остварените контакти и договори на ниво на кое </w:t>
      </w:r>
      <w:r w:rsidR="00AC773C">
        <w:rPr>
          <w:lang w:val="mk-MK"/>
        </w:rPr>
        <w:t>АУЕ-</w:t>
      </w:r>
      <w:r w:rsidR="009B4B14" w:rsidRPr="001D420E">
        <w:rPr>
          <w:lang w:val="mk-MK"/>
        </w:rPr>
        <w:t xml:space="preserve"> </w:t>
      </w:r>
      <w:r w:rsidR="0022671D" w:rsidRPr="001D420E">
        <w:rPr>
          <w:lang w:val="mk-MK"/>
        </w:rPr>
        <w:t>ФОН веќе има остварено соработка со повеќе странски високо-образовни институции</w:t>
      </w:r>
      <w:r w:rsidR="008F5487" w:rsidRPr="001D420E">
        <w:rPr>
          <w:lang w:val="mk-MK"/>
        </w:rPr>
        <w:t>,</w:t>
      </w:r>
    </w:p>
    <w:p w:rsidR="0022671D" w:rsidRPr="001D420E" w:rsidRDefault="008A01BA" w:rsidP="00821B2C">
      <w:pPr>
        <w:numPr>
          <w:ilvl w:val="0"/>
          <w:numId w:val="13"/>
        </w:numPr>
        <w:suppressAutoHyphens w:val="0"/>
        <w:spacing w:line="360" w:lineRule="auto"/>
        <w:jc w:val="both"/>
        <w:rPr>
          <w:lang w:val="mk-MK"/>
        </w:rPr>
      </w:pPr>
      <w:r w:rsidRPr="001D420E">
        <w:rPr>
          <w:lang w:val="mk-MK"/>
        </w:rPr>
        <w:t xml:space="preserve">да се воспостави </w:t>
      </w:r>
      <w:r w:rsidR="0022671D" w:rsidRPr="001D420E">
        <w:rPr>
          <w:lang w:val="mk-MK"/>
        </w:rPr>
        <w:t xml:space="preserve"> </w:t>
      </w:r>
      <w:r w:rsidRPr="001D420E">
        <w:rPr>
          <w:lang w:val="mk-MK"/>
        </w:rPr>
        <w:t>по</w:t>
      </w:r>
      <w:r w:rsidR="0022671D" w:rsidRPr="001D420E">
        <w:rPr>
          <w:lang w:val="mk-MK"/>
        </w:rPr>
        <w:t>организиран пристап на ниво на Универзитетот</w:t>
      </w:r>
      <w:r w:rsidRPr="001D420E">
        <w:rPr>
          <w:lang w:val="mk-MK"/>
        </w:rPr>
        <w:t xml:space="preserve"> кон надворешн</w:t>
      </w:r>
      <w:r w:rsidR="002A6734" w:rsidRPr="001D420E">
        <w:rPr>
          <w:lang w:val="mk-MK"/>
        </w:rPr>
        <w:t>а</w:t>
      </w:r>
      <w:r w:rsidRPr="001D420E">
        <w:rPr>
          <w:lang w:val="mk-MK"/>
        </w:rPr>
        <w:t>та соработка</w:t>
      </w:r>
      <w:r w:rsidR="008F5487" w:rsidRPr="001D420E">
        <w:rPr>
          <w:lang w:val="mk-MK"/>
        </w:rPr>
        <w:t>,</w:t>
      </w:r>
    </w:p>
    <w:p w:rsidR="00403DB5" w:rsidRPr="001D420E" w:rsidRDefault="00403DB5" w:rsidP="00821B2C">
      <w:pPr>
        <w:numPr>
          <w:ilvl w:val="0"/>
          <w:numId w:val="13"/>
        </w:numPr>
        <w:spacing w:line="360" w:lineRule="auto"/>
        <w:jc w:val="both"/>
        <w:rPr>
          <w:rFonts w:cstheme="minorHAnsi"/>
          <w:bCs/>
          <w:lang w:val="ru-RU"/>
        </w:rPr>
      </w:pPr>
      <w:r w:rsidRPr="001D420E">
        <w:rPr>
          <w:rFonts w:cstheme="minorHAnsi"/>
          <w:bCs/>
          <w:lang w:val="ru-RU"/>
        </w:rPr>
        <w:t>можности за ангажирање на</w:t>
      </w:r>
      <w:r w:rsidRPr="001D420E">
        <w:rPr>
          <w:rFonts w:cstheme="minorHAnsi"/>
          <w:bCs/>
          <w:lang w:val="mk-MK"/>
        </w:rPr>
        <w:t xml:space="preserve"> </w:t>
      </w:r>
      <w:r w:rsidRPr="001D420E">
        <w:rPr>
          <w:rFonts w:cstheme="minorHAnsi"/>
          <w:bCs/>
          <w:lang w:val="ru-RU"/>
        </w:rPr>
        <w:t>академски кадар од други универзитетски центри од странство, на принципот на долгорочна кооперација,</w:t>
      </w:r>
    </w:p>
    <w:p w:rsidR="0022671D" w:rsidRDefault="008A01BA" w:rsidP="00821B2C">
      <w:pPr>
        <w:numPr>
          <w:ilvl w:val="0"/>
          <w:numId w:val="13"/>
        </w:numPr>
        <w:suppressAutoHyphens w:val="0"/>
        <w:spacing w:line="360" w:lineRule="auto"/>
        <w:jc w:val="both"/>
        <w:rPr>
          <w:lang w:val="mk-MK"/>
        </w:rPr>
      </w:pPr>
      <w:r w:rsidRPr="001D420E">
        <w:rPr>
          <w:lang w:val="mk-MK"/>
        </w:rPr>
        <w:t xml:space="preserve"> </w:t>
      </w:r>
      <w:r w:rsidR="004A60E9">
        <w:rPr>
          <w:lang w:val="mk-MK"/>
        </w:rPr>
        <w:t>континуирано одржување на</w:t>
      </w:r>
      <w:r w:rsidR="0022671D" w:rsidRPr="001D420E">
        <w:rPr>
          <w:lang w:val="mk-MK"/>
        </w:rPr>
        <w:t xml:space="preserve"> семинари, симпозиуми и конференции</w:t>
      </w:r>
      <w:r w:rsidR="008D254D">
        <w:rPr>
          <w:lang w:val="mk-MK"/>
        </w:rPr>
        <w:t>.</w:t>
      </w:r>
    </w:p>
    <w:p w:rsidR="008D254D" w:rsidRPr="008D254D" w:rsidRDefault="008D254D" w:rsidP="008D254D">
      <w:pPr>
        <w:suppressAutoHyphens w:val="0"/>
        <w:spacing w:line="360" w:lineRule="auto"/>
        <w:ind w:left="1065"/>
        <w:jc w:val="both"/>
        <w:rPr>
          <w:lang w:val="mk-MK"/>
        </w:rPr>
      </w:pPr>
    </w:p>
    <w:p w:rsidR="0022671D" w:rsidRPr="001D420E" w:rsidRDefault="0022671D" w:rsidP="00821B2C">
      <w:pPr>
        <w:numPr>
          <w:ilvl w:val="0"/>
          <w:numId w:val="15"/>
        </w:numPr>
        <w:suppressAutoHyphens w:val="0"/>
        <w:spacing w:line="360" w:lineRule="auto"/>
        <w:jc w:val="both"/>
        <w:rPr>
          <w:b/>
          <w:lang w:val="mk-MK"/>
        </w:rPr>
      </w:pPr>
      <w:r w:rsidRPr="001D420E">
        <w:rPr>
          <w:b/>
          <w:lang w:val="mk-MK"/>
        </w:rPr>
        <w:t>Финансирање</w:t>
      </w:r>
    </w:p>
    <w:p w:rsidR="0022671D" w:rsidRPr="001D420E" w:rsidRDefault="0022671D" w:rsidP="00821B2C">
      <w:pPr>
        <w:spacing w:line="360" w:lineRule="auto"/>
        <w:jc w:val="both"/>
        <w:rPr>
          <w:lang w:val="mk-MK"/>
        </w:rPr>
      </w:pPr>
      <w:r w:rsidRPr="001D420E">
        <w:rPr>
          <w:lang w:val="mk-MK"/>
        </w:rPr>
        <w:tab/>
        <w:t xml:space="preserve">Во поглед на финансирањето, сметаме дека е потребно да се изнајдат и алтернативни облици на финансирање. Пред сè, се мисли на стекнување средства од </w:t>
      </w:r>
      <w:r w:rsidR="00AE4F46" w:rsidRPr="001D420E">
        <w:rPr>
          <w:lang w:val="mk-MK"/>
        </w:rPr>
        <w:t>три</w:t>
      </w:r>
      <w:r w:rsidRPr="001D420E">
        <w:rPr>
          <w:lang w:val="mk-MK"/>
        </w:rPr>
        <w:t xml:space="preserve"> извори:</w:t>
      </w:r>
    </w:p>
    <w:p w:rsidR="0022671D" w:rsidRPr="001D420E" w:rsidRDefault="008A01BA" w:rsidP="00821B2C">
      <w:pPr>
        <w:numPr>
          <w:ilvl w:val="0"/>
          <w:numId w:val="13"/>
        </w:numPr>
        <w:suppressAutoHyphens w:val="0"/>
        <w:spacing w:line="360" w:lineRule="auto"/>
        <w:jc w:val="both"/>
        <w:rPr>
          <w:lang w:val="mk-MK"/>
        </w:rPr>
      </w:pPr>
      <w:r w:rsidRPr="001D420E">
        <w:rPr>
          <w:lang w:val="mk-MK"/>
        </w:rPr>
        <w:t>р</w:t>
      </w:r>
      <w:r w:rsidR="0022671D" w:rsidRPr="001D420E">
        <w:rPr>
          <w:lang w:val="mk-MK"/>
        </w:rPr>
        <w:t>абота на комерцијални проекти за домашни или странски компании, од кои би имале придобивки и вработениот кадар, и студентите и Универзитетот во целост;</w:t>
      </w:r>
    </w:p>
    <w:p w:rsidR="00403DB5" w:rsidRPr="001D420E" w:rsidRDefault="00403DB5" w:rsidP="00821B2C">
      <w:pPr>
        <w:numPr>
          <w:ilvl w:val="0"/>
          <w:numId w:val="13"/>
        </w:numPr>
        <w:suppressAutoHyphens w:val="0"/>
        <w:spacing w:line="360" w:lineRule="auto"/>
        <w:jc w:val="both"/>
        <w:rPr>
          <w:rFonts w:cstheme="minorHAnsi"/>
          <w:bCs/>
          <w:lang w:val="ru-RU"/>
        </w:rPr>
      </w:pPr>
      <w:r w:rsidRPr="001D420E">
        <w:rPr>
          <w:rFonts w:cstheme="minorHAnsi"/>
          <w:bCs/>
          <w:lang w:val="ru-RU"/>
        </w:rPr>
        <w:t>очекуван зголемен прилив на финансиски средства, како резултат на интернационализација на Универзитетот, посебно со странски студенти,</w:t>
      </w:r>
    </w:p>
    <w:p w:rsidR="0022671D" w:rsidRPr="001D420E" w:rsidRDefault="008A01BA" w:rsidP="00821B2C">
      <w:pPr>
        <w:numPr>
          <w:ilvl w:val="0"/>
          <w:numId w:val="13"/>
        </w:numPr>
        <w:suppressAutoHyphens w:val="0"/>
        <w:spacing w:line="360" w:lineRule="auto"/>
        <w:jc w:val="both"/>
        <w:rPr>
          <w:lang w:val="mk-MK"/>
        </w:rPr>
      </w:pPr>
      <w:r w:rsidRPr="001D420E">
        <w:rPr>
          <w:lang w:val="mk-MK"/>
        </w:rPr>
        <w:t>п</w:t>
      </w:r>
      <w:r w:rsidR="0022671D" w:rsidRPr="001D420E">
        <w:rPr>
          <w:lang w:val="mk-MK"/>
        </w:rPr>
        <w:t xml:space="preserve">окренување и учество во истражувачки проекти финансирани од ЕУ и од други </w:t>
      </w:r>
      <w:r w:rsidR="008D254D">
        <w:rPr>
          <w:lang w:val="mk-MK"/>
        </w:rPr>
        <w:t>извори</w:t>
      </w:r>
      <w:r w:rsidR="0022671D" w:rsidRPr="001D420E">
        <w:rPr>
          <w:lang w:val="mk-MK"/>
        </w:rPr>
        <w:t>.</w:t>
      </w:r>
    </w:p>
    <w:p w:rsidR="0022671D" w:rsidRPr="001D420E" w:rsidRDefault="0022671D" w:rsidP="00821B2C">
      <w:pPr>
        <w:spacing w:line="360" w:lineRule="auto"/>
        <w:jc w:val="both"/>
        <w:rPr>
          <w:lang w:val="mk-MK"/>
        </w:rPr>
      </w:pPr>
    </w:p>
    <w:p w:rsidR="0022671D" w:rsidRPr="001D420E" w:rsidRDefault="0022671D" w:rsidP="00821B2C">
      <w:pPr>
        <w:numPr>
          <w:ilvl w:val="0"/>
          <w:numId w:val="15"/>
        </w:numPr>
        <w:suppressAutoHyphens w:val="0"/>
        <w:spacing w:line="360" w:lineRule="auto"/>
        <w:jc w:val="both"/>
        <w:rPr>
          <w:b/>
          <w:lang w:val="mk-MK"/>
        </w:rPr>
      </w:pPr>
      <w:r w:rsidRPr="001D420E">
        <w:rPr>
          <w:b/>
          <w:lang w:val="mk-MK"/>
        </w:rPr>
        <w:t>Односи со јавноста</w:t>
      </w:r>
    </w:p>
    <w:p w:rsidR="0022671D" w:rsidRPr="001D420E" w:rsidRDefault="00A80ECB" w:rsidP="008D254D">
      <w:pPr>
        <w:spacing w:line="360" w:lineRule="auto"/>
        <w:ind w:firstLine="708"/>
        <w:jc w:val="both"/>
        <w:rPr>
          <w:lang w:val="mk-MK"/>
        </w:rPr>
      </w:pPr>
      <w:r w:rsidRPr="001D420E">
        <w:rPr>
          <w:lang w:val="mk-MK"/>
        </w:rPr>
        <w:t xml:space="preserve">Се препорачува: </w:t>
      </w:r>
    </w:p>
    <w:p w:rsidR="0022671D" w:rsidRPr="001D420E" w:rsidRDefault="00A80ECB" w:rsidP="00821B2C">
      <w:pPr>
        <w:spacing w:line="360" w:lineRule="auto"/>
        <w:ind w:firstLine="708"/>
        <w:jc w:val="both"/>
        <w:rPr>
          <w:lang w:val="mk-MK"/>
        </w:rPr>
      </w:pPr>
      <w:r w:rsidRPr="001D420E">
        <w:rPr>
          <w:lang w:val="mk-MK"/>
        </w:rPr>
        <w:t xml:space="preserve"> - да се оствари п</w:t>
      </w:r>
      <w:r w:rsidR="0022671D" w:rsidRPr="001D420E">
        <w:rPr>
          <w:lang w:val="mk-MK"/>
        </w:rPr>
        <w:t>оголемо присуство на наставничкиот и соработничкиот кадар во јавните гласил</w:t>
      </w:r>
      <w:r w:rsidR="008D254D">
        <w:rPr>
          <w:lang w:val="mk-MK"/>
        </w:rPr>
        <w:t>а</w:t>
      </w:r>
      <w:r w:rsidR="0022671D" w:rsidRPr="001D420E">
        <w:rPr>
          <w:lang w:val="mk-MK"/>
        </w:rPr>
        <w:t xml:space="preserve"> со презентација на научните достигнувања на  Универзитетот</w:t>
      </w:r>
      <w:r w:rsidR="00041BEB" w:rsidRPr="001D420E">
        <w:rPr>
          <w:lang w:val="mk-MK"/>
        </w:rPr>
        <w:t>,</w:t>
      </w:r>
      <w:r w:rsidR="0022671D" w:rsidRPr="001D420E">
        <w:rPr>
          <w:lang w:val="mk-MK"/>
        </w:rPr>
        <w:t xml:space="preserve"> </w:t>
      </w:r>
    </w:p>
    <w:p w:rsidR="00A80ECB" w:rsidRPr="001D420E" w:rsidRDefault="00A80ECB" w:rsidP="00821B2C">
      <w:pPr>
        <w:numPr>
          <w:ilvl w:val="0"/>
          <w:numId w:val="13"/>
        </w:numPr>
        <w:spacing w:line="360" w:lineRule="auto"/>
        <w:jc w:val="both"/>
        <w:rPr>
          <w:lang w:val="mk-MK"/>
        </w:rPr>
      </w:pPr>
      <w:r w:rsidRPr="001D420E">
        <w:rPr>
          <w:lang w:val="mk-MK"/>
        </w:rPr>
        <w:t>да се оствари п</w:t>
      </w:r>
      <w:r w:rsidR="0022671D" w:rsidRPr="001D420E">
        <w:rPr>
          <w:lang w:val="mk-MK"/>
        </w:rPr>
        <w:t xml:space="preserve">оголем обем на контакти и соработка со </w:t>
      </w:r>
      <w:r w:rsidR="00AC773C">
        <w:rPr>
          <w:lang w:val="mk-MK"/>
        </w:rPr>
        <w:t>с</w:t>
      </w:r>
      <w:r w:rsidR="008F5487" w:rsidRPr="001D420E">
        <w:rPr>
          <w:lang w:val="mk-MK"/>
        </w:rPr>
        <w:t>топанските комори</w:t>
      </w:r>
      <w:r w:rsidR="009B4B14" w:rsidRPr="001D420E">
        <w:rPr>
          <w:lang w:val="mk-MK"/>
        </w:rPr>
        <w:t xml:space="preserve"> во државата и пошироко;</w:t>
      </w:r>
    </w:p>
    <w:p w:rsidR="0022671D" w:rsidRPr="001D420E" w:rsidRDefault="00A80ECB" w:rsidP="00821B2C">
      <w:pPr>
        <w:numPr>
          <w:ilvl w:val="0"/>
          <w:numId w:val="13"/>
        </w:numPr>
        <w:spacing w:line="360" w:lineRule="auto"/>
        <w:jc w:val="both"/>
        <w:rPr>
          <w:lang w:val="mk-MK"/>
        </w:rPr>
      </w:pPr>
      <w:r w:rsidRPr="001D420E">
        <w:rPr>
          <w:lang w:val="mk-MK"/>
        </w:rPr>
        <w:t>да се зголемува</w:t>
      </w:r>
      <w:r w:rsidR="0022671D" w:rsidRPr="001D420E">
        <w:rPr>
          <w:lang w:val="mk-MK"/>
        </w:rPr>
        <w:t xml:space="preserve"> </w:t>
      </w:r>
      <w:r w:rsidRPr="001D420E">
        <w:rPr>
          <w:lang w:val="mk-MK"/>
        </w:rPr>
        <w:t>н</w:t>
      </w:r>
      <w:r w:rsidR="0022671D" w:rsidRPr="001D420E">
        <w:rPr>
          <w:lang w:val="mk-MK"/>
        </w:rPr>
        <w:t>аучна</w:t>
      </w:r>
      <w:r w:rsidRPr="001D420E">
        <w:rPr>
          <w:lang w:val="mk-MK"/>
        </w:rPr>
        <w:t>та</w:t>
      </w:r>
      <w:r w:rsidR="0022671D" w:rsidRPr="001D420E">
        <w:rPr>
          <w:lang w:val="mk-MK"/>
        </w:rPr>
        <w:t xml:space="preserve"> и професионална</w:t>
      </w:r>
      <w:r w:rsidRPr="001D420E">
        <w:rPr>
          <w:lang w:val="mk-MK"/>
        </w:rPr>
        <w:t>та</w:t>
      </w:r>
      <w:r w:rsidR="0022671D" w:rsidRPr="001D420E">
        <w:rPr>
          <w:lang w:val="mk-MK"/>
        </w:rPr>
        <w:t xml:space="preserve"> афирмација на наставниот и соработничкиот кадар во рамките на државата и во странство.</w:t>
      </w:r>
    </w:p>
    <w:p w:rsidR="008D254D" w:rsidRDefault="008D254D" w:rsidP="008D254D">
      <w:pPr>
        <w:spacing w:line="360" w:lineRule="auto"/>
        <w:rPr>
          <w:sz w:val="28"/>
          <w:lang w:val="mk-MK"/>
        </w:rPr>
      </w:pPr>
    </w:p>
    <w:p w:rsidR="0022317A" w:rsidRPr="001D420E" w:rsidRDefault="0022317A" w:rsidP="00821B2C">
      <w:pPr>
        <w:spacing w:line="360" w:lineRule="auto"/>
        <w:rPr>
          <w:lang w:val="mk-MK"/>
        </w:rPr>
      </w:pPr>
    </w:p>
    <w:p w:rsidR="0022317A" w:rsidRPr="001D420E" w:rsidRDefault="0022317A" w:rsidP="00821B2C">
      <w:pPr>
        <w:spacing w:line="360" w:lineRule="auto"/>
        <w:rPr>
          <w:lang w:val="mk-MK"/>
        </w:rPr>
      </w:pPr>
    </w:p>
    <w:p w:rsidR="0022317A" w:rsidRPr="001D420E" w:rsidRDefault="0022317A" w:rsidP="00821B2C">
      <w:pPr>
        <w:spacing w:line="360" w:lineRule="auto"/>
        <w:jc w:val="center"/>
        <w:rPr>
          <w:b/>
          <w:lang w:val="mk-MK"/>
        </w:rPr>
      </w:pPr>
      <w:r w:rsidRPr="001D420E">
        <w:rPr>
          <w:b/>
          <w:lang w:val="mk-MK"/>
        </w:rPr>
        <w:lastRenderedPageBreak/>
        <w:t>ПРИЛОЗИ  НА ИЗВЕШТАЈОТ ЗА САМОЕВАЛУАЦИЈА ВО УЧЕБНАТА 20</w:t>
      </w:r>
      <w:r w:rsidR="00844029">
        <w:rPr>
          <w:b/>
          <w:lang w:val="mk-MK"/>
        </w:rPr>
        <w:t>2</w:t>
      </w:r>
      <w:r w:rsidR="00D62AA1">
        <w:rPr>
          <w:b/>
          <w:lang w:val="mk-MK"/>
        </w:rPr>
        <w:t>3</w:t>
      </w:r>
      <w:r w:rsidRPr="001D420E">
        <w:rPr>
          <w:b/>
          <w:lang w:val="mk-MK"/>
        </w:rPr>
        <w:t>/20</w:t>
      </w:r>
      <w:r w:rsidR="00844029">
        <w:rPr>
          <w:b/>
          <w:lang w:val="mk-MK"/>
        </w:rPr>
        <w:t>2</w:t>
      </w:r>
      <w:r w:rsidR="00D62AA1">
        <w:rPr>
          <w:b/>
          <w:lang w:val="mk-MK"/>
        </w:rPr>
        <w:t>4</w:t>
      </w:r>
      <w:r w:rsidRPr="001D420E">
        <w:rPr>
          <w:b/>
          <w:lang w:val="mk-MK"/>
        </w:rPr>
        <w:t xml:space="preserve"> ГОДИНА</w:t>
      </w:r>
      <w:r w:rsidRPr="001D420E">
        <w:rPr>
          <w:b/>
          <w:lang w:val="mk-MK"/>
        </w:rPr>
        <w:br/>
      </w:r>
    </w:p>
    <w:p w:rsidR="00970DF9" w:rsidRPr="001D420E" w:rsidRDefault="0022317A" w:rsidP="00821B2C">
      <w:pPr>
        <w:spacing w:line="360" w:lineRule="auto"/>
        <w:rPr>
          <w:lang w:val="mk-MK"/>
        </w:rPr>
      </w:pPr>
      <w:r w:rsidRPr="001D420E">
        <w:rPr>
          <w:b/>
          <w:lang w:val="mk-MK"/>
        </w:rPr>
        <w:t>А. Општо</w:t>
      </w:r>
      <w:r w:rsidRPr="001D420E">
        <w:rPr>
          <w:lang w:val="mk-MK"/>
        </w:rPr>
        <w:br/>
        <w:t>1. Име</w:t>
      </w:r>
      <w:r w:rsidR="0023398D">
        <w:rPr>
          <w:lang w:val="mk-MK"/>
        </w:rPr>
        <w:t xml:space="preserve"> на универзитетот</w:t>
      </w:r>
      <w:r w:rsidRPr="001D420E">
        <w:rPr>
          <w:lang w:val="mk-MK"/>
        </w:rPr>
        <w:t xml:space="preserve">: </w:t>
      </w:r>
      <w:r w:rsidR="00F261D6">
        <w:rPr>
          <w:lang w:val="mk-MK"/>
        </w:rPr>
        <w:t>Американски универзитет на Европа- ФОН</w:t>
      </w:r>
      <w:r w:rsidRPr="001D420E">
        <w:rPr>
          <w:lang w:val="mk-MK"/>
        </w:rPr>
        <w:br/>
        <w:t xml:space="preserve">3. Име на ректорот:  </w:t>
      </w:r>
      <w:r w:rsidR="002207F4">
        <w:rPr>
          <w:lang w:val="mk-MK"/>
        </w:rPr>
        <w:t>проф. д-р Саво Ашталкоски</w:t>
      </w:r>
    </w:p>
    <w:p w:rsidR="00970DF9" w:rsidRPr="001D420E" w:rsidRDefault="0022317A" w:rsidP="00821B2C">
      <w:pPr>
        <w:spacing w:line="360" w:lineRule="auto"/>
        <w:rPr>
          <w:lang w:val="mk-MK"/>
        </w:rPr>
      </w:pPr>
      <w:r w:rsidRPr="001D420E">
        <w:rPr>
          <w:lang w:val="mk-MK"/>
        </w:rPr>
        <w:t xml:space="preserve">4. Период  </w:t>
      </w:r>
      <w:r w:rsidR="00B608D2" w:rsidRPr="001D420E">
        <w:rPr>
          <w:lang w:val="mk-MK"/>
        </w:rPr>
        <w:t>на самоевалуација: 20</w:t>
      </w:r>
      <w:r w:rsidR="00970072">
        <w:rPr>
          <w:lang w:val="mk-MK"/>
        </w:rPr>
        <w:t>2</w:t>
      </w:r>
      <w:r w:rsidR="006E6A77">
        <w:rPr>
          <w:lang w:val="mk-MK"/>
        </w:rPr>
        <w:t>1/22, 2022/23 и 2023/24</w:t>
      </w:r>
    </w:p>
    <w:p w:rsidR="0022317A" w:rsidRPr="001D420E" w:rsidRDefault="0022317A" w:rsidP="00821B2C">
      <w:pPr>
        <w:spacing w:line="360" w:lineRule="auto"/>
        <w:rPr>
          <w:lang w:val="mk-MK"/>
        </w:rPr>
      </w:pPr>
    </w:p>
    <w:p w:rsidR="005A40C6" w:rsidRPr="001D420E" w:rsidRDefault="005A40C6" w:rsidP="00821B2C">
      <w:pPr>
        <w:spacing w:line="360" w:lineRule="auto"/>
        <w:rPr>
          <w:lang w:val="mk-MK"/>
        </w:rPr>
      </w:pPr>
    </w:p>
    <w:p w:rsidR="0022317A" w:rsidRPr="001D420E" w:rsidRDefault="0022317A" w:rsidP="00821B2C">
      <w:pPr>
        <w:spacing w:line="360" w:lineRule="auto"/>
        <w:rPr>
          <w:b/>
          <w:lang w:val="mk-MK"/>
        </w:rPr>
      </w:pPr>
    </w:p>
    <w:p w:rsidR="0022317A" w:rsidRPr="001D420E" w:rsidRDefault="0022317A" w:rsidP="00821B2C">
      <w:pPr>
        <w:spacing w:line="360" w:lineRule="auto"/>
        <w:rPr>
          <w:rFonts w:ascii="Calibri" w:hAnsi="Calibri"/>
          <w:vanish/>
          <w:sz w:val="22"/>
          <w:szCs w:val="22"/>
          <w:lang w:val="en-US" w:eastAsia="en-US"/>
        </w:rPr>
      </w:pPr>
    </w:p>
    <w:p w:rsidR="0022317A" w:rsidRPr="001D420E" w:rsidRDefault="00F261D6" w:rsidP="00821B2C">
      <w:pPr>
        <w:spacing w:line="360" w:lineRule="auto"/>
        <w:rPr>
          <w:b/>
          <w:lang w:val="mk-MK"/>
        </w:rPr>
      </w:pPr>
      <w:r>
        <w:rPr>
          <w:b/>
          <w:lang w:val="mk-MK"/>
        </w:rPr>
        <w:t>Б</w:t>
      </w:r>
      <w:r w:rsidR="006C46A7" w:rsidRPr="001D420E">
        <w:rPr>
          <w:b/>
          <w:lang w:val="mk-MK"/>
        </w:rPr>
        <w:t>.</w:t>
      </w:r>
      <w:r w:rsidR="0022317A" w:rsidRPr="001D420E">
        <w:rPr>
          <w:b/>
          <w:lang w:val="mk-MK"/>
        </w:rPr>
        <w:t xml:space="preserve"> Просечна оценка на сту</w:t>
      </w:r>
      <w:r w:rsidR="00756758" w:rsidRPr="001D420E">
        <w:rPr>
          <w:b/>
          <w:lang w:val="mk-MK"/>
        </w:rPr>
        <w:t xml:space="preserve">дентите на ниво на </w:t>
      </w:r>
      <w:r w:rsidR="0023398D">
        <w:rPr>
          <w:b/>
          <w:lang w:val="mk-MK"/>
        </w:rPr>
        <w:t>Американски</w:t>
      </w:r>
      <w:r w:rsidR="00A07602">
        <w:rPr>
          <w:b/>
          <w:lang w:val="mk-MK"/>
        </w:rPr>
        <w:t xml:space="preserve">от универзитет на Европа- </w:t>
      </w:r>
      <w:r w:rsidR="00756758" w:rsidRPr="001D420E">
        <w:rPr>
          <w:b/>
          <w:lang w:val="mk-MK"/>
        </w:rPr>
        <w:t xml:space="preserve">ФОН </w:t>
      </w:r>
      <w:r w:rsidR="0022317A" w:rsidRPr="001D420E">
        <w:rPr>
          <w:b/>
          <w:lang w:val="mk-MK"/>
        </w:rPr>
        <w:t>за реализација на предавањата и вежбите</w:t>
      </w:r>
      <w:r w:rsidR="006E6A77">
        <w:rPr>
          <w:b/>
          <w:lang w:val="mk-MK"/>
        </w:rPr>
        <w:t xml:space="preserve"> за 2023/2024</w:t>
      </w:r>
    </w:p>
    <w:p w:rsidR="0022317A" w:rsidRPr="001D420E" w:rsidRDefault="0022317A" w:rsidP="00821B2C">
      <w:pPr>
        <w:spacing w:line="360" w:lineRule="auto"/>
        <w:rPr>
          <w:b/>
          <w:lang w:val="mk-MK"/>
        </w:rPr>
      </w:pPr>
    </w:p>
    <w:tbl>
      <w:tblPr>
        <w:tblW w:w="9545" w:type="dxa"/>
        <w:tblInd w:w="103" w:type="dxa"/>
        <w:tblLook w:val="04A0" w:firstRow="1" w:lastRow="0" w:firstColumn="1" w:lastColumn="0" w:noHBand="0" w:noVBand="1"/>
      </w:tblPr>
      <w:tblGrid>
        <w:gridCol w:w="7925"/>
        <w:gridCol w:w="1620"/>
      </w:tblGrid>
      <w:tr w:rsidR="0022317A" w:rsidRPr="00A07602" w:rsidTr="0022317A">
        <w:trPr>
          <w:trHeight w:val="404"/>
        </w:trPr>
        <w:tc>
          <w:tcPr>
            <w:tcW w:w="7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center"/>
              <w:rPr>
                <w:sz w:val="20"/>
                <w:szCs w:val="20"/>
              </w:rPr>
            </w:pPr>
            <w:r w:rsidRPr="00A07602">
              <w:rPr>
                <w:sz w:val="20"/>
                <w:szCs w:val="20"/>
                <w:lang w:val="mk-MK"/>
              </w:rPr>
              <w:t>Прашање</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317A" w:rsidRPr="00A07602" w:rsidRDefault="0022317A" w:rsidP="00821B2C">
            <w:pPr>
              <w:spacing w:line="360" w:lineRule="auto"/>
              <w:jc w:val="center"/>
              <w:rPr>
                <w:sz w:val="20"/>
                <w:szCs w:val="20"/>
              </w:rPr>
            </w:pPr>
            <w:r w:rsidRPr="00A07602">
              <w:rPr>
                <w:sz w:val="20"/>
                <w:szCs w:val="20"/>
              </w:rPr>
              <w:t>Просечна оценка</w:t>
            </w:r>
          </w:p>
        </w:tc>
      </w:tr>
      <w:tr w:rsidR="0022317A" w:rsidRPr="00A07602" w:rsidTr="000F2F6F">
        <w:trPr>
          <w:trHeight w:val="341"/>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1. Наставникот/соработникот </w:t>
            </w:r>
            <w:r w:rsidR="00285E06" w:rsidRPr="00A07602">
              <w:rPr>
                <w:sz w:val="20"/>
                <w:szCs w:val="20"/>
                <w:lang w:val="mk-MK"/>
              </w:rPr>
              <w:t>го пренесува наставниот материјал на јасен и разбирлив начин и квалитетно ја реализира наставата</w:t>
            </w:r>
            <w:r w:rsidRPr="00A07602">
              <w:rPr>
                <w:sz w:val="20"/>
                <w:szCs w:val="20"/>
                <w:lang w:val="mk-MK"/>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8D254D">
            <w:pPr>
              <w:spacing w:line="360" w:lineRule="auto"/>
              <w:jc w:val="center"/>
              <w:rPr>
                <w:lang w:val="mk-MK"/>
              </w:rPr>
            </w:pPr>
            <w:r>
              <w:rPr>
                <w:lang w:val="mk-MK"/>
              </w:rPr>
              <w:t>4,64</w:t>
            </w:r>
          </w:p>
        </w:tc>
      </w:tr>
      <w:tr w:rsidR="0022317A" w:rsidRPr="00A07602" w:rsidTr="000F2F6F">
        <w:trPr>
          <w:trHeight w:val="44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2. Наставникот/соработникот </w:t>
            </w:r>
            <w:r w:rsidR="00285E06" w:rsidRPr="00A07602">
              <w:rPr>
                <w:sz w:val="20"/>
                <w:szCs w:val="20"/>
                <w:lang w:val="mk-MK"/>
              </w:rPr>
              <w:t>редовно ги одржува часовите и рационално го искористува времето.</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BF1833">
            <w:pPr>
              <w:spacing w:line="360" w:lineRule="auto"/>
              <w:jc w:val="center"/>
              <w:rPr>
                <w:lang w:val="mk-MK"/>
              </w:rPr>
            </w:pPr>
            <w:r>
              <w:rPr>
                <w:lang w:val="mk-MK"/>
              </w:rPr>
              <w:t>4,67</w:t>
            </w:r>
          </w:p>
        </w:tc>
      </w:tr>
      <w:tr w:rsidR="0022317A" w:rsidRPr="00A07602" w:rsidTr="000F2F6F">
        <w:trPr>
          <w:trHeight w:val="51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3. </w:t>
            </w:r>
            <w:r w:rsidR="00285E06" w:rsidRPr="00A07602">
              <w:rPr>
                <w:sz w:val="20"/>
                <w:szCs w:val="20"/>
                <w:lang w:val="mk-MK"/>
              </w:rPr>
              <w:t>Односот на наставникот/соработникот кон студентите е коректен.</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821B2C">
            <w:pPr>
              <w:spacing w:line="360" w:lineRule="auto"/>
              <w:jc w:val="center"/>
              <w:rPr>
                <w:lang w:val="mk-MK"/>
              </w:rPr>
            </w:pPr>
            <w:r>
              <w:rPr>
                <w:lang w:val="mk-MK"/>
              </w:rPr>
              <w:t>4,69</w:t>
            </w:r>
          </w:p>
        </w:tc>
      </w:tr>
      <w:tr w:rsidR="0022317A" w:rsidRPr="00A07602" w:rsidTr="000F2F6F">
        <w:trPr>
          <w:trHeight w:val="51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4. </w:t>
            </w:r>
            <w:r w:rsidR="00285E06" w:rsidRPr="00A07602">
              <w:rPr>
                <w:sz w:val="20"/>
                <w:szCs w:val="20"/>
                <w:lang w:val="mk-MK"/>
              </w:rPr>
              <w:t>Постои интерактивност и можност за вклучување на студентите во наставата.</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821B2C">
            <w:pPr>
              <w:spacing w:line="360" w:lineRule="auto"/>
              <w:jc w:val="center"/>
              <w:rPr>
                <w:lang w:val="mk-MK"/>
              </w:rPr>
            </w:pPr>
            <w:r>
              <w:rPr>
                <w:lang w:val="mk-MK"/>
              </w:rPr>
              <w:t>4,72</w:t>
            </w:r>
          </w:p>
        </w:tc>
      </w:tr>
      <w:tr w:rsidR="0022317A" w:rsidRPr="00A07602" w:rsidTr="000F2F6F">
        <w:trPr>
          <w:trHeight w:val="35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5. </w:t>
            </w:r>
            <w:r w:rsidR="00285E06" w:rsidRPr="00A07602">
              <w:rPr>
                <w:sz w:val="20"/>
                <w:szCs w:val="20"/>
                <w:lang w:val="mk-MK"/>
              </w:rPr>
              <w:t>Наставникот/соработникот е достапен во одредените термини за консултација.</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821B2C">
            <w:pPr>
              <w:spacing w:line="360" w:lineRule="auto"/>
              <w:jc w:val="center"/>
              <w:rPr>
                <w:lang w:val="mk-MK"/>
              </w:rPr>
            </w:pPr>
            <w:r>
              <w:rPr>
                <w:lang w:val="mk-MK"/>
              </w:rPr>
              <w:t>4,69</w:t>
            </w:r>
          </w:p>
        </w:tc>
      </w:tr>
      <w:tr w:rsidR="0022317A" w:rsidRPr="00A07602" w:rsidTr="000F2F6F">
        <w:trPr>
          <w:trHeight w:val="269"/>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6. </w:t>
            </w:r>
            <w:r w:rsidR="00285E06" w:rsidRPr="00A07602">
              <w:rPr>
                <w:sz w:val="20"/>
                <w:szCs w:val="20"/>
                <w:lang w:val="mk-MK"/>
              </w:rPr>
              <w:t xml:space="preserve">Литературата/материјалот за учење и подготовка на </w:t>
            </w:r>
            <w:r w:rsidR="00655556" w:rsidRPr="00A07602">
              <w:rPr>
                <w:sz w:val="20"/>
                <w:szCs w:val="20"/>
                <w:lang w:val="mk-MK"/>
              </w:rPr>
              <w:t>колоквиумите/</w:t>
            </w:r>
            <w:r w:rsidR="00285E06" w:rsidRPr="00A07602">
              <w:rPr>
                <w:sz w:val="20"/>
                <w:szCs w:val="20"/>
                <w:lang w:val="mk-MK"/>
              </w:rPr>
              <w:t>испитите е навремено достапен.</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821B2C">
            <w:pPr>
              <w:spacing w:line="360" w:lineRule="auto"/>
              <w:jc w:val="center"/>
              <w:rPr>
                <w:lang w:val="mk-MK"/>
              </w:rPr>
            </w:pPr>
            <w:r>
              <w:rPr>
                <w:lang w:val="mk-MK"/>
              </w:rPr>
              <w:t>4,74</w:t>
            </w:r>
          </w:p>
        </w:tc>
      </w:tr>
      <w:tr w:rsidR="0022317A" w:rsidRPr="00A07602" w:rsidTr="000F2F6F">
        <w:trPr>
          <w:trHeight w:val="44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7. </w:t>
            </w:r>
            <w:r w:rsidR="00655556" w:rsidRPr="00A07602">
              <w:rPr>
                <w:sz w:val="20"/>
                <w:szCs w:val="20"/>
                <w:lang w:val="mk-MK"/>
              </w:rPr>
              <w:t>поставените прашања на колоквиум/испит се соодветни со понудениот материјал за подготовка на колоквиумите/испитите.</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821B2C">
            <w:pPr>
              <w:spacing w:line="360" w:lineRule="auto"/>
              <w:jc w:val="center"/>
              <w:rPr>
                <w:lang w:val="mk-MK"/>
              </w:rPr>
            </w:pPr>
            <w:r>
              <w:rPr>
                <w:lang w:val="mk-MK"/>
              </w:rPr>
              <w:t>4,71</w:t>
            </w:r>
          </w:p>
        </w:tc>
      </w:tr>
      <w:tr w:rsidR="0022317A" w:rsidRPr="00A07602" w:rsidTr="000F2F6F">
        <w:trPr>
          <w:trHeight w:val="51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rsidR="0022317A" w:rsidRPr="00A07602" w:rsidRDefault="0022317A" w:rsidP="00821B2C">
            <w:pPr>
              <w:spacing w:line="360" w:lineRule="auto"/>
              <w:jc w:val="both"/>
              <w:rPr>
                <w:sz w:val="20"/>
                <w:szCs w:val="20"/>
              </w:rPr>
            </w:pPr>
            <w:r w:rsidRPr="00A07602">
              <w:rPr>
                <w:sz w:val="20"/>
                <w:szCs w:val="20"/>
                <w:lang w:val="mk-MK"/>
              </w:rPr>
              <w:t xml:space="preserve">8. </w:t>
            </w:r>
            <w:r w:rsidR="00655556" w:rsidRPr="00A07602">
              <w:rPr>
                <w:sz w:val="20"/>
                <w:szCs w:val="20"/>
                <w:lang w:val="mk-MK"/>
              </w:rPr>
              <w:t>резултатите од колоквиум/испит навремено се објавуваат и се достапни за увид од страна на студентите</w:t>
            </w:r>
            <w:r w:rsidRPr="00A07602">
              <w:rPr>
                <w:sz w:val="20"/>
                <w:szCs w:val="20"/>
                <w:lang w:val="mk-MK"/>
              </w:rPr>
              <w:t>.</w:t>
            </w:r>
          </w:p>
        </w:tc>
        <w:tc>
          <w:tcPr>
            <w:tcW w:w="1620" w:type="dxa"/>
            <w:tcBorders>
              <w:top w:val="nil"/>
              <w:left w:val="nil"/>
              <w:bottom w:val="single" w:sz="4" w:space="0" w:color="auto"/>
              <w:right w:val="single" w:sz="4" w:space="0" w:color="auto"/>
            </w:tcBorders>
            <w:shd w:val="clear" w:color="auto" w:fill="auto"/>
            <w:noWrap/>
            <w:vAlign w:val="bottom"/>
          </w:tcPr>
          <w:p w:rsidR="0022317A" w:rsidRPr="00A07602" w:rsidRDefault="008D254D" w:rsidP="00821B2C">
            <w:pPr>
              <w:spacing w:line="360" w:lineRule="auto"/>
              <w:jc w:val="center"/>
              <w:rPr>
                <w:lang w:val="mk-MK"/>
              </w:rPr>
            </w:pPr>
            <w:r>
              <w:rPr>
                <w:lang w:val="mk-MK"/>
              </w:rPr>
              <w:t>4,66</w:t>
            </w:r>
          </w:p>
        </w:tc>
      </w:tr>
    </w:tbl>
    <w:p w:rsidR="00655722" w:rsidRDefault="00655722" w:rsidP="00655722">
      <w:pPr>
        <w:pStyle w:val="NormalWeb"/>
        <w:rPr>
          <w:color w:val="000000"/>
        </w:rPr>
      </w:pPr>
    </w:p>
    <w:p w:rsidR="00655722" w:rsidRDefault="00655722" w:rsidP="00655722">
      <w:pPr>
        <w:pStyle w:val="NormalWeb"/>
        <w:rPr>
          <w:color w:val="000000"/>
          <w:sz w:val="27"/>
          <w:szCs w:val="27"/>
        </w:rPr>
      </w:pPr>
      <w:r>
        <w:rPr>
          <w:color w:val="000000"/>
          <w:sz w:val="27"/>
          <w:szCs w:val="27"/>
        </w:rPr>
        <w:t>претседател на Универзитетската Комисија за самоевалуација</w:t>
      </w:r>
    </w:p>
    <w:p w:rsidR="00655722" w:rsidRDefault="00655722" w:rsidP="00655722">
      <w:pPr>
        <w:pStyle w:val="NormalWeb"/>
        <w:rPr>
          <w:color w:val="000000"/>
          <w:sz w:val="27"/>
          <w:szCs w:val="27"/>
        </w:rPr>
      </w:pPr>
      <w:r>
        <w:rPr>
          <w:color w:val="000000"/>
          <w:sz w:val="27"/>
          <w:szCs w:val="27"/>
        </w:rPr>
        <w:t>проф. д-р Елена Тодорова</w:t>
      </w:r>
    </w:p>
    <w:p w:rsidR="0022317A" w:rsidRPr="001D420E" w:rsidRDefault="0022317A" w:rsidP="00821B2C">
      <w:pPr>
        <w:spacing w:line="360" w:lineRule="auto"/>
        <w:rPr>
          <w:b/>
          <w:lang w:val="mk-MK"/>
        </w:rPr>
      </w:pPr>
    </w:p>
    <w:p w:rsidR="0022317A" w:rsidRPr="001D420E" w:rsidRDefault="0022317A" w:rsidP="00821B2C">
      <w:pPr>
        <w:spacing w:line="360" w:lineRule="auto"/>
        <w:rPr>
          <w:lang w:val="mk-MK"/>
        </w:rPr>
      </w:pPr>
    </w:p>
    <w:p w:rsidR="0022317A" w:rsidRPr="001D420E" w:rsidRDefault="0022317A" w:rsidP="00821B2C">
      <w:pPr>
        <w:spacing w:line="360" w:lineRule="auto"/>
        <w:rPr>
          <w:b/>
          <w:lang w:val="mk-MK"/>
        </w:rPr>
      </w:pPr>
    </w:p>
    <w:p w:rsidR="0022655A" w:rsidRPr="001D420E" w:rsidRDefault="00F261D6" w:rsidP="00F261D6">
      <w:pPr>
        <w:spacing w:line="360" w:lineRule="auto"/>
        <w:rPr>
          <w:b/>
          <w:lang w:val="mk-MK"/>
        </w:rPr>
      </w:pPr>
      <w:r>
        <w:rPr>
          <w:b/>
          <w:lang w:val="mk-MK"/>
        </w:rPr>
        <w:t xml:space="preserve">В. </w:t>
      </w:r>
      <w:r w:rsidR="0022655A" w:rsidRPr="001D420E">
        <w:rPr>
          <w:b/>
          <w:lang w:val="mk-MK"/>
        </w:rPr>
        <w:t>АНКЕТЕН ПРАШАЛНИК</w:t>
      </w:r>
    </w:p>
    <w:p w:rsidR="0022655A" w:rsidRPr="001D420E" w:rsidRDefault="0022655A" w:rsidP="00821B2C">
      <w:pPr>
        <w:spacing w:line="360" w:lineRule="auto"/>
        <w:jc w:val="center"/>
        <w:rPr>
          <w:sz w:val="10"/>
          <w:szCs w:val="10"/>
          <w:lang w:val="mk-MK"/>
        </w:rPr>
      </w:pPr>
    </w:p>
    <w:p w:rsidR="000118E8" w:rsidRPr="001D420E" w:rsidRDefault="000118E8" w:rsidP="000118E8">
      <w:pPr>
        <w:rPr>
          <w:b/>
          <w:lang w:val="mk-MK"/>
        </w:rPr>
      </w:pPr>
    </w:p>
    <w:p w:rsidR="000118E8" w:rsidRPr="001D420E" w:rsidRDefault="000118E8" w:rsidP="000118E8">
      <w:pPr>
        <w:jc w:val="center"/>
        <w:rPr>
          <w:b/>
          <w:lang w:val="mk-MK"/>
        </w:rPr>
      </w:pPr>
    </w:p>
    <w:p w:rsidR="000118E8" w:rsidRPr="001D420E" w:rsidRDefault="000118E8" w:rsidP="000118E8">
      <w:pPr>
        <w:jc w:val="center"/>
        <w:rPr>
          <w:sz w:val="10"/>
          <w:szCs w:val="10"/>
          <w:lang w:val="mk-MK"/>
        </w:rPr>
      </w:pPr>
    </w:p>
    <w:p w:rsidR="00BC3ED0" w:rsidRDefault="00BC3ED0" w:rsidP="00BC3ED0">
      <w:pPr>
        <w:jc w:val="center"/>
        <w:rPr>
          <w:b/>
        </w:rPr>
      </w:pPr>
    </w:p>
    <w:p w:rsidR="00BC3ED0" w:rsidRPr="00F82E05" w:rsidRDefault="00BC3ED0" w:rsidP="00BC3ED0">
      <w:pPr>
        <w:jc w:val="center"/>
        <w:rPr>
          <w:b/>
        </w:rPr>
      </w:pPr>
    </w:p>
    <w:p w:rsidR="00BC3ED0" w:rsidRPr="00F82E05" w:rsidRDefault="00BC3ED0" w:rsidP="00BC3ED0">
      <w:pPr>
        <w:jc w:val="center"/>
        <w:rPr>
          <w:sz w:val="10"/>
          <w:szCs w:val="10"/>
        </w:rPr>
      </w:pPr>
    </w:p>
    <w:p w:rsidR="00BC3ED0" w:rsidRPr="00F82E05" w:rsidRDefault="00BC3ED0" w:rsidP="00BC3ED0">
      <w:pPr>
        <w:jc w:val="both"/>
        <w:rPr>
          <w:sz w:val="20"/>
          <w:szCs w:val="20"/>
        </w:rPr>
      </w:pPr>
      <w:r w:rsidRPr="00F82E05">
        <w:rPr>
          <w:sz w:val="20"/>
          <w:szCs w:val="20"/>
        </w:rPr>
        <w:t xml:space="preserve">Резултатите од анкетниот прашалник се потребни за да може да се утврди квалитетот на наставниот кадар на Американскиот универзитет на Европа- ФОН, а ќе бидат објавени во годишниот Извештај за самоевалуација. Анкетниот прашалник е анонимен и се однесува на зимски / </w:t>
      </w:r>
      <w:proofErr w:type="gramStart"/>
      <w:r w:rsidRPr="00F82E05">
        <w:rPr>
          <w:sz w:val="20"/>
          <w:szCs w:val="20"/>
        </w:rPr>
        <w:t>летен  семестар</w:t>
      </w:r>
      <w:proofErr w:type="gramEnd"/>
      <w:r w:rsidRPr="00F82E05">
        <w:rPr>
          <w:sz w:val="20"/>
          <w:szCs w:val="20"/>
        </w:rPr>
        <w:t xml:space="preserve"> за академската 20</w:t>
      </w:r>
      <w:r w:rsidRPr="00F82E05">
        <w:rPr>
          <w:sz w:val="20"/>
          <w:szCs w:val="20"/>
          <w:lang w:val="en-GB"/>
        </w:rPr>
        <w:t>__</w:t>
      </w:r>
      <w:r w:rsidRPr="00F82E05">
        <w:rPr>
          <w:sz w:val="20"/>
          <w:szCs w:val="20"/>
        </w:rPr>
        <w:t>/20__  година.</w:t>
      </w:r>
    </w:p>
    <w:p w:rsidR="00BC3ED0" w:rsidRPr="00F82E05" w:rsidRDefault="00BC3ED0" w:rsidP="00BC3ED0">
      <w:pPr>
        <w:jc w:val="both"/>
        <w:rPr>
          <w:sz w:val="10"/>
          <w:szCs w:val="10"/>
        </w:rPr>
      </w:pPr>
    </w:p>
    <w:p w:rsidR="00BC3ED0" w:rsidRPr="00F82E05" w:rsidRDefault="00BC3ED0" w:rsidP="00BC3ED0">
      <w:proofErr w:type="gramStart"/>
      <w:r w:rsidRPr="00F82E05">
        <w:t>Факултет:</w:t>
      </w:r>
      <w:proofErr w:type="gramEnd"/>
      <w:r w:rsidRPr="00F82E05">
        <w:t xml:space="preserve"> ___________________________________________________________________</w:t>
      </w:r>
    </w:p>
    <w:p w:rsidR="00BC3ED0" w:rsidRPr="00F82E05" w:rsidRDefault="00BC3ED0" w:rsidP="00BC3ED0">
      <w:pPr>
        <w:rPr>
          <w:sz w:val="10"/>
          <w:szCs w:val="10"/>
        </w:rPr>
      </w:pPr>
    </w:p>
    <w:p w:rsidR="00BC3ED0" w:rsidRPr="00F82E05" w:rsidRDefault="00BC3ED0" w:rsidP="00BC3ED0">
      <w:r w:rsidRPr="00F82E05">
        <w:t xml:space="preserve">Година на </w:t>
      </w:r>
      <w:proofErr w:type="gramStart"/>
      <w:r w:rsidRPr="00F82E05">
        <w:t>студирање:</w:t>
      </w:r>
      <w:proofErr w:type="gramEnd"/>
      <w:r w:rsidRPr="00F82E05">
        <w:t xml:space="preserve"> I          II        III        IV        V</w:t>
      </w:r>
    </w:p>
    <w:p w:rsidR="00BC3ED0" w:rsidRPr="00F82E05" w:rsidRDefault="00BC3ED0" w:rsidP="00BC3ED0">
      <w:r w:rsidRPr="00F82E05">
        <w:t>Име и презиме на наставникот/</w:t>
      </w:r>
      <w:proofErr w:type="gramStart"/>
      <w:r w:rsidRPr="00F82E05">
        <w:t>соработникот:_</w:t>
      </w:r>
      <w:proofErr w:type="gramEnd"/>
      <w:r w:rsidRPr="00F82E05">
        <w:t>______________________________________</w:t>
      </w:r>
    </w:p>
    <w:p w:rsidR="00BC3ED0" w:rsidRPr="00F82E05" w:rsidRDefault="00BC3ED0" w:rsidP="00BC3ED0">
      <w:r w:rsidRPr="00F82E05">
        <w:t xml:space="preserve">Наставен </w:t>
      </w:r>
      <w:proofErr w:type="gramStart"/>
      <w:r w:rsidRPr="00F82E05">
        <w:t>предмет:_</w:t>
      </w:r>
      <w:proofErr w:type="gramEnd"/>
      <w:r w:rsidRPr="00F82E05">
        <w:t>_____________________________________________________________</w:t>
      </w:r>
    </w:p>
    <w:p w:rsidR="00BC3ED0" w:rsidRPr="00F82E05" w:rsidRDefault="00BC3ED0" w:rsidP="00BC3ED0">
      <w:r w:rsidRPr="00F82E05">
        <w:t>Вонреден/ редовен студент</w:t>
      </w:r>
    </w:p>
    <w:p w:rsidR="00BC3ED0" w:rsidRPr="00F82E05" w:rsidRDefault="00BC3ED0" w:rsidP="00BC3ED0">
      <w:pPr>
        <w:rPr>
          <w:sz w:val="10"/>
          <w:szCs w:val="10"/>
        </w:rPr>
      </w:pPr>
    </w:p>
    <w:p w:rsidR="00BC3ED0" w:rsidRPr="00F82E05" w:rsidRDefault="00BC3ED0" w:rsidP="00BC3ED0">
      <w:r w:rsidRPr="00F82E05">
        <w:t xml:space="preserve">Скала за </w:t>
      </w:r>
      <w:proofErr w:type="gramStart"/>
      <w:r w:rsidRPr="00F82E05">
        <w:t>евалуација:</w:t>
      </w:r>
      <w:proofErr w:type="gramEnd"/>
    </w:p>
    <w:p w:rsidR="00BC3ED0" w:rsidRPr="00F82E05" w:rsidRDefault="00BC3ED0" w:rsidP="00BC3ED0">
      <w:pPr>
        <w:pStyle w:val="ListParagraph"/>
        <w:numPr>
          <w:ilvl w:val="0"/>
          <w:numId w:val="37"/>
        </w:numPr>
        <w:spacing w:after="0" w:line="240" w:lineRule="auto"/>
        <w:rPr>
          <w:rFonts w:ascii="Times New Roman" w:hAnsi="Times New Roman"/>
          <w:sz w:val="24"/>
          <w:szCs w:val="24"/>
        </w:rPr>
      </w:pPr>
      <w:r w:rsidRPr="00F82E05">
        <w:rPr>
          <w:rFonts w:ascii="Times New Roman" w:hAnsi="Times New Roman"/>
          <w:sz w:val="24"/>
          <w:szCs w:val="24"/>
          <w:lang w:val="en-GB"/>
        </w:rPr>
        <w:t xml:space="preserve">- </w:t>
      </w:r>
      <w:proofErr w:type="gramStart"/>
      <w:r w:rsidRPr="00F82E05">
        <w:rPr>
          <w:rFonts w:ascii="Times New Roman" w:hAnsi="Times New Roman"/>
          <w:sz w:val="24"/>
          <w:szCs w:val="24"/>
        </w:rPr>
        <w:t xml:space="preserve">незадоволителен;   </w:t>
      </w:r>
      <w:proofErr w:type="gramEnd"/>
      <w:r w:rsidRPr="00F82E05">
        <w:rPr>
          <w:rFonts w:ascii="Times New Roman" w:hAnsi="Times New Roman"/>
          <w:sz w:val="24"/>
          <w:szCs w:val="24"/>
        </w:rPr>
        <w:t xml:space="preserve"> 5- одличен.</w:t>
      </w:r>
    </w:p>
    <w:p w:rsidR="00BC3ED0" w:rsidRPr="00F82E05" w:rsidRDefault="00BC3ED0" w:rsidP="00BC3ED0">
      <w:pPr>
        <w:jc w:val="both"/>
        <w:rPr>
          <w:sz w:val="10"/>
          <w:szCs w:val="10"/>
        </w:rPr>
      </w:pPr>
    </w:p>
    <w:p w:rsidR="00BC3ED0" w:rsidRPr="00F82E05" w:rsidRDefault="00BC3ED0" w:rsidP="00BC3ED0">
      <w:pPr>
        <w:jc w:val="both"/>
      </w:pPr>
      <w:r w:rsidRPr="00F82E05">
        <w:t>1. Наставникот/соработникот го пренесува наставниот материјал на јасен и разбирлив начин и квалитетно ја реализира наставата.</w:t>
      </w:r>
    </w:p>
    <w:p w:rsidR="00BC3ED0" w:rsidRPr="00F82E05" w:rsidRDefault="00BC3ED0" w:rsidP="00BC3ED0">
      <w:pPr>
        <w:ind w:left="7080"/>
        <w:jc w:val="both"/>
      </w:pPr>
      <w:proofErr w:type="gramStart"/>
      <w:r w:rsidRPr="00F82E05">
        <w:t>1</w:t>
      </w:r>
      <w:r w:rsidRPr="00F82E05">
        <w:rPr>
          <w:lang w:val="en-US"/>
        </w:rPr>
        <w:t xml:space="preserve">  </w:t>
      </w:r>
      <w:r w:rsidRPr="00F82E05">
        <w:t>2</w:t>
      </w:r>
      <w:proofErr w:type="gramEnd"/>
      <w:r w:rsidRPr="00F82E05">
        <w:t xml:space="preserve"> </w:t>
      </w:r>
      <w:r w:rsidRPr="00F82E05">
        <w:rPr>
          <w:lang w:val="en-US"/>
        </w:rPr>
        <w:t xml:space="preserve">  </w:t>
      </w:r>
      <w:r w:rsidRPr="00F82E05">
        <w:t xml:space="preserve">3 </w:t>
      </w:r>
      <w:r w:rsidRPr="00F82E05">
        <w:rPr>
          <w:lang w:val="en-US"/>
        </w:rPr>
        <w:t xml:space="preserve">  </w:t>
      </w:r>
      <w:r w:rsidRPr="00F82E05">
        <w:t>4</w:t>
      </w:r>
      <w:r w:rsidRPr="00F82E05">
        <w:rPr>
          <w:lang w:val="en-US"/>
        </w:rPr>
        <w:t xml:space="preserve">  </w:t>
      </w:r>
      <w:r w:rsidRPr="00F82E05">
        <w:t xml:space="preserve"> 5 </w:t>
      </w:r>
      <w:r w:rsidRPr="00F82E05">
        <w:rPr>
          <w:lang w:val="en-US"/>
        </w:rPr>
        <w:t xml:space="preserve">  </w:t>
      </w:r>
      <w:r w:rsidRPr="00F82E05">
        <w:rPr>
          <w:sz w:val="20"/>
          <w:szCs w:val="20"/>
        </w:rPr>
        <w:t>не знам</w:t>
      </w:r>
    </w:p>
    <w:p w:rsidR="00BC3ED0" w:rsidRPr="00F82E05" w:rsidRDefault="00BC3ED0" w:rsidP="00BC3ED0">
      <w:pPr>
        <w:jc w:val="both"/>
      </w:pPr>
      <w:r w:rsidRPr="00F82E05">
        <w:t>2. Наставникот/соработникот редовно ги одржува часовите и рационално го искористува времето.</w:t>
      </w:r>
    </w:p>
    <w:p w:rsidR="00BC3ED0" w:rsidRPr="00F82E05" w:rsidRDefault="00BC3ED0" w:rsidP="00BC3ED0">
      <w:pPr>
        <w:ind w:left="6372" w:firstLine="708"/>
        <w:jc w:val="both"/>
      </w:pPr>
      <w:r w:rsidRPr="00F82E05">
        <w:t xml:space="preserve">1   2   3   4   </w:t>
      </w:r>
      <w:proofErr w:type="gramStart"/>
      <w:r w:rsidRPr="00F82E05">
        <w:t xml:space="preserve">5 </w:t>
      </w:r>
      <w:r w:rsidRPr="00F82E05">
        <w:rPr>
          <w:lang w:val="en-US"/>
        </w:rPr>
        <w:t xml:space="preserve"> </w:t>
      </w:r>
      <w:r w:rsidRPr="00F82E05">
        <w:rPr>
          <w:sz w:val="20"/>
          <w:szCs w:val="20"/>
        </w:rPr>
        <w:t>не</w:t>
      </w:r>
      <w:proofErr w:type="gramEnd"/>
      <w:r w:rsidRPr="00F82E05">
        <w:rPr>
          <w:sz w:val="20"/>
          <w:szCs w:val="20"/>
        </w:rPr>
        <w:t xml:space="preserve"> знам</w:t>
      </w:r>
    </w:p>
    <w:p w:rsidR="00BC3ED0" w:rsidRPr="00F82E05" w:rsidRDefault="00BC3ED0" w:rsidP="00BC3ED0">
      <w:pPr>
        <w:jc w:val="both"/>
        <w:rPr>
          <w:sz w:val="10"/>
          <w:szCs w:val="10"/>
        </w:rPr>
      </w:pPr>
    </w:p>
    <w:p w:rsidR="00BC3ED0" w:rsidRPr="00F82E05" w:rsidRDefault="00BC3ED0" w:rsidP="00BC3ED0">
      <w:pPr>
        <w:jc w:val="both"/>
      </w:pPr>
      <w:r w:rsidRPr="00F82E05">
        <w:t xml:space="preserve">3.Односот на наставникот/соработникот кон студентите е коректен. </w:t>
      </w:r>
    </w:p>
    <w:p w:rsidR="00BC3ED0" w:rsidRPr="00F82E05" w:rsidRDefault="00BC3ED0" w:rsidP="00BC3ED0">
      <w:pPr>
        <w:ind w:left="6372" w:firstLine="708"/>
        <w:jc w:val="both"/>
      </w:pPr>
      <w:r w:rsidRPr="00F82E05">
        <w:t xml:space="preserve">1   2   3   4   5 </w:t>
      </w:r>
      <w:r w:rsidRPr="00F82E05">
        <w:rPr>
          <w:lang w:val="en-US"/>
        </w:rPr>
        <w:t xml:space="preserve">  </w:t>
      </w:r>
      <w:r w:rsidRPr="00F82E05">
        <w:rPr>
          <w:sz w:val="20"/>
          <w:szCs w:val="20"/>
        </w:rPr>
        <w:t>не знам</w:t>
      </w:r>
    </w:p>
    <w:p w:rsidR="00BC3ED0" w:rsidRPr="00F82E05" w:rsidRDefault="00BC3ED0" w:rsidP="00BC3ED0">
      <w:pPr>
        <w:jc w:val="both"/>
        <w:rPr>
          <w:sz w:val="10"/>
          <w:szCs w:val="10"/>
        </w:rPr>
      </w:pPr>
    </w:p>
    <w:p w:rsidR="00BC3ED0" w:rsidRPr="00F82E05" w:rsidRDefault="00BC3ED0" w:rsidP="00BC3ED0">
      <w:pPr>
        <w:jc w:val="both"/>
      </w:pPr>
      <w:r w:rsidRPr="00F82E05">
        <w:t>4. Постои интерактивност и можност за вклучување на студентите во наставата.</w:t>
      </w:r>
    </w:p>
    <w:p w:rsidR="00BC3ED0" w:rsidRPr="00F82E05" w:rsidRDefault="00BC3ED0" w:rsidP="00BC3ED0">
      <w:pPr>
        <w:jc w:val="both"/>
        <w:rPr>
          <w:sz w:val="10"/>
          <w:szCs w:val="10"/>
        </w:rPr>
      </w:pPr>
    </w:p>
    <w:p w:rsidR="00BC3ED0" w:rsidRPr="00F82E05" w:rsidRDefault="00BC3ED0" w:rsidP="00BC3ED0">
      <w:pPr>
        <w:ind w:left="6372" w:firstLine="708"/>
        <w:jc w:val="both"/>
      </w:pPr>
      <w:r w:rsidRPr="00F82E05">
        <w:t>1</w:t>
      </w:r>
      <w:r w:rsidRPr="00F82E05">
        <w:rPr>
          <w:lang w:val="en-US"/>
        </w:rPr>
        <w:t xml:space="preserve">   </w:t>
      </w:r>
      <w:r w:rsidRPr="00F82E05">
        <w:t>2</w:t>
      </w:r>
      <w:r w:rsidRPr="00F82E05">
        <w:rPr>
          <w:lang w:val="en-US"/>
        </w:rPr>
        <w:t xml:space="preserve">  </w:t>
      </w:r>
      <w:r w:rsidRPr="00F82E05">
        <w:t xml:space="preserve"> 3</w:t>
      </w:r>
      <w:r w:rsidRPr="00F82E05">
        <w:rPr>
          <w:lang w:val="en-US"/>
        </w:rPr>
        <w:t xml:space="preserve">  </w:t>
      </w:r>
      <w:r w:rsidRPr="00F82E05">
        <w:t xml:space="preserve"> 4</w:t>
      </w:r>
      <w:r w:rsidRPr="00F82E05">
        <w:rPr>
          <w:lang w:val="en-US"/>
        </w:rPr>
        <w:t xml:space="preserve">  </w:t>
      </w:r>
      <w:r w:rsidRPr="00F82E05">
        <w:t xml:space="preserve"> 5 </w:t>
      </w:r>
      <w:r w:rsidRPr="00F82E05">
        <w:rPr>
          <w:lang w:val="en-US"/>
        </w:rPr>
        <w:t xml:space="preserve">  </w:t>
      </w:r>
      <w:r w:rsidRPr="00F82E05">
        <w:rPr>
          <w:sz w:val="20"/>
          <w:szCs w:val="20"/>
        </w:rPr>
        <w:t>не знам</w:t>
      </w:r>
    </w:p>
    <w:p w:rsidR="00BC3ED0" w:rsidRPr="00F82E05" w:rsidRDefault="00BC3ED0" w:rsidP="00BC3ED0">
      <w:pPr>
        <w:jc w:val="both"/>
        <w:rPr>
          <w:sz w:val="10"/>
          <w:szCs w:val="10"/>
        </w:rPr>
      </w:pPr>
      <w:r w:rsidRPr="00F82E05">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r w:rsidRPr="00F82E05">
        <w:rPr>
          <w:sz w:val="10"/>
          <w:szCs w:val="10"/>
        </w:rPr>
        <w:tab/>
      </w:r>
    </w:p>
    <w:p w:rsidR="00BC3ED0" w:rsidRPr="00F82E05" w:rsidRDefault="00BC3ED0" w:rsidP="00BC3ED0">
      <w:pPr>
        <w:jc w:val="both"/>
      </w:pPr>
      <w:r w:rsidRPr="00F82E05">
        <w:t>5. Наставникот/соработникот</w:t>
      </w:r>
      <w:r w:rsidRPr="00F82E05">
        <w:rPr>
          <w:lang w:val="en-US"/>
        </w:rPr>
        <w:t xml:space="preserve"> </w:t>
      </w:r>
      <w:r w:rsidRPr="00F82E05">
        <w:t>е достапен во определените термини за консултации.</w:t>
      </w:r>
    </w:p>
    <w:p w:rsidR="00BC3ED0" w:rsidRPr="00F82E05" w:rsidRDefault="00BC3ED0" w:rsidP="00BC3ED0">
      <w:pPr>
        <w:jc w:val="both"/>
        <w:rPr>
          <w:sz w:val="10"/>
          <w:szCs w:val="10"/>
        </w:rPr>
      </w:pPr>
    </w:p>
    <w:p w:rsidR="00BC3ED0" w:rsidRPr="00F82E05" w:rsidRDefault="00BC3ED0" w:rsidP="00BC3ED0">
      <w:pPr>
        <w:ind w:left="6372" w:firstLine="708"/>
        <w:jc w:val="both"/>
      </w:pPr>
      <w:r w:rsidRPr="00F82E05">
        <w:t>1</w:t>
      </w:r>
      <w:r w:rsidRPr="00F82E05">
        <w:rPr>
          <w:lang w:val="en-US"/>
        </w:rPr>
        <w:t xml:space="preserve">  </w:t>
      </w:r>
      <w:r w:rsidRPr="00F82E05">
        <w:t xml:space="preserve"> 2 </w:t>
      </w:r>
      <w:r w:rsidRPr="00F82E05">
        <w:rPr>
          <w:lang w:val="en-US"/>
        </w:rPr>
        <w:t xml:space="preserve">  </w:t>
      </w:r>
      <w:r w:rsidRPr="00F82E05">
        <w:t xml:space="preserve">3 </w:t>
      </w:r>
      <w:r w:rsidRPr="00F82E05">
        <w:rPr>
          <w:lang w:val="en-US"/>
        </w:rPr>
        <w:t xml:space="preserve">  </w:t>
      </w:r>
      <w:r w:rsidRPr="00F82E05">
        <w:t>4</w:t>
      </w:r>
      <w:r w:rsidRPr="00F82E05">
        <w:rPr>
          <w:lang w:val="en-US"/>
        </w:rPr>
        <w:t xml:space="preserve">  </w:t>
      </w:r>
      <w:r w:rsidRPr="00F82E05">
        <w:t xml:space="preserve"> 5</w:t>
      </w:r>
      <w:r w:rsidRPr="00F82E05">
        <w:rPr>
          <w:lang w:val="en-US"/>
        </w:rPr>
        <w:t xml:space="preserve">  </w:t>
      </w:r>
      <w:r w:rsidRPr="00F82E05">
        <w:t xml:space="preserve"> </w:t>
      </w:r>
      <w:r w:rsidRPr="00F82E05">
        <w:rPr>
          <w:sz w:val="20"/>
          <w:szCs w:val="20"/>
        </w:rPr>
        <w:t>не знам</w:t>
      </w:r>
    </w:p>
    <w:p w:rsidR="00BC3ED0" w:rsidRPr="00F82E05" w:rsidRDefault="00BC3ED0" w:rsidP="00BC3ED0">
      <w:pPr>
        <w:jc w:val="both"/>
        <w:rPr>
          <w:sz w:val="4"/>
          <w:szCs w:val="4"/>
        </w:rPr>
      </w:pPr>
    </w:p>
    <w:p w:rsidR="00BC3ED0" w:rsidRPr="00F82E05" w:rsidRDefault="00BC3ED0" w:rsidP="00BC3ED0">
      <w:pPr>
        <w:jc w:val="both"/>
      </w:pPr>
      <w:r w:rsidRPr="00F82E05">
        <w:t>6. Литературата/материјалот за учење и подготовка наколоквиумите/испитите навремено е достапна.</w:t>
      </w:r>
    </w:p>
    <w:p w:rsidR="00BC3ED0" w:rsidRPr="00F82E05" w:rsidRDefault="00BC3ED0" w:rsidP="00BC3ED0">
      <w:pPr>
        <w:ind w:left="6372" w:firstLine="708"/>
        <w:jc w:val="both"/>
      </w:pPr>
      <w:r w:rsidRPr="00F82E05">
        <w:t xml:space="preserve">1 </w:t>
      </w:r>
      <w:r w:rsidRPr="00F82E05">
        <w:rPr>
          <w:lang w:val="en-US"/>
        </w:rPr>
        <w:t xml:space="preserve">  </w:t>
      </w:r>
      <w:r w:rsidRPr="00F82E05">
        <w:t xml:space="preserve">2 </w:t>
      </w:r>
      <w:r w:rsidRPr="00F82E05">
        <w:rPr>
          <w:lang w:val="en-US"/>
        </w:rPr>
        <w:t xml:space="preserve">  </w:t>
      </w:r>
      <w:r w:rsidRPr="00F82E05">
        <w:t>3</w:t>
      </w:r>
      <w:r w:rsidRPr="00F82E05">
        <w:rPr>
          <w:lang w:val="en-US"/>
        </w:rPr>
        <w:t xml:space="preserve">  </w:t>
      </w:r>
      <w:r w:rsidRPr="00F82E05">
        <w:t xml:space="preserve"> 4</w:t>
      </w:r>
      <w:r w:rsidRPr="00F82E05">
        <w:rPr>
          <w:lang w:val="en-US"/>
        </w:rPr>
        <w:t xml:space="preserve">  </w:t>
      </w:r>
      <w:r w:rsidRPr="00F82E05">
        <w:t xml:space="preserve"> </w:t>
      </w:r>
      <w:proofErr w:type="gramStart"/>
      <w:r w:rsidRPr="00F82E05">
        <w:t xml:space="preserve">5 </w:t>
      </w:r>
      <w:r w:rsidRPr="00F82E05">
        <w:rPr>
          <w:lang w:val="en-US"/>
        </w:rPr>
        <w:t xml:space="preserve"> </w:t>
      </w:r>
      <w:r w:rsidRPr="00F82E05">
        <w:rPr>
          <w:sz w:val="20"/>
          <w:szCs w:val="20"/>
        </w:rPr>
        <w:t>не</w:t>
      </w:r>
      <w:proofErr w:type="gramEnd"/>
      <w:r w:rsidRPr="00F82E05">
        <w:rPr>
          <w:sz w:val="20"/>
          <w:szCs w:val="20"/>
        </w:rPr>
        <w:t xml:space="preserve"> знам</w:t>
      </w:r>
    </w:p>
    <w:p w:rsidR="00BC3ED0" w:rsidRPr="00F82E05" w:rsidRDefault="00BC3ED0" w:rsidP="00BC3ED0">
      <w:pPr>
        <w:jc w:val="both"/>
      </w:pPr>
      <w:r w:rsidRPr="00F82E05">
        <w:t>7. Поставените прашања на колоквиумите/испитите се соодветни со понудениот материјал за подготовка на колоквиумите/испитите.</w:t>
      </w:r>
    </w:p>
    <w:p w:rsidR="00BC3ED0" w:rsidRPr="00F82E05" w:rsidRDefault="00BC3ED0" w:rsidP="00BC3ED0">
      <w:pPr>
        <w:ind w:left="6372" w:firstLine="708"/>
        <w:jc w:val="both"/>
      </w:pPr>
      <w:r w:rsidRPr="00F82E05">
        <w:t xml:space="preserve">1   2   3   4   </w:t>
      </w:r>
      <w:proofErr w:type="gramStart"/>
      <w:r w:rsidRPr="00F82E05">
        <w:t xml:space="preserve">5 </w:t>
      </w:r>
      <w:r w:rsidRPr="00F82E05">
        <w:rPr>
          <w:lang w:val="en-US"/>
        </w:rPr>
        <w:t xml:space="preserve"> </w:t>
      </w:r>
      <w:r w:rsidRPr="00F82E05">
        <w:rPr>
          <w:sz w:val="20"/>
          <w:szCs w:val="20"/>
        </w:rPr>
        <w:t>не</w:t>
      </w:r>
      <w:proofErr w:type="gramEnd"/>
      <w:r w:rsidRPr="00F82E05">
        <w:rPr>
          <w:sz w:val="20"/>
          <w:szCs w:val="20"/>
        </w:rPr>
        <w:t xml:space="preserve"> знам</w:t>
      </w:r>
    </w:p>
    <w:p w:rsidR="00BC3ED0" w:rsidRPr="00F82E05" w:rsidRDefault="00BC3ED0" w:rsidP="00BC3ED0">
      <w:pPr>
        <w:jc w:val="both"/>
        <w:rPr>
          <w:sz w:val="10"/>
          <w:szCs w:val="10"/>
        </w:rPr>
      </w:pPr>
    </w:p>
    <w:p w:rsidR="00BC3ED0" w:rsidRPr="00F82E05" w:rsidRDefault="00BC3ED0" w:rsidP="00BC3ED0">
      <w:pPr>
        <w:jc w:val="both"/>
      </w:pPr>
      <w:r w:rsidRPr="00F82E05">
        <w:t>8. Резултатите од колоквиумите/испитите навремено се објавуваат и се достапни за увид од страна на студентите.</w:t>
      </w:r>
    </w:p>
    <w:p w:rsidR="00BC3ED0" w:rsidRPr="00F82E05" w:rsidRDefault="00BC3ED0" w:rsidP="00BC3ED0">
      <w:pPr>
        <w:ind w:left="7080"/>
        <w:jc w:val="both"/>
      </w:pPr>
      <w:r w:rsidRPr="00F82E05">
        <w:t xml:space="preserve">1 </w:t>
      </w:r>
      <w:r w:rsidRPr="00F82E05">
        <w:rPr>
          <w:lang w:val="en-US"/>
        </w:rPr>
        <w:t xml:space="preserve">  </w:t>
      </w:r>
      <w:r w:rsidRPr="00F82E05">
        <w:t>2</w:t>
      </w:r>
      <w:r w:rsidRPr="00F82E05">
        <w:rPr>
          <w:lang w:val="en-US"/>
        </w:rPr>
        <w:t xml:space="preserve">  </w:t>
      </w:r>
      <w:r w:rsidRPr="00F82E05">
        <w:t xml:space="preserve"> 3</w:t>
      </w:r>
      <w:r w:rsidRPr="00F82E05">
        <w:rPr>
          <w:lang w:val="en-US"/>
        </w:rPr>
        <w:t xml:space="preserve">  </w:t>
      </w:r>
      <w:r w:rsidRPr="00F82E05">
        <w:t xml:space="preserve"> 4 </w:t>
      </w:r>
      <w:r w:rsidRPr="00F82E05">
        <w:rPr>
          <w:lang w:val="en-US"/>
        </w:rPr>
        <w:t xml:space="preserve">  </w:t>
      </w:r>
      <w:proofErr w:type="gramStart"/>
      <w:r w:rsidRPr="00F82E05">
        <w:t xml:space="preserve">5 </w:t>
      </w:r>
      <w:r w:rsidRPr="00F82E05">
        <w:rPr>
          <w:lang w:val="en-US"/>
        </w:rPr>
        <w:t xml:space="preserve"> </w:t>
      </w:r>
      <w:r w:rsidRPr="00F82E05">
        <w:rPr>
          <w:sz w:val="20"/>
          <w:szCs w:val="20"/>
        </w:rPr>
        <w:t>не</w:t>
      </w:r>
      <w:proofErr w:type="gramEnd"/>
      <w:r w:rsidRPr="00F82E05">
        <w:rPr>
          <w:sz w:val="20"/>
          <w:szCs w:val="20"/>
        </w:rPr>
        <w:t xml:space="preserve"> знам</w:t>
      </w:r>
    </w:p>
    <w:p w:rsidR="00BC3ED0" w:rsidRPr="00F82E05" w:rsidRDefault="00BC3ED0" w:rsidP="00BC3ED0">
      <w:pPr>
        <w:jc w:val="both"/>
        <w:rPr>
          <w:sz w:val="10"/>
          <w:szCs w:val="10"/>
        </w:rPr>
      </w:pPr>
    </w:p>
    <w:p w:rsidR="00BC3ED0" w:rsidRPr="00F82E05" w:rsidRDefault="00BC3ED0" w:rsidP="00BC3ED0">
      <w:pPr>
        <w:jc w:val="both"/>
      </w:pPr>
      <w:r w:rsidRPr="00F82E05">
        <w:t xml:space="preserve">9. Колку редовно присуствувате на </w:t>
      </w:r>
      <w:proofErr w:type="gramStart"/>
      <w:r w:rsidRPr="00F82E05">
        <w:t>настава?</w:t>
      </w:r>
      <w:proofErr w:type="gramEnd"/>
    </w:p>
    <w:p w:rsidR="00BC3ED0" w:rsidRPr="00F82E05" w:rsidRDefault="00BC3ED0" w:rsidP="00BC3ED0">
      <w:pPr>
        <w:jc w:val="both"/>
      </w:pPr>
      <w:r w:rsidRPr="00F82E05">
        <w:t xml:space="preserve">1. 0-20% </w:t>
      </w:r>
      <w:r w:rsidRPr="00F82E05">
        <w:rPr>
          <w:lang w:val="en-US"/>
        </w:rPr>
        <w:t xml:space="preserve">   </w:t>
      </w:r>
      <w:r w:rsidRPr="00F82E05">
        <w:t xml:space="preserve">2. 20-40%  </w:t>
      </w:r>
      <w:r w:rsidRPr="00F82E05">
        <w:rPr>
          <w:lang w:val="en-US"/>
        </w:rPr>
        <w:t xml:space="preserve">   </w:t>
      </w:r>
      <w:r w:rsidRPr="00F82E05">
        <w:t>3. 40-60%</w:t>
      </w:r>
      <w:r w:rsidRPr="00F82E05">
        <w:rPr>
          <w:lang w:val="en-US"/>
        </w:rPr>
        <w:t xml:space="preserve">     </w:t>
      </w:r>
      <w:r w:rsidRPr="00F82E05">
        <w:t>4. 60-80   5.80-100 %</w:t>
      </w:r>
    </w:p>
    <w:p w:rsidR="00BC3ED0" w:rsidRPr="00F82E05" w:rsidRDefault="00BC3ED0" w:rsidP="00BC3ED0">
      <w:pPr>
        <w:jc w:val="both"/>
      </w:pPr>
    </w:p>
    <w:p w:rsidR="00BC3ED0" w:rsidRPr="00F82E05" w:rsidRDefault="00BC3ED0" w:rsidP="00BC3ED0">
      <w:pPr>
        <w:jc w:val="both"/>
      </w:pPr>
      <w:r w:rsidRPr="00F82E05">
        <w:t xml:space="preserve">10. Забелешка и </w:t>
      </w:r>
      <w:proofErr w:type="gramStart"/>
      <w:r w:rsidRPr="00F82E05">
        <w:t>коментари:</w:t>
      </w:r>
      <w:proofErr w:type="gramEnd"/>
    </w:p>
    <w:p w:rsidR="00BC3ED0" w:rsidRPr="00F82E05" w:rsidRDefault="00BC3ED0" w:rsidP="00BC3ED0">
      <w:pPr>
        <w:jc w:val="both"/>
        <w:rPr>
          <w:lang w:val="en-GB"/>
        </w:rPr>
      </w:pPr>
      <w:r w:rsidRPr="00F82E05">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82E05">
        <w:rPr>
          <w:lang w:val="en-GB"/>
        </w:rPr>
        <w:t>_______________</w:t>
      </w:r>
    </w:p>
    <w:p w:rsidR="00BC3ED0" w:rsidRPr="00F82E05" w:rsidRDefault="00BC3ED0" w:rsidP="00BC3ED0"/>
    <w:p w:rsidR="00BC3ED0" w:rsidRPr="00F82E05" w:rsidRDefault="00BC3ED0" w:rsidP="00BC3ED0">
      <w:pPr>
        <w:jc w:val="both"/>
      </w:pPr>
    </w:p>
    <w:p w:rsidR="00BC3ED0" w:rsidRPr="001D420E" w:rsidRDefault="00BC3ED0" w:rsidP="00BC3ED0">
      <w:pPr>
        <w:rPr>
          <w:lang w:val="mk-MK"/>
        </w:rPr>
      </w:pPr>
    </w:p>
    <w:p w:rsidR="006E6E38" w:rsidRDefault="006E6E38" w:rsidP="00970072">
      <w:pPr>
        <w:spacing w:line="360" w:lineRule="auto"/>
        <w:jc w:val="both"/>
        <w:rPr>
          <w:lang w:val="en-GB"/>
        </w:rPr>
      </w:pPr>
    </w:p>
    <w:p w:rsidR="008654B4" w:rsidRDefault="008654B4" w:rsidP="00655722">
      <w:pPr>
        <w:spacing w:line="360" w:lineRule="auto"/>
        <w:ind w:left="4248"/>
        <w:rPr>
          <w:lang w:val="mk-MK"/>
        </w:rPr>
      </w:pPr>
    </w:p>
    <w:p w:rsidR="00433987" w:rsidRPr="00433987" w:rsidRDefault="00433987" w:rsidP="009F6802">
      <w:pPr>
        <w:spacing w:line="360" w:lineRule="auto"/>
        <w:ind w:left="4248"/>
        <w:rPr>
          <w:lang w:val="mk-MK"/>
        </w:rPr>
      </w:pPr>
    </w:p>
    <w:p w:rsidR="008D254D" w:rsidRPr="00970072" w:rsidRDefault="008D254D" w:rsidP="00970072">
      <w:pPr>
        <w:spacing w:line="360" w:lineRule="auto"/>
        <w:jc w:val="both"/>
        <w:rPr>
          <w:lang w:val="en-GB"/>
        </w:rPr>
      </w:pPr>
      <w:bookmarkStart w:id="1" w:name="_GoBack"/>
      <w:bookmarkEnd w:id="1"/>
    </w:p>
    <w:sectPr w:rsidR="008D254D" w:rsidRPr="00970072" w:rsidSect="009C0150">
      <w:footerReference w:type="default" r:id="rId38"/>
      <w:footnotePr>
        <w:pos w:val="beneathText"/>
      </w:footnotePr>
      <w:pgSz w:w="11905" w:h="16837"/>
      <w:pgMar w:top="1296" w:right="1440" w:bottom="1440" w:left="129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9A4" w:rsidRDefault="00FE09A4">
      <w:r>
        <w:separator/>
      </w:r>
    </w:p>
  </w:endnote>
  <w:endnote w:type="continuationSeparator" w:id="0">
    <w:p w:rsidR="00FE09A4" w:rsidRDefault="00FE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C C Times">
    <w:altName w:val="Cambria"/>
    <w:charset w:val="00"/>
    <w:family w:val="roman"/>
    <w:pitch w:val="variable"/>
    <w:sig w:usb0="00000087" w:usb1="00000000" w:usb2="00000000" w:usb3="00000000" w:csb0="0000001B" w:csb1="00000000"/>
  </w:font>
  <w:font w:name="Macedonian Tms">
    <w:altName w:val="Cambria"/>
    <w:charset w:val="00"/>
    <w:family w:val="roman"/>
    <w:pitch w:val="variable"/>
    <w:sig w:usb0="00000003" w:usb1="00000000" w:usb2="00000000" w:usb3="00000000" w:csb0="00000001" w:csb1="00000000"/>
  </w:font>
  <w:font w:name="M_Times">
    <w:altName w:val="Courier New"/>
    <w:charset w:val="00"/>
    <w:family w:val="roman"/>
    <w:pitch w:val="variable"/>
    <w:sig w:usb0="00000003" w:usb1="00000000" w:usb2="00000000" w:usb3="00000000" w:csb0="00000001" w:csb1="00000000"/>
  </w:font>
  <w:font w:name="Liberation Sans">
    <w:altName w:val="Arial"/>
    <w:charset w:val="00"/>
    <w:family w:val="swiss"/>
    <w:pitch w:val="variable"/>
  </w:font>
  <w:font w:name="DejaVu Sans">
    <w:altName w:val="Times New Roman"/>
    <w:charset w:val="00"/>
    <w:family w:val="auto"/>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Noto 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4B4" w:rsidRDefault="008654B4">
    <w:pPr>
      <w:pStyle w:val="Footer"/>
      <w:jc w:val="center"/>
    </w:pPr>
    <w:r>
      <w:rPr>
        <w:noProof/>
      </w:rPr>
      <w:fldChar w:fldCharType="begin"/>
    </w:r>
    <w:r>
      <w:rPr>
        <w:noProof/>
      </w:rPr>
      <w:instrText xml:space="preserve"> PAGE   \* MERGEFORMAT </w:instrText>
    </w:r>
    <w:r>
      <w:rPr>
        <w:noProof/>
      </w:rPr>
      <w:fldChar w:fldCharType="separate"/>
    </w:r>
    <w:r>
      <w:rPr>
        <w:noProof/>
      </w:rPr>
      <w:t>50</w:t>
    </w:r>
    <w:r>
      <w:rPr>
        <w:noProof/>
      </w:rPr>
      <w:fldChar w:fldCharType="end"/>
    </w:r>
  </w:p>
  <w:p w:rsidR="008654B4" w:rsidRDefault="008654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9A4" w:rsidRDefault="00FE09A4">
      <w:r>
        <w:separator/>
      </w:r>
    </w:p>
  </w:footnote>
  <w:footnote w:type="continuationSeparator" w:id="0">
    <w:p w:rsidR="00FE09A4" w:rsidRDefault="00FE09A4">
      <w:r>
        <w:continuationSeparator/>
      </w:r>
    </w:p>
  </w:footnote>
  <w:footnote w:id="1">
    <w:p w:rsidR="008654B4" w:rsidRPr="00765246" w:rsidRDefault="008654B4" w:rsidP="006E54AE">
      <w:pPr>
        <w:pStyle w:val="FootnoteText"/>
        <w:jc w:val="both"/>
        <w:rPr>
          <w:lang w:val="mk-MK"/>
        </w:rPr>
      </w:pPr>
      <w:r>
        <w:rPr>
          <w:rStyle w:val="FootnoteReference"/>
        </w:rPr>
        <w:footnoteRef/>
      </w:r>
      <w:r>
        <w:t xml:space="preserve"> </w:t>
      </w:r>
      <w:r>
        <w:rPr>
          <w:lang w:val="mk-MK"/>
        </w:rPr>
        <w:t xml:space="preserve">Статут (пречистен текст) на Американскиот универзитет на Европа- ФОН, Универзитетски билтен бр. 243, </w:t>
      </w:r>
      <w:r>
        <w:rPr>
          <w:lang w:val="en-US"/>
        </w:rPr>
        <w:t>fon.edu.mk</w:t>
      </w:r>
      <w:r>
        <w:rPr>
          <w:lang w:val="mk-MK"/>
        </w:rPr>
        <w:t xml:space="preserve">  </w:t>
      </w:r>
    </w:p>
  </w:footnote>
  <w:footnote w:id="2">
    <w:p w:rsidR="008654B4" w:rsidRPr="007273E8" w:rsidRDefault="008654B4" w:rsidP="00094018">
      <w:pPr>
        <w:pStyle w:val="FootnoteText"/>
        <w:jc w:val="both"/>
        <w:rPr>
          <w:lang w:val="mk-MK"/>
        </w:rPr>
      </w:pPr>
      <w:r w:rsidRPr="007273E8">
        <w:rPr>
          <w:rStyle w:val="FootnoteReference"/>
        </w:rPr>
        <w:footnoteRef/>
      </w:r>
      <w:r w:rsidRPr="007273E8">
        <w:t xml:space="preserve"> </w:t>
      </w:r>
      <w:r>
        <w:rPr>
          <w:lang w:val="mk-MK"/>
        </w:rPr>
        <w:t>Надлежности</w:t>
      </w:r>
      <w:r w:rsidRPr="007273E8">
        <w:rPr>
          <w:lang w:val="mk-MK"/>
        </w:rPr>
        <w:t xml:space="preserve"> на органите на управување со Универзитетот според редоследот во Законот за високото образование</w:t>
      </w:r>
      <w:r>
        <w:rPr>
          <w:lang w:val="mk-MK"/>
        </w:rPr>
        <w:t xml:space="preserve"> од 2018 година (Службен весник на Република Македонија бр. 82/2018)</w:t>
      </w:r>
      <w:r w:rsidRPr="007273E8">
        <w:rPr>
          <w:lang w:val="mk-MK"/>
        </w:rPr>
        <w:t>.</w:t>
      </w:r>
    </w:p>
  </w:footnote>
  <w:footnote w:id="3">
    <w:p w:rsidR="008654B4" w:rsidRPr="00A843D7" w:rsidRDefault="008654B4" w:rsidP="001B02A0">
      <w:pPr>
        <w:pStyle w:val="FootnoteText"/>
        <w:jc w:val="both"/>
        <w:rPr>
          <w:lang w:val="mk-MK"/>
        </w:rPr>
      </w:pPr>
      <w:r>
        <w:rPr>
          <w:rStyle w:val="FootnoteReference"/>
        </w:rPr>
        <w:footnoteRef/>
      </w:r>
      <w:r>
        <w:t xml:space="preserve"> </w:t>
      </w:r>
      <w:r>
        <w:rPr>
          <w:lang w:val="mk-MK"/>
        </w:rPr>
        <w:t>Податоци за бројот на студенти запишани во прв и втор циклус на академската 202</w:t>
      </w:r>
      <w:r>
        <w:rPr>
          <w:lang w:val="en-US"/>
        </w:rPr>
        <w:t>3</w:t>
      </w:r>
      <w:r>
        <w:rPr>
          <w:lang w:val="mk-MK"/>
        </w:rPr>
        <w:t>/202</w:t>
      </w:r>
      <w:r>
        <w:rPr>
          <w:lang w:val="en-US"/>
        </w:rPr>
        <w:t>4</w:t>
      </w:r>
      <w:r>
        <w:rPr>
          <w:lang w:val="mk-MK"/>
        </w:rPr>
        <w:t xml:space="preserve"> година,  Служба за студентски прашања на АУЕ-ФОН.</w:t>
      </w:r>
    </w:p>
  </w:footnote>
  <w:footnote w:id="4">
    <w:p w:rsidR="008654B4" w:rsidRPr="00A843D7" w:rsidRDefault="008654B4" w:rsidP="00432344">
      <w:pPr>
        <w:pStyle w:val="FootnoteText"/>
        <w:jc w:val="both"/>
        <w:rPr>
          <w:lang w:val="mk-MK"/>
        </w:rPr>
      </w:pPr>
      <w:r>
        <w:rPr>
          <w:rStyle w:val="FootnoteReference"/>
        </w:rPr>
        <w:footnoteRef/>
      </w:r>
      <w:r>
        <w:t xml:space="preserve"> </w:t>
      </w:r>
      <w:r>
        <w:rPr>
          <w:lang w:val="mk-MK"/>
        </w:rPr>
        <w:t>Податоците за бројот на студенти запишани во прв и втор циклус на академската 2022/2023 година, Служба за студентски прашања на АУЕ-ФОН.</w:t>
      </w:r>
    </w:p>
  </w:footnote>
  <w:footnote w:id="5">
    <w:p w:rsidR="008654B4" w:rsidRPr="00A843D7" w:rsidRDefault="008654B4" w:rsidP="00432344">
      <w:pPr>
        <w:pStyle w:val="FootnoteText"/>
        <w:jc w:val="both"/>
        <w:rPr>
          <w:lang w:val="mk-MK"/>
        </w:rPr>
      </w:pPr>
      <w:r>
        <w:rPr>
          <w:rStyle w:val="FootnoteReference"/>
        </w:rPr>
        <w:footnoteRef/>
      </w:r>
      <w:r>
        <w:t xml:space="preserve"> </w:t>
      </w:r>
      <w:r>
        <w:rPr>
          <w:lang w:val="mk-MK"/>
        </w:rPr>
        <w:t>Податоците за бројот на студенти запишани во прв и втор циклус на академската 2021/2022 година, Служба за студентски прашања на АУЕ-ФОН.</w:t>
      </w:r>
    </w:p>
  </w:footnote>
  <w:footnote w:id="6">
    <w:p w:rsidR="008654B4" w:rsidRPr="00034772" w:rsidRDefault="008654B4">
      <w:pPr>
        <w:pStyle w:val="FootnoteText"/>
        <w:rPr>
          <w:lang w:val="mk-MK"/>
        </w:rPr>
      </w:pPr>
      <w:r>
        <w:rPr>
          <w:rStyle w:val="FootnoteReference"/>
        </w:rPr>
        <w:footnoteRef/>
      </w:r>
      <w:r>
        <w:t xml:space="preserve"> </w:t>
      </w:r>
      <w:r>
        <w:rPr>
          <w:lang w:val="mk-MK"/>
        </w:rPr>
        <w:t xml:space="preserve">Поопширно на </w:t>
      </w:r>
      <w:r w:rsidRPr="00034772">
        <w:rPr>
          <w:lang w:val="mk-MK"/>
        </w:rPr>
        <w:t>https://fon.edu.mk/content.aspx?</w:t>
      </w:r>
    </w:p>
  </w:footnote>
  <w:footnote w:id="7">
    <w:p w:rsidR="008654B4" w:rsidRPr="00246AD9" w:rsidRDefault="008654B4">
      <w:pPr>
        <w:pStyle w:val="FootnoteText"/>
        <w:rPr>
          <w:lang w:val="mk-MK"/>
        </w:rPr>
      </w:pPr>
      <w:r>
        <w:rPr>
          <w:rStyle w:val="FootnoteReference"/>
        </w:rPr>
        <w:footnoteRef/>
      </w:r>
      <w:r>
        <w:t xml:space="preserve"> </w:t>
      </w:r>
      <w:r>
        <w:rPr>
          <w:lang w:val="mk-MK"/>
        </w:rPr>
        <w:t xml:space="preserve">Истите се објавени и на веб страната на Универзитетот на следните линкови: </w:t>
      </w:r>
      <w:hyperlink r:id="rId1" w:history="1">
        <w:r>
          <w:rPr>
            <w:rStyle w:val="Hyperlink"/>
          </w:rPr>
          <w:t>Економски науки – AUE FON</w:t>
        </w:r>
      </w:hyperlink>
      <w:r>
        <w:rPr>
          <w:lang w:val="mk-MK"/>
        </w:rPr>
        <w:t xml:space="preserve">; </w:t>
      </w:r>
      <w:hyperlink r:id="rId2" w:history="1">
        <w:r>
          <w:rPr>
            <w:rStyle w:val="Hyperlink"/>
          </w:rPr>
          <w:t>Информатика – AUE FON</w:t>
        </w:r>
      </w:hyperlink>
      <w:r>
        <w:rPr>
          <w:lang w:val="mk-MK"/>
        </w:rPr>
        <w:t xml:space="preserve">; </w:t>
      </w:r>
      <w:hyperlink r:id="rId3" w:history="1">
        <w:r>
          <w:rPr>
            <w:rStyle w:val="Hyperlink"/>
          </w:rPr>
          <w:t>Дизајн и мултимедија – AUE FON</w:t>
        </w:r>
      </w:hyperlink>
      <w:r>
        <w:rPr>
          <w:lang w:val="mk-MK"/>
        </w:rPr>
        <w:t xml:space="preserve">; </w:t>
      </w:r>
      <w:hyperlink r:id="rId4" w:history="1">
        <w:r>
          <w:rPr>
            <w:rStyle w:val="Hyperlink"/>
          </w:rPr>
          <w:t>Детективи и безбедност – AUE FON</w:t>
        </w:r>
      </w:hyperlink>
      <w:r>
        <w:rPr>
          <w:lang w:val="mk-MK"/>
        </w:rPr>
        <w:t xml:space="preserve">; </w:t>
      </w:r>
      <w:hyperlink r:id="rId5" w:history="1">
        <w:r>
          <w:rPr>
            <w:rStyle w:val="Hyperlink"/>
          </w:rPr>
          <w:t>Правни и политички науки – AUE FON</w:t>
        </w:r>
      </w:hyperlink>
      <w:r>
        <w:rPr>
          <w:lang w:val="mk-MK"/>
        </w:rPr>
        <w:t>.</w:t>
      </w:r>
    </w:p>
  </w:footnote>
  <w:footnote w:id="8">
    <w:p w:rsidR="008654B4" w:rsidRPr="00783C6C" w:rsidRDefault="008654B4" w:rsidP="00233755">
      <w:pPr>
        <w:pStyle w:val="FootnoteText"/>
        <w:jc w:val="both"/>
        <w:rPr>
          <w:lang w:val="en-US"/>
        </w:rPr>
      </w:pPr>
      <w:r>
        <w:rPr>
          <w:rStyle w:val="FootnoteReference"/>
        </w:rPr>
        <w:footnoteRef/>
      </w:r>
      <w:r>
        <w:t xml:space="preserve"> </w:t>
      </w:r>
      <w:r>
        <w:rPr>
          <w:lang w:val="mk-MK"/>
        </w:rPr>
        <w:t>Податоците за бројот на дипломирани студенти по факултети во академските 20</w:t>
      </w:r>
      <w:r>
        <w:rPr>
          <w:lang w:val="en-US"/>
        </w:rPr>
        <w:t>21</w:t>
      </w:r>
      <w:r>
        <w:rPr>
          <w:lang w:val="mk-MK"/>
        </w:rPr>
        <w:t>, 202</w:t>
      </w:r>
      <w:r>
        <w:rPr>
          <w:lang w:val="en-US"/>
        </w:rPr>
        <w:t>2</w:t>
      </w:r>
      <w:r>
        <w:rPr>
          <w:lang w:val="mk-MK"/>
        </w:rPr>
        <w:t xml:space="preserve"> и 202</w:t>
      </w:r>
      <w:r>
        <w:rPr>
          <w:lang w:val="en-US"/>
        </w:rPr>
        <w:t>3</w:t>
      </w:r>
      <w:r>
        <w:rPr>
          <w:lang w:val="mk-MK"/>
        </w:rPr>
        <w:t xml:space="preserve"> година се превземени од</w:t>
      </w:r>
      <w:r>
        <w:rPr>
          <w:lang w:val="en-US"/>
        </w:rPr>
        <w:t xml:space="preserve"> </w:t>
      </w:r>
      <w:r>
        <w:rPr>
          <w:lang w:val="mk-MK"/>
        </w:rPr>
        <w:t>Службата за студентски прашања на АУЕ-ФОН</w:t>
      </w:r>
    </w:p>
  </w:footnote>
  <w:footnote w:id="9">
    <w:p w:rsidR="008654B4" w:rsidRPr="005B248C" w:rsidRDefault="008654B4" w:rsidP="00957B8B">
      <w:pPr>
        <w:pStyle w:val="FootnoteText"/>
        <w:jc w:val="both"/>
        <w:rPr>
          <w:lang w:val="mk-MK"/>
        </w:rPr>
      </w:pPr>
      <w:r>
        <w:rPr>
          <w:rStyle w:val="FootnoteReference"/>
        </w:rPr>
        <w:footnoteRef/>
      </w:r>
      <w:r>
        <w:t xml:space="preserve"> </w:t>
      </w:r>
      <w:r>
        <w:rPr>
          <w:lang w:val="mk-MK"/>
        </w:rPr>
        <w:t xml:space="preserve">Правилник за условите, критериумите и правилата за запишување на студирање на прв и втор циклус на студии на Американскиот универзитет на Европа- ФОН, усвоен од страна на Сенатот на АУЕ-ФОН,   </w:t>
      </w:r>
      <w:hyperlink r:id="rId6" w:history="1">
        <w:r w:rsidRPr="00C20D02">
          <w:rPr>
            <w:rStyle w:val="Hyperlink"/>
            <w:lang w:val="en-US"/>
          </w:rPr>
          <w:t>https://mkd.aue.mk/akti</w:t>
        </w:r>
      </w:hyperlink>
      <w:r>
        <w:rPr>
          <w:lang w:val="en-US"/>
        </w:rPr>
        <w:t xml:space="preserve"> </w:t>
      </w:r>
      <w:r>
        <w:rPr>
          <w:lang w:val="mk-MK"/>
        </w:rPr>
        <w:t xml:space="preserve"> </w:t>
      </w:r>
      <w:hyperlink r:id="rId7" w:history="1">
        <w:r>
          <w:rPr>
            <w:rStyle w:val="Hyperlink"/>
          </w:rPr>
          <w:t>Акти – AUE FON</w:t>
        </w:r>
      </w:hyperlink>
      <w:r>
        <w:t>,</w:t>
      </w:r>
      <w:r>
        <w:rPr>
          <w:lang w:val="en-US"/>
        </w:rPr>
        <w:t xml:space="preserve"> </w:t>
      </w:r>
      <w:r>
        <w:rPr>
          <w:lang w:val="mk-MK"/>
        </w:rPr>
        <w:t>членови 22 и 25</w:t>
      </w:r>
    </w:p>
  </w:footnote>
  <w:footnote w:id="10">
    <w:p w:rsidR="008654B4" w:rsidRPr="00C74A39" w:rsidRDefault="008654B4" w:rsidP="00367436">
      <w:pPr>
        <w:pStyle w:val="FootnoteText"/>
        <w:jc w:val="both"/>
        <w:rPr>
          <w:lang w:val="mk-MK"/>
        </w:rPr>
      </w:pPr>
      <w:r>
        <w:rPr>
          <w:rStyle w:val="FootnoteReference"/>
        </w:rPr>
        <w:footnoteRef/>
      </w:r>
      <w:r>
        <w:t xml:space="preserve"> </w:t>
      </w:r>
      <w:hyperlink r:id="rId8" w:history="1">
        <w:r w:rsidRPr="0074236E">
          <w:rPr>
            <w:rStyle w:val="Hyperlink"/>
            <w:lang w:val="en-US"/>
          </w:rPr>
          <w:t>https://mkd.aue.mk/akti</w:t>
        </w:r>
      </w:hyperlink>
      <w:r>
        <w:rPr>
          <w:lang w:val="en-US"/>
        </w:rPr>
        <w:t xml:space="preserve"> </w:t>
      </w:r>
      <w:r>
        <w:rPr>
          <w:lang w:val="mk-MK"/>
        </w:rPr>
        <w:t>Правилник за европски кредит траснфер систем и премин од една на друга студиска програма, односно од една на друга единица на универзитетот и од една во друга високообразовна установа, член 13</w:t>
      </w:r>
    </w:p>
  </w:footnote>
  <w:footnote w:id="11">
    <w:p w:rsidR="008654B4" w:rsidRPr="005B248C" w:rsidRDefault="008654B4" w:rsidP="002664E2">
      <w:pPr>
        <w:pStyle w:val="FootnoteText"/>
        <w:rPr>
          <w:lang w:val="mk-MK"/>
        </w:rPr>
      </w:pPr>
      <w:r>
        <w:rPr>
          <w:rStyle w:val="FootnoteReference"/>
        </w:rPr>
        <w:footnoteRef/>
      </w:r>
      <w:r>
        <w:t xml:space="preserve"> </w:t>
      </w:r>
      <w:r>
        <w:rPr>
          <w:lang w:val="mk-MK"/>
        </w:rPr>
        <w:t xml:space="preserve">Правилник за условите, критериумите и правилата за запишување на студирање на прв и втор циклус на студии на Американскиот универзитет на Европа- ФОН (пречистен текст), усвоен на од страна на Сенатот на АУЕ-ФОН, </w:t>
      </w:r>
      <w:hyperlink r:id="rId9" w:history="1">
        <w:r w:rsidRPr="00330246">
          <w:rPr>
            <w:rStyle w:val="Hyperlink"/>
            <w:lang w:val="en-US"/>
          </w:rPr>
          <w:t>https://aue.mk/akti</w:t>
        </w:r>
      </w:hyperlink>
      <w:r>
        <w:rPr>
          <w:rStyle w:val="Hyperlink"/>
          <w:lang w:val="en-US"/>
        </w:rPr>
        <w:t>/</w:t>
      </w:r>
      <w:r>
        <w:rPr>
          <w:lang w:val="en-US"/>
        </w:rPr>
        <w:t xml:space="preserve">   </w:t>
      </w:r>
      <w:hyperlink r:id="rId10" w:history="1">
        <w:r>
          <w:rPr>
            <w:rStyle w:val="Hyperlink"/>
          </w:rPr>
          <w:t>Акти – AUE FON</w:t>
        </w:r>
      </w:hyperlink>
      <w:r>
        <w:t>,</w:t>
      </w:r>
      <w:r>
        <w:rPr>
          <w:lang w:val="en-US"/>
        </w:rPr>
        <w:t xml:space="preserve">  </w:t>
      </w:r>
      <w:r>
        <w:rPr>
          <w:lang w:val="mk-MK"/>
        </w:rPr>
        <w:t>членови 63 и 65</w:t>
      </w:r>
    </w:p>
    <w:p w:rsidR="008654B4" w:rsidRPr="00001E2F" w:rsidRDefault="008654B4">
      <w:pPr>
        <w:pStyle w:val="FootnoteText"/>
        <w:rPr>
          <w:lang w:val="mk-MK"/>
        </w:rPr>
      </w:pPr>
    </w:p>
  </w:footnote>
  <w:footnote w:id="12">
    <w:p w:rsidR="008654B4" w:rsidRPr="00627DEB" w:rsidRDefault="008654B4">
      <w:pPr>
        <w:pStyle w:val="FootnoteText"/>
        <w:rPr>
          <w:lang w:val="mk-MK"/>
        </w:rPr>
      </w:pPr>
      <w:r>
        <w:rPr>
          <w:rStyle w:val="FootnoteReference"/>
        </w:rPr>
        <w:footnoteRef/>
      </w:r>
      <w:r>
        <w:t xml:space="preserve"> </w:t>
      </w:r>
      <w:r>
        <w:rPr>
          <w:lang w:val="mk-MK"/>
        </w:rPr>
        <w:t xml:space="preserve">Статут (пречистен текст) на Американскиот универзитет на Европа- ФОН, Универзитетски билтен бр. 243, </w:t>
      </w:r>
      <w:r>
        <w:rPr>
          <w:lang w:val="en-US"/>
        </w:rPr>
        <w:t>fon.edu.mk</w:t>
      </w:r>
      <w:r>
        <w:rPr>
          <w:lang w:val="mk-MK"/>
        </w:rPr>
        <w:t>, чл. 223-231</w:t>
      </w:r>
    </w:p>
  </w:footnote>
  <w:footnote w:id="13">
    <w:p w:rsidR="008654B4" w:rsidRPr="00431C14" w:rsidRDefault="008654B4" w:rsidP="000715DA">
      <w:pPr>
        <w:pStyle w:val="FootnoteText"/>
        <w:rPr>
          <w:lang w:val="mk-MK"/>
        </w:rPr>
      </w:pPr>
      <w:r>
        <w:rPr>
          <w:rStyle w:val="FootnoteReference"/>
        </w:rPr>
        <w:footnoteRef/>
      </w:r>
      <w:r>
        <w:t xml:space="preserve"> </w:t>
      </w:r>
      <w:r>
        <w:rPr>
          <w:lang w:val="mk-MK"/>
        </w:rPr>
        <w:t xml:space="preserve">Податоците за склучените меѓународни договори се превземени од </w:t>
      </w:r>
      <w:r>
        <w:rPr>
          <w:lang w:val="en-US"/>
        </w:rPr>
        <w:t>web</w:t>
      </w:r>
      <w:r>
        <w:rPr>
          <w:lang w:val="mk-MK"/>
        </w:rPr>
        <w:t xml:space="preserve"> страната на АУЕ-ФОН- </w:t>
      </w:r>
      <w:hyperlink r:id="rId11" w:history="1">
        <w:r>
          <w:rPr>
            <w:rStyle w:val="Hyperlink"/>
          </w:rPr>
          <w:t>Меѓународна соработка – AUE FON</w:t>
        </w:r>
      </w:hyperlink>
    </w:p>
  </w:footnote>
  <w:footnote w:id="14">
    <w:p w:rsidR="008654B4" w:rsidRPr="003A4DD0" w:rsidRDefault="008654B4" w:rsidP="003A4DD0">
      <w:pPr>
        <w:pStyle w:val="FootnoteText"/>
        <w:rPr>
          <w:lang w:val="mk-MK"/>
        </w:rPr>
      </w:pPr>
      <w:r>
        <w:rPr>
          <w:rStyle w:val="FootnoteReference"/>
        </w:rPr>
        <w:footnoteRef/>
      </w:r>
      <w:r>
        <w:t xml:space="preserve"> </w:t>
      </w:r>
      <w:r>
        <w:rPr>
          <w:lang w:val="mk-MK"/>
        </w:rPr>
        <w:t xml:space="preserve">Податоците се превземени од </w:t>
      </w:r>
      <w:r>
        <w:rPr>
          <w:lang w:val="en-US"/>
        </w:rPr>
        <w:t>web</w:t>
      </w:r>
      <w:r>
        <w:rPr>
          <w:lang w:val="mk-MK"/>
        </w:rPr>
        <w:t xml:space="preserve"> страната на АУЕ-ФОН- </w:t>
      </w:r>
      <w:hyperlink r:id="rId12" w:history="1">
        <w:r>
          <w:rPr>
            <w:rStyle w:val="Hyperlink"/>
          </w:rPr>
          <w:t>Меѓународна соработка – AUE FON</w:t>
        </w:r>
      </w:hyperlink>
    </w:p>
  </w:footnote>
  <w:footnote w:id="15">
    <w:p w:rsidR="008654B4" w:rsidRPr="0053547A" w:rsidRDefault="008654B4" w:rsidP="0053547A">
      <w:pPr>
        <w:pStyle w:val="FootnoteText"/>
        <w:rPr>
          <w:lang w:val="en-US"/>
        </w:rPr>
      </w:pPr>
      <w:r>
        <w:rPr>
          <w:rStyle w:val="FootnoteReference"/>
        </w:rPr>
        <w:footnoteRef/>
      </w:r>
      <w:r>
        <w:t xml:space="preserve"> </w:t>
      </w:r>
      <w:hyperlink r:id="rId13" w:history="1">
        <w:r w:rsidRPr="007A7CE9">
          <w:rPr>
            <w:rStyle w:val="Hyperlink"/>
            <w:lang w:val="en-US"/>
          </w:rPr>
          <w:t>https://mkd.aue.mk-</w:t>
        </w:r>
      </w:hyperlink>
      <w:r>
        <w:rPr>
          <w:lang w:val="en-US"/>
        </w:rPr>
        <w:t xml:space="preserve"> </w:t>
      </w:r>
      <w:hyperlink r:id="rId14" w:history="1">
        <w:r>
          <w:rPr>
            <w:rStyle w:val="Hyperlink"/>
          </w:rPr>
          <w:t>Проекти – AUE FON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Arial" w:hAnsi="Arial"/>
        <w:b/>
      </w:rPr>
    </w:lvl>
    <w:lvl w:ilvl="2">
      <w:start w:val="1"/>
      <w:numFmt w:val="lowerRoman"/>
      <w:lvlText w:val="%3."/>
      <w:lvlJc w:val="right"/>
      <w:pPr>
        <w:tabs>
          <w:tab w:val="num" w:pos="2160"/>
        </w:tabs>
        <w:ind w:left="2160" w:hanging="180"/>
      </w:pPr>
    </w:lvl>
    <w:lvl w:ilvl="3">
      <w:start w:val="1"/>
      <w:numFmt w:val="upperRoman"/>
      <w:pStyle w:val="Heading4"/>
      <w:lvlText w:val="%4."/>
      <w:lvlJc w:val="left"/>
      <w:pPr>
        <w:tabs>
          <w:tab w:val="num" w:pos="1800"/>
        </w:tabs>
        <w:ind w:left="1800" w:hanging="720"/>
      </w:pPr>
      <w:rPr>
        <w:rFonts w:ascii="Arial" w:hAnsi="Arial"/>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3"/>
    <w:lvl w:ilvl="0">
      <w:start w:val="1"/>
      <w:numFmt w:val="bullet"/>
      <w:lvlText w:val=""/>
      <w:lvlJc w:val="left"/>
      <w:pPr>
        <w:tabs>
          <w:tab w:val="num" w:pos="2160"/>
        </w:tabs>
        <w:ind w:left="2160" w:hanging="360"/>
      </w:pPr>
      <w:rPr>
        <w:rFonts w:ascii="Symbol" w:hAnsi="Symbol"/>
      </w:rPr>
    </w:lvl>
  </w:abstractNum>
  <w:abstractNum w:abstractNumId="2" w15:restartNumberingAfterBreak="0">
    <w:nsid w:val="00000003"/>
    <w:multiLevelType w:val="singleLevel"/>
    <w:tmpl w:val="2200E654"/>
    <w:lvl w:ilvl="0">
      <w:start w:val="2"/>
      <w:numFmt w:val="bullet"/>
      <w:lvlText w:val="-"/>
      <w:lvlJc w:val="left"/>
      <w:pPr>
        <w:ind w:left="720" w:hanging="360"/>
      </w:pPr>
      <w:rPr>
        <w:rFonts w:ascii="Times New Roman" w:eastAsia="Times New Roman" w:hAnsi="Times New Roman" w:cs="Times New Roman" w:hint="default"/>
      </w:rPr>
    </w:lvl>
  </w:abstractNum>
  <w:abstractNum w:abstractNumId="3" w15:restartNumberingAfterBreak="0">
    <w:nsid w:val="00000004"/>
    <w:multiLevelType w:val="multilevel"/>
    <w:tmpl w:val="00000004"/>
    <w:name w:val="WW8Num6"/>
    <w:lvl w:ilvl="0">
      <w:start w:val="6"/>
      <w:numFmt w:val="decimal"/>
      <w:lvlText w:val="%1."/>
      <w:lvlJc w:val="left"/>
      <w:pPr>
        <w:tabs>
          <w:tab w:val="num" w:pos="1095"/>
        </w:tabs>
        <w:ind w:left="1095" w:hanging="1095"/>
      </w:pPr>
    </w:lvl>
    <w:lvl w:ilvl="1">
      <w:start w:val="6"/>
      <w:numFmt w:val="decimal"/>
      <w:lvlText w:val="%1.%2."/>
      <w:lvlJc w:val="left"/>
      <w:pPr>
        <w:tabs>
          <w:tab w:val="num" w:pos="1455"/>
        </w:tabs>
        <w:ind w:left="1455" w:hanging="1095"/>
      </w:pPr>
    </w:lvl>
    <w:lvl w:ilvl="2">
      <w:start w:val="1"/>
      <w:numFmt w:val="decimal"/>
      <w:lvlText w:val="%1.%2.%3."/>
      <w:lvlJc w:val="left"/>
      <w:pPr>
        <w:tabs>
          <w:tab w:val="num" w:pos="1815"/>
        </w:tabs>
        <w:ind w:left="1815" w:hanging="1095"/>
      </w:pPr>
    </w:lvl>
    <w:lvl w:ilvl="3">
      <w:start w:val="1"/>
      <w:numFmt w:val="decimal"/>
      <w:lvlText w:val="%1.%2.%3.%4."/>
      <w:lvlJc w:val="left"/>
      <w:pPr>
        <w:tabs>
          <w:tab w:val="num" w:pos="2175"/>
        </w:tabs>
        <w:ind w:left="2175" w:hanging="1095"/>
      </w:pPr>
    </w:lvl>
    <w:lvl w:ilvl="4">
      <w:start w:val="1"/>
      <w:numFmt w:val="decimal"/>
      <w:lvlText w:val="%1.%2.%3.%4.%5."/>
      <w:lvlJc w:val="left"/>
      <w:pPr>
        <w:tabs>
          <w:tab w:val="num" w:pos="2535"/>
        </w:tabs>
        <w:ind w:left="2535" w:hanging="1095"/>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00000005"/>
    <w:multiLevelType w:val="singleLevel"/>
    <w:tmpl w:val="00000005"/>
    <w:name w:val="WW8Num7"/>
    <w:lvl w:ilvl="0">
      <w:start w:val="2"/>
      <w:numFmt w:val="lowerLetter"/>
      <w:lvlText w:val="%1)"/>
      <w:lvlJc w:val="left"/>
      <w:pPr>
        <w:tabs>
          <w:tab w:val="num" w:pos="750"/>
        </w:tabs>
        <w:ind w:left="750" w:hanging="390"/>
      </w:pPr>
    </w:lvl>
  </w:abstractNum>
  <w:abstractNum w:abstractNumId="5" w15:restartNumberingAfterBreak="0">
    <w:nsid w:val="00000006"/>
    <w:multiLevelType w:val="singleLevel"/>
    <w:tmpl w:val="00000006"/>
    <w:name w:val="WW8Num9"/>
    <w:lvl w:ilvl="0">
      <w:start w:val="1"/>
      <w:numFmt w:val="lowerLetter"/>
      <w:lvlText w:val="%1)"/>
      <w:lvlJc w:val="left"/>
      <w:pPr>
        <w:tabs>
          <w:tab w:val="num" w:pos="1776"/>
        </w:tabs>
        <w:ind w:left="1776" w:hanging="360"/>
      </w:pPr>
    </w:lvl>
  </w:abstractNum>
  <w:abstractNum w:abstractNumId="6" w15:restartNumberingAfterBreak="0">
    <w:nsid w:val="00000007"/>
    <w:multiLevelType w:val="multilevel"/>
    <w:tmpl w:val="00000007"/>
    <w:name w:val="WW8Num10"/>
    <w:lvl w:ilvl="0">
      <w:start w:val="2"/>
      <w:numFmt w:val="decimal"/>
      <w:lvlText w:val="%1"/>
      <w:lvlJc w:val="left"/>
      <w:pPr>
        <w:tabs>
          <w:tab w:val="num" w:pos="645"/>
        </w:tabs>
        <w:ind w:left="645" w:hanging="645"/>
      </w:pPr>
    </w:lvl>
    <w:lvl w:ilvl="1">
      <w:start w:val="4"/>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singleLevel"/>
    <w:tmpl w:val="00000008"/>
    <w:name w:val="WW8Num11"/>
    <w:lvl w:ilvl="0">
      <w:start w:val="1"/>
      <w:numFmt w:val="decimal"/>
      <w:lvlText w:val="%1."/>
      <w:lvlJc w:val="left"/>
      <w:pPr>
        <w:tabs>
          <w:tab w:val="num" w:pos="1065"/>
        </w:tabs>
        <w:ind w:left="1065" w:hanging="360"/>
      </w:pPr>
    </w:lvl>
  </w:abstractNum>
  <w:abstractNum w:abstractNumId="8" w15:restartNumberingAfterBreak="0">
    <w:nsid w:val="00000009"/>
    <w:multiLevelType w:val="singleLevel"/>
    <w:tmpl w:val="2200E654"/>
    <w:lvl w:ilvl="0">
      <w:start w:val="2"/>
      <w:numFmt w:val="bullet"/>
      <w:lvlText w:val="-"/>
      <w:lvlJc w:val="left"/>
      <w:pPr>
        <w:ind w:left="360" w:hanging="360"/>
      </w:pPr>
      <w:rPr>
        <w:rFonts w:ascii="Times New Roman" w:eastAsia="Times New Roman" w:hAnsi="Times New Roman" w:cs="Times New Roman" w:hint="default"/>
      </w:rPr>
    </w:lvl>
  </w:abstractNum>
  <w:abstractNum w:abstractNumId="9" w15:restartNumberingAfterBreak="0">
    <w:nsid w:val="0000000A"/>
    <w:multiLevelType w:val="singleLevel"/>
    <w:tmpl w:val="0000000A"/>
    <w:name w:val="WW8Num22"/>
    <w:lvl w:ilvl="0">
      <w:start w:val="1"/>
      <w:numFmt w:val="bullet"/>
      <w:lvlText w:val=""/>
      <w:lvlJc w:val="left"/>
      <w:pPr>
        <w:tabs>
          <w:tab w:val="num" w:pos="2160"/>
        </w:tabs>
        <w:ind w:left="2160" w:hanging="360"/>
      </w:pPr>
      <w:rPr>
        <w:rFonts w:ascii="Symbol" w:hAnsi="Symbol"/>
      </w:rPr>
    </w:lvl>
  </w:abstractNum>
  <w:abstractNum w:abstractNumId="10" w15:restartNumberingAfterBreak="0">
    <w:nsid w:val="0000000B"/>
    <w:multiLevelType w:val="singleLevel"/>
    <w:tmpl w:val="2200E654"/>
    <w:lvl w:ilvl="0">
      <w:start w:val="2"/>
      <w:numFmt w:val="bullet"/>
      <w:lvlText w:val="-"/>
      <w:lvlJc w:val="left"/>
      <w:pPr>
        <w:ind w:left="720" w:hanging="360"/>
      </w:pPr>
      <w:rPr>
        <w:rFonts w:ascii="Times New Roman" w:eastAsia="Times New Roman" w:hAnsi="Times New Roman" w:cs="Times New Roman" w:hint="default"/>
      </w:rPr>
    </w:lvl>
  </w:abstractNum>
  <w:abstractNum w:abstractNumId="11" w15:restartNumberingAfterBreak="0">
    <w:nsid w:val="0000000C"/>
    <w:multiLevelType w:val="multilevel"/>
    <w:tmpl w:val="0000000C"/>
    <w:name w:val="WW8Num24"/>
    <w:lvl w:ilvl="0">
      <w:start w:val="5"/>
      <w:numFmt w:val="decimal"/>
      <w:lvlText w:val="%1."/>
      <w:lvlJc w:val="left"/>
      <w:pPr>
        <w:tabs>
          <w:tab w:val="num" w:pos="600"/>
        </w:tabs>
        <w:ind w:left="600" w:hanging="600"/>
      </w:pPr>
      <w:rPr>
        <w:rFonts w:ascii="Times New Roman" w:hAnsi="Times New Roman"/>
        <w:b/>
        <w:sz w:val="24"/>
      </w:rPr>
    </w:lvl>
    <w:lvl w:ilvl="1">
      <w:start w:val="1"/>
      <w:numFmt w:val="decimal"/>
      <w:lvlText w:val="%1.%2."/>
      <w:lvlJc w:val="left"/>
      <w:pPr>
        <w:tabs>
          <w:tab w:val="num" w:pos="720"/>
        </w:tabs>
        <w:ind w:left="720" w:hanging="72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1080"/>
        </w:tabs>
        <w:ind w:left="1080" w:hanging="1080"/>
      </w:pPr>
      <w:rPr>
        <w:rFonts w:ascii="Times New Roman" w:hAnsi="Times New Roman"/>
        <w:b/>
        <w:sz w:val="24"/>
      </w:rPr>
    </w:lvl>
    <w:lvl w:ilvl="4">
      <w:start w:val="1"/>
      <w:numFmt w:val="decimal"/>
      <w:lvlText w:val="%1.%2.%3.%4.%5."/>
      <w:lvlJc w:val="left"/>
      <w:pPr>
        <w:tabs>
          <w:tab w:val="num" w:pos="1080"/>
        </w:tabs>
        <w:ind w:left="1080" w:hanging="1080"/>
      </w:pPr>
      <w:rPr>
        <w:rFonts w:ascii="Times New Roman" w:hAnsi="Times New Roman"/>
        <w:b/>
        <w:sz w:val="24"/>
      </w:rPr>
    </w:lvl>
    <w:lvl w:ilvl="5">
      <w:start w:val="1"/>
      <w:numFmt w:val="decimal"/>
      <w:lvlText w:val="%1.%2.%3.%4.%5.%6."/>
      <w:lvlJc w:val="left"/>
      <w:pPr>
        <w:tabs>
          <w:tab w:val="num" w:pos="1440"/>
        </w:tabs>
        <w:ind w:left="1440" w:hanging="1440"/>
      </w:pPr>
      <w:rPr>
        <w:rFonts w:ascii="Times New Roman" w:hAnsi="Times New Roman"/>
        <w:b/>
        <w:sz w:val="24"/>
      </w:rPr>
    </w:lvl>
    <w:lvl w:ilvl="6">
      <w:start w:val="1"/>
      <w:numFmt w:val="decimal"/>
      <w:lvlText w:val="%1.%2.%3.%4.%5.%6.%7."/>
      <w:lvlJc w:val="left"/>
      <w:pPr>
        <w:tabs>
          <w:tab w:val="num" w:pos="1800"/>
        </w:tabs>
        <w:ind w:left="1800" w:hanging="1800"/>
      </w:pPr>
      <w:rPr>
        <w:rFonts w:ascii="Times New Roman" w:hAnsi="Times New Roman"/>
        <w:b/>
        <w:sz w:val="24"/>
      </w:rPr>
    </w:lvl>
    <w:lvl w:ilvl="7">
      <w:start w:val="1"/>
      <w:numFmt w:val="decimal"/>
      <w:lvlText w:val="%1.%2.%3.%4.%5.%6.%7.%8."/>
      <w:lvlJc w:val="left"/>
      <w:pPr>
        <w:tabs>
          <w:tab w:val="num" w:pos="1800"/>
        </w:tabs>
        <w:ind w:left="1800" w:hanging="1800"/>
      </w:pPr>
      <w:rPr>
        <w:rFonts w:ascii="Times New Roman" w:hAnsi="Times New Roman"/>
        <w:b/>
        <w:sz w:val="24"/>
      </w:rPr>
    </w:lvl>
    <w:lvl w:ilvl="8">
      <w:start w:val="1"/>
      <w:numFmt w:val="decimal"/>
      <w:lvlText w:val="%1.%2.%3.%4.%5.%6.%7.%8.%9."/>
      <w:lvlJc w:val="left"/>
      <w:pPr>
        <w:tabs>
          <w:tab w:val="num" w:pos="2160"/>
        </w:tabs>
        <w:ind w:left="2160" w:hanging="2160"/>
      </w:pPr>
      <w:rPr>
        <w:rFonts w:ascii="Times New Roman" w:hAnsi="Times New Roman"/>
        <w:b/>
        <w:sz w:val="24"/>
      </w:rPr>
    </w:lvl>
  </w:abstractNum>
  <w:abstractNum w:abstractNumId="12" w15:restartNumberingAfterBreak="0">
    <w:nsid w:val="0000000D"/>
    <w:multiLevelType w:val="singleLevel"/>
    <w:tmpl w:val="0000000D"/>
    <w:name w:val="WW8Num26"/>
    <w:lvl w:ilvl="0">
      <w:numFmt w:val="bullet"/>
      <w:lvlText w:val="-"/>
      <w:lvlJc w:val="left"/>
      <w:pPr>
        <w:tabs>
          <w:tab w:val="num" w:pos="720"/>
        </w:tabs>
        <w:ind w:left="720" w:hanging="360"/>
      </w:pPr>
      <w:rPr>
        <w:rFonts w:ascii="Times New Roman" w:hAnsi="Times New Roman" w:cs="Times New Roman"/>
      </w:rPr>
    </w:lvl>
  </w:abstractNum>
  <w:abstractNum w:abstractNumId="13" w15:restartNumberingAfterBreak="0">
    <w:nsid w:val="0000000E"/>
    <w:multiLevelType w:val="singleLevel"/>
    <w:tmpl w:val="0000000E"/>
    <w:name w:val="WW8Num27"/>
    <w:lvl w:ilvl="0">
      <w:start w:val="1"/>
      <w:numFmt w:val="decimal"/>
      <w:lvlText w:val="%1)"/>
      <w:lvlJc w:val="left"/>
      <w:pPr>
        <w:tabs>
          <w:tab w:val="num" w:pos="1080"/>
        </w:tabs>
        <w:ind w:left="1080" w:hanging="360"/>
      </w:pPr>
    </w:lvl>
  </w:abstractNum>
  <w:abstractNum w:abstractNumId="14" w15:restartNumberingAfterBreak="0">
    <w:nsid w:val="0000000F"/>
    <w:multiLevelType w:val="singleLevel"/>
    <w:tmpl w:val="2200E654"/>
    <w:lvl w:ilvl="0">
      <w:start w:val="2"/>
      <w:numFmt w:val="bullet"/>
      <w:lvlText w:val="-"/>
      <w:lvlJc w:val="left"/>
      <w:pPr>
        <w:ind w:left="360" w:hanging="360"/>
      </w:pPr>
      <w:rPr>
        <w:rFonts w:ascii="Times New Roman" w:eastAsia="Times New Roman" w:hAnsi="Times New Roman" w:cs="Times New Roman" w:hint="default"/>
      </w:rPr>
    </w:lvl>
  </w:abstractNum>
  <w:abstractNum w:abstractNumId="15" w15:restartNumberingAfterBreak="0">
    <w:nsid w:val="00000010"/>
    <w:multiLevelType w:val="singleLevel"/>
    <w:tmpl w:val="2200E654"/>
    <w:lvl w:ilvl="0">
      <w:start w:val="2"/>
      <w:numFmt w:val="bullet"/>
      <w:lvlText w:val="-"/>
      <w:lvlJc w:val="left"/>
      <w:pPr>
        <w:ind w:left="360" w:hanging="360"/>
      </w:pPr>
      <w:rPr>
        <w:rFonts w:ascii="Times New Roman" w:eastAsia="Times New Roman" w:hAnsi="Times New Roman" w:cs="Times New Roman" w:hint="default"/>
      </w:rPr>
    </w:lvl>
  </w:abstractNum>
  <w:abstractNum w:abstractNumId="16" w15:restartNumberingAfterBreak="0">
    <w:nsid w:val="05F41623"/>
    <w:multiLevelType w:val="hybridMultilevel"/>
    <w:tmpl w:val="DF3EE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B4E5830"/>
    <w:multiLevelType w:val="hybridMultilevel"/>
    <w:tmpl w:val="D2E8C1A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0E2A0386"/>
    <w:multiLevelType w:val="hybridMultilevel"/>
    <w:tmpl w:val="A89E65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3183AAE"/>
    <w:multiLevelType w:val="hybridMultilevel"/>
    <w:tmpl w:val="B1523E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6683F0F"/>
    <w:multiLevelType w:val="hybridMultilevel"/>
    <w:tmpl w:val="DC789B2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77348E3"/>
    <w:multiLevelType w:val="multilevel"/>
    <w:tmpl w:val="C42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770E7E"/>
    <w:multiLevelType w:val="hybridMultilevel"/>
    <w:tmpl w:val="459A81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C2C6975"/>
    <w:multiLevelType w:val="hybridMultilevel"/>
    <w:tmpl w:val="30D4BAD4"/>
    <w:lvl w:ilvl="0" w:tplc="7B280C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2F012E1"/>
    <w:multiLevelType w:val="hybridMultilevel"/>
    <w:tmpl w:val="2E54A7E8"/>
    <w:lvl w:ilvl="0" w:tplc="8A38EF5C">
      <w:start w:val="2"/>
      <w:numFmt w:val="bullet"/>
      <w:lvlText w:val="-"/>
      <w:lvlJc w:val="left"/>
      <w:pPr>
        <w:ind w:left="1005" w:hanging="360"/>
      </w:pPr>
      <w:rPr>
        <w:rFonts w:ascii="Times New Roman" w:eastAsia="Times New Roman" w:hAnsi="Times New Roman" w:cs="Times New Roman" w:hint="default"/>
      </w:rPr>
    </w:lvl>
    <w:lvl w:ilvl="1" w:tplc="042F0003" w:tentative="1">
      <w:start w:val="1"/>
      <w:numFmt w:val="bullet"/>
      <w:lvlText w:val="o"/>
      <w:lvlJc w:val="left"/>
      <w:pPr>
        <w:ind w:left="1725" w:hanging="360"/>
      </w:pPr>
      <w:rPr>
        <w:rFonts w:ascii="Courier New" w:hAnsi="Courier New" w:cs="Courier New" w:hint="default"/>
      </w:rPr>
    </w:lvl>
    <w:lvl w:ilvl="2" w:tplc="042F0005" w:tentative="1">
      <w:start w:val="1"/>
      <w:numFmt w:val="bullet"/>
      <w:lvlText w:val=""/>
      <w:lvlJc w:val="left"/>
      <w:pPr>
        <w:ind w:left="2445" w:hanging="360"/>
      </w:pPr>
      <w:rPr>
        <w:rFonts w:ascii="Wingdings" w:hAnsi="Wingdings" w:hint="default"/>
      </w:rPr>
    </w:lvl>
    <w:lvl w:ilvl="3" w:tplc="042F0001" w:tentative="1">
      <w:start w:val="1"/>
      <w:numFmt w:val="bullet"/>
      <w:lvlText w:val=""/>
      <w:lvlJc w:val="left"/>
      <w:pPr>
        <w:ind w:left="3165" w:hanging="360"/>
      </w:pPr>
      <w:rPr>
        <w:rFonts w:ascii="Symbol" w:hAnsi="Symbol" w:hint="default"/>
      </w:rPr>
    </w:lvl>
    <w:lvl w:ilvl="4" w:tplc="042F0003" w:tentative="1">
      <w:start w:val="1"/>
      <w:numFmt w:val="bullet"/>
      <w:lvlText w:val="o"/>
      <w:lvlJc w:val="left"/>
      <w:pPr>
        <w:ind w:left="3885" w:hanging="360"/>
      </w:pPr>
      <w:rPr>
        <w:rFonts w:ascii="Courier New" w:hAnsi="Courier New" w:cs="Courier New" w:hint="default"/>
      </w:rPr>
    </w:lvl>
    <w:lvl w:ilvl="5" w:tplc="042F0005" w:tentative="1">
      <w:start w:val="1"/>
      <w:numFmt w:val="bullet"/>
      <w:lvlText w:val=""/>
      <w:lvlJc w:val="left"/>
      <w:pPr>
        <w:ind w:left="4605" w:hanging="360"/>
      </w:pPr>
      <w:rPr>
        <w:rFonts w:ascii="Wingdings" w:hAnsi="Wingdings" w:hint="default"/>
      </w:rPr>
    </w:lvl>
    <w:lvl w:ilvl="6" w:tplc="042F0001" w:tentative="1">
      <w:start w:val="1"/>
      <w:numFmt w:val="bullet"/>
      <w:lvlText w:val=""/>
      <w:lvlJc w:val="left"/>
      <w:pPr>
        <w:ind w:left="5325" w:hanging="360"/>
      </w:pPr>
      <w:rPr>
        <w:rFonts w:ascii="Symbol" w:hAnsi="Symbol" w:hint="default"/>
      </w:rPr>
    </w:lvl>
    <w:lvl w:ilvl="7" w:tplc="042F0003" w:tentative="1">
      <w:start w:val="1"/>
      <w:numFmt w:val="bullet"/>
      <w:lvlText w:val="o"/>
      <w:lvlJc w:val="left"/>
      <w:pPr>
        <w:ind w:left="6045" w:hanging="360"/>
      </w:pPr>
      <w:rPr>
        <w:rFonts w:ascii="Courier New" w:hAnsi="Courier New" w:cs="Courier New" w:hint="default"/>
      </w:rPr>
    </w:lvl>
    <w:lvl w:ilvl="8" w:tplc="042F0005" w:tentative="1">
      <w:start w:val="1"/>
      <w:numFmt w:val="bullet"/>
      <w:lvlText w:val=""/>
      <w:lvlJc w:val="left"/>
      <w:pPr>
        <w:ind w:left="6765" w:hanging="360"/>
      </w:pPr>
      <w:rPr>
        <w:rFonts w:ascii="Wingdings" w:hAnsi="Wingdings" w:hint="default"/>
      </w:rPr>
    </w:lvl>
  </w:abstractNum>
  <w:abstractNum w:abstractNumId="25" w15:restartNumberingAfterBreak="0">
    <w:nsid w:val="22F9610C"/>
    <w:multiLevelType w:val="hybridMultilevel"/>
    <w:tmpl w:val="472E238C"/>
    <w:lvl w:ilvl="0" w:tplc="2200E654">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23203649"/>
    <w:multiLevelType w:val="hybridMultilevel"/>
    <w:tmpl w:val="74264BDA"/>
    <w:lvl w:ilvl="0" w:tplc="2200E65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3424115"/>
    <w:multiLevelType w:val="multilevel"/>
    <w:tmpl w:val="14CC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0E6DAE"/>
    <w:multiLevelType w:val="hybridMultilevel"/>
    <w:tmpl w:val="D49E50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7F63EA3"/>
    <w:multiLevelType w:val="hybridMultilevel"/>
    <w:tmpl w:val="EADE038A"/>
    <w:lvl w:ilvl="0" w:tplc="8814D340">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293D3758"/>
    <w:multiLevelType w:val="multilevel"/>
    <w:tmpl w:val="F8185A6E"/>
    <w:lvl w:ilvl="0">
      <w:start w:val="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2CDB0628"/>
    <w:multiLevelType w:val="hybridMultilevel"/>
    <w:tmpl w:val="CE24B5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CEB01E2"/>
    <w:multiLevelType w:val="hybridMultilevel"/>
    <w:tmpl w:val="DA2A35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DA25DF0"/>
    <w:multiLevelType w:val="hybridMultilevel"/>
    <w:tmpl w:val="39443F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0F972A6"/>
    <w:multiLevelType w:val="hybridMultilevel"/>
    <w:tmpl w:val="0FAEC7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5B34612"/>
    <w:multiLevelType w:val="hybridMultilevel"/>
    <w:tmpl w:val="25D81C2C"/>
    <w:lvl w:ilvl="0" w:tplc="DF7A0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283CDE"/>
    <w:multiLevelType w:val="hybridMultilevel"/>
    <w:tmpl w:val="89AC10F4"/>
    <w:lvl w:ilvl="0" w:tplc="71789808">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3C8B6D79"/>
    <w:multiLevelType w:val="multilevel"/>
    <w:tmpl w:val="6C324ED0"/>
    <w:lvl w:ilvl="0">
      <w:start w:val="1"/>
      <w:numFmt w:val="decimal"/>
      <w:lvlText w:val="%1."/>
      <w:lvlJc w:val="left"/>
      <w:pPr>
        <w:ind w:left="720" w:hanging="360"/>
      </w:pPr>
      <w:rPr>
        <w:rFonts w:hint="default"/>
      </w:rPr>
    </w:lvl>
    <w:lvl w:ilvl="1">
      <w:start w:val="3"/>
      <w:numFmt w:val="decimal"/>
      <w:isLgl/>
      <w:lvlText w:val="%1.%2."/>
      <w:lvlJc w:val="left"/>
      <w:pPr>
        <w:ind w:left="1080" w:hanging="420"/>
      </w:pPr>
      <w:rPr>
        <w:rFonts w:hint="default"/>
        <w:b/>
      </w:rPr>
    </w:lvl>
    <w:lvl w:ilvl="2">
      <w:start w:val="1"/>
      <w:numFmt w:val="decimal"/>
      <w:isLgl/>
      <w:lvlText w:val="%1.%2.%3."/>
      <w:lvlJc w:val="left"/>
      <w:pPr>
        <w:ind w:left="168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9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00" w:hanging="1440"/>
      </w:pPr>
      <w:rPr>
        <w:rFonts w:hint="default"/>
        <w:b/>
      </w:rPr>
    </w:lvl>
    <w:lvl w:ilvl="8">
      <w:start w:val="1"/>
      <w:numFmt w:val="decimal"/>
      <w:isLgl/>
      <w:lvlText w:val="%1.%2.%3.%4.%5.%6.%7.%8.%9."/>
      <w:lvlJc w:val="left"/>
      <w:pPr>
        <w:ind w:left="4560" w:hanging="1800"/>
      </w:pPr>
      <w:rPr>
        <w:rFonts w:hint="default"/>
        <w:b/>
      </w:rPr>
    </w:lvl>
  </w:abstractNum>
  <w:abstractNum w:abstractNumId="38" w15:restartNumberingAfterBreak="0">
    <w:nsid w:val="3DE24A7C"/>
    <w:multiLevelType w:val="hybridMultilevel"/>
    <w:tmpl w:val="95BCB5CE"/>
    <w:lvl w:ilvl="0" w:tplc="AC1C5CC0">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052E4B"/>
    <w:multiLevelType w:val="hybridMultilevel"/>
    <w:tmpl w:val="9222B6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51C717A5"/>
    <w:multiLevelType w:val="hybridMultilevel"/>
    <w:tmpl w:val="939E7CE2"/>
    <w:name w:val="WW8Num272"/>
    <w:lvl w:ilvl="0" w:tplc="23D89870">
      <w:start w:val="1"/>
      <w:numFmt w:val="upperRoman"/>
      <w:lvlText w:val="%1."/>
      <w:lvlJc w:val="left"/>
      <w:pPr>
        <w:ind w:left="142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D02E60"/>
    <w:multiLevelType w:val="hybridMultilevel"/>
    <w:tmpl w:val="B41C1A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09870BB"/>
    <w:multiLevelType w:val="hybridMultilevel"/>
    <w:tmpl w:val="D17E48D8"/>
    <w:lvl w:ilvl="0" w:tplc="AC1C5CC0">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43" w15:restartNumberingAfterBreak="0">
    <w:nsid w:val="60B83436"/>
    <w:multiLevelType w:val="hybridMultilevel"/>
    <w:tmpl w:val="4FE43456"/>
    <w:lvl w:ilvl="0" w:tplc="E690B2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662B5B43"/>
    <w:multiLevelType w:val="hybridMultilevel"/>
    <w:tmpl w:val="6EC61A76"/>
    <w:lvl w:ilvl="0" w:tplc="0AEEAB7E">
      <w:start w:val="1"/>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6BA56FE1"/>
    <w:multiLevelType w:val="hybridMultilevel"/>
    <w:tmpl w:val="A7EC9D7E"/>
    <w:lvl w:ilvl="0" w:tplc="E43C55D0">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A578B7"/>
    <w:multiLevelType w:val="hybridMultilevel"/>
    <w:tmpl w:val="5C6C33F0"/>
    <w:lvl w:ilvl="0" w:tplc="0C546370">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47" w15:restartNumberingAfterBreak="0">
    <w:nsid w:val="6FB656E1"/>
    <w:multiLevelType w:val="hybridMultilevel"/>
    <w:tmpl w:val="62ACE968"/>
    <w:lvl w:ilvl="0" w:tplc="042F000F">
      <w:start w:val="1"/>
      <w:numFmt w:val="decimal"/>
      <w:lvlText w:val="%1."/>
      <w:lvlJc w:val="left"/>
      <w:pPr>
        <w:ind w:left="1425" w:hanging="360"/>
      </w:pPr>
    </w:lvl>
    <w:lvl w:ilvl="1" w:tplc="042F0019" w:tentative="1">
      <w:start w:val="1"/>
      <w:numFmt w:val="lowerLetter"/>
      <w:lvlText w:val="%2."/>
      <w:lvlJc w:val="left"/>
      <w:pPr>
        <w:ind w:left="2145" w:hanging="360"/>
      </w:pPr>
    </w:lvl>
    <w:lvl w:ilvl="2" w:tplc="042F001B" w:tentative="1">
      <w:start w:val="1"/>
      <w:numFmt w:val="lowerRoman"/>
      <w:lvlText w:val="%3."/>
      <w:lvlJc w:val="right"/>
      <w:pPr>
        <w:ind w:left="2865" w:hanging="180"/>
      </w:pPr>
    </w:lvl>
    <w:lvl w:ilvl="3" w:tplc="042F000F" w:tentative="1">
      <w:start w:val="1"/>
      <w:numFmt w:val="decimal"/>
      <w:lvlText w:val="%4."/>
      <w:lvlJc w:val="left"/>
      <w:pPr>
        <w:ind w:left="3585" w:hanging="360"/>
      </w:pPr>
    </w:lvl>
    <w:lvl w:ilvl="4" w:tplc="042F0019" w:tentative="1">
      <w:start w:val="1"/>
      <w:numFmt w:val="lowerLetter"/>
      <w:lvlText w:val="%5."/>
      <w:lvlJc w:val="left"/>
      <w:pPr>
        <w:ind w:left="4305" w:hanging="360"/>
      </w:pPr>
    </w:lvl>
    <w:lvl w:ilvl="5" w:tplc="042F001B" w:tentative="1">
      <w:start w:val="1"/>
      <w:numFmt w:val="lowerRoman"/>
      <w:lvlText w:val="%6."/>
      <w:lvlJc w:val="right"/>
      <w:pPr>
        <w:ind w:left="5025" w:hanging="180"/>
      </w:pPr>
    </w:lvl>
    <w:lvl w:ilvl="6" w:tplc="042F000F" w:tentative="1">
      <w:start w:val="1"/>
      <w:numFmt w:val="decimal"/>
      <w:lvlText w:val="%7."/>
      <w:lvlJc w:val="left"/>
      <w:pPr>
        <w:ind w:left="5745" w:hanging="360"/>
      </w:pPr>
    </w:lvl>
    <w:lvl w:ilvl="7" w:tplc="042F0019" w:tentative="1">
      <w:start w:val="1"/>
      <w:numFmt w:val="lowerLetter"/>
      <w:lvlText w:val="%8."/>
      <w:lvlJc w:val="left"/>
      <w:pPr>
        <w:ind w:left="6465" w:hanging="360"/>
      </w:pPr>
    </w:lvl>
    <w:lvl w:ilvl="8" w:tplc="042F001B" w:tentative="1">
      <w:start w:val="1"/>
      <w:numFmt w:val="lowerRoman"/>
      <w:lvlText w:val="%9."/>
      <w:lvlJc w:val="right"/>
      <w:pPr>
        <w:ind w:left="7185" w:hanging="180"/>
      </w:pPr>
    </w:lvl>
  </w:abstractNum>
  <w:abstractNum w:abstractNumId="48" w15:restartNumberingAfterBreak="0">
    <w:nsid w:val="7E5F5CEF"/>
    <w:multiLevelType w:val="hybridMultilevel"/>
    <w:tmpl w:val="1F6E1DA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8"/>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24"/>
  </w:num>
  <w:num w:numId="12">
    <w:abstractNumId w:val="43"/>
  </w:num>
  <w:num w:numId="13">
    <w:abstractNumId w:val="36"/>
  </w:num>
  <w:num w:numId="14">
    <w:abstractNumId w:val="42"/>
  </w:num>
  <w:num w:numId="15">
    <w:abstractNumId w:val="40"/>
  </w:num>
  <w:num w:numId="16">
    <w:abstractNumId w:val="44"/>
  </w:num>
  <w:num w:numId="17">
    <w:abstractNumId w:val="25"/>
  </w:num>
  <w:num w:numId="18">
    <w:abstractNumId w:val="26"/>
  </w:num>
  <w:num w:numId="19">
    <w:abstractNumId w:val="38"/>
  </w:num>
  <w:num w:numId="20">
    <w:abstractNumId w:val="31"/>
  </w:num>
  <w:num w:numId="21">
    <w:abstractNumId w:val="41"/>
  </w:num>
  <w:num w:numId="22">
    <w:abstractNumId w:val="32"/>
  </w:num>
  <w:num w:numId="23">
    <w:abstractNumId w:val="16"/>
  </w:num>
  <w:num w:numId="24">
    <w:abstractNumId w:val="19"/>
  </w:num>
  <w:num w:numId="25">
    <w:abstractNumId w:val="22"/>
  </w:num>
  <w:num w:numId="26">
    <w:abstractNumId w:val="33"/>
  </w:num>
  <w:num w:numId="27">
    <w:abstractNumId w:val="28"/>
  </w:num>
  <w:num w:numId="28">
    <w:abstractNumId w:val="18"/>
  </w:num>
  <w:num w:numId="29">
    <w:abstractNumId w:val="35"/>
  </w:num>
  <w:num w:numId="30">
    <w:abstractNumId w:val="46"/>
  </w:num>
  <w:num w:numId="31">
    <w:abstractNumId w:val="39"/>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17"/>
  </w:num>
  <w:num w:numId="37">
    <w:abstractNumId w:val="23"/>
  </w:num>
  <w:num w:numId="38">
    <w:abstractNumId w:val="30"/>
  </w:num>
  <w:num w:numId="39">
    <w:abstractNumId w:val="29"/>
  </w:num>
  <w:num w:numId="40">
    <w:abstractNumId w:val="45"/>
  </w:num>
  <w:num w:numId="41">
    <w:abstractNumId w:val="21"/>
  </w:num>
  <w:num w:numId="42">
    <w:abstractNumId w:val="27"/>
  </w:num>
  <w:num w:numId="43">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0F"/>
    <w:rsid w:val="00001E2F"/>
    <w:rsid w:val="00002A39"/>
    <w:rsid w:val="000032D8"/>
    <w:rsid w:val="00003C01"/>
    <w:rsid w:val="0000447C"/>
    <w:rsid w:val="000047C2"/>
    <w:rsid w:val="000118E8"/>
    <w:rsid w:val="0001264E"/>
    <w:rsid w:val="00012C75"/>
    <w:rsid w:val="00014796"/>
    <w:rsid w:val="00014F52"/>
    <w:rsid w:val="00017BB4"/>
    <w:rsid w:val="00021B8E"/>
    <w:rsid w:val="00022BA3"/>
    <w:rsid w:val="00032316"/>
    <w:rsid w:val="00032348"/>
    <w:rsid w:val="00032658"/>
    <w:rsid w:val="00032C90"/>
    <w:rsid w:val="00034772"/>
    <w:rsid w:val="00034BA7"/>
    <w:rsid w:val="00041633"/>
    <w:rsid w:val="00041BEB"/>
    <w:rsid w:val="000423E0"/>
    <w:rsid w:val="000479F1"/>
    <w:rsid w:val="000544BB"/>
    <w:rsid w:val="00055EE8"/>
    <w:rsid w:val="00062CB0"/>
    <w:rsid w:val="000715DA"/>
    <w:rsid w:val="00073ED0"/>
    <w:rsid w:val="00074C3F"/>
    <w:rsid w:val="00092ED7"/>
    <w:rsid w:val="00094018"/>
    <w:rsid w:val="00097C81"/>
    <w:rsid w:val="000A2640"/>
    <w:rsid w:val="000B1EDC"/>
    <w:rsid w:val="000B2EED"/>
    <w:rsid w:val="000B5670"/>
    <w:rsid w:val="000C16E9"/>
    <w:rsid w:val="000C26CA"/>
    <w:rsid w:val="000C270D"/>
    <w:rsid w:val="000C540F"/>
    <w:rsid w:val="000C6021"/>
    <w:rsid w:val="000D17F6"/>
    <w:rsid w:val="000D1A1A"/>
    <w:rsid w:val="000D407D"/>
    <w:rsid w:val="000D5C5A"/>
    <w:rsid w:val="000D7564"/>
    <w:rsid w:val="000E1A7F"/>
    <w:rsid w:val="000E2951"/>
    <w:rsid w:val="000E4BBC"/>
    <w:rsid w:val="000F2F6F"/>
    <w:rsid w:val="000F3F70"/>
    <w:rsid w:val="000F5CFC"/>
    <w:rsid w:val="0011003D"/>
    <w:rsid w:val="00110B6F"/>
    <w:rsid w:val="00113B3A"/>
    <w:rsid w:val="001149C5"/>
    <w:rsid w:val="001175E0"/>
    <w:rsid w:val="00122321"/>
    <w:rsid w:val="00125592"/>
    <w:rsid w:val="00126F36"/>
    <w:rsid w:val="00127F53"/>
    <w:rsid w:val="00130FC5"/>
    <w:rsid w:val="001315BB"/>
    <w:rsid w:val="00135B81"/>
    <w:rsid w:val="00142503"/>
    <w:rsid w:val="00142DD7"/>
    <w:rsid w:val="00143D29"/>
    <w:rsid w:val="00144DAC"/>
    <w:rsid w:val="00150520"/>
    <w:rsid w:val="00151CBD"/>
    <w:rsid w:val="00152DD7"/>
    <w:rsid w:val="00154BC6"/>
    <w:rsid w:val="00156C42"/>
    <w:rsid w:val="0016018E"/>
    <w:rsid w:val="00160C19"/>
    <w:rsid w:val="00162A1E"/>
    <w:rsid w:val="00163F4E"/>
    <w:rsid w:val="001644C9"/>
    <w:rsid w:val="001648F1"/>
    <w:rsid w:val="00167DA1"/>
    <w:rsid w:val="00171268"/>
    <w:rsid w:val="00171276"/>
    <w:rsid w:val="00171E25"/>
    <w:rsid w:val="00173D64"/>
    <w:rsid w:val="0018346E"/>
    <w:rsid w:val="0018672B"/>
    <w:rsid w:val="00187022"/>
    <w:rsid w:val="00187A3F"/>
    <w:rsid w:val="00193204"/>
    <w:rsid w:val="001955F0"/>
    <w:rsid w:val="001A00B4"/>
    <w:rsid w:val="001A2A93"/>
    <w:rsid w:val="001A5D9B"/>
    <w:rsid w:val="001A7F4B"/>
    <w:rsid w:val="001B02A0"/>
    <w:rsid w:val="001B0833"/>
    <w:rsid w:val="001B0D92"/>
    <w:rsid w:val="001B2551"/>
    <w:rsid w:val="001B4B51"/>
    <w:rsid w:val="001C0623"/>
    <w:rsid w:val="001C288A"/>
    <w:rsid w:val="001C36EB"/>
    <w:rsid w:val="001C7138"/>
    <w:rsid w:val="001D01DE"/>
    <w:rsid w:val="001D420E"/>
    <w:rsid w:val="001D5A07"/>
    <w:rsid w:val="001D7C35"/>
    <w:rsid w:val="001E2668"/>
    <w:rsid w:val="001E31BE"/>
    <w:rsid w:val="001E3264"/>
    <w:rsid w:val="001E403F"/>
    <w:rsid w:val="001E6B7A"/>
    <w:rsid w:val="001E7EA1"/>
    <w:rsid w:val="001F5F36"/>
    <w:rsid w:val="001F627A"/>
    <w:rsid w:val="001F6C5F"/>
    <w:rsid w:val="001F763B"/>
    <w:rsid w:val="00212014"/>
    <w:rsid w:val="00212634"/>
    <w:rsid w:val="002207F4"/>
    <w:rsid w:val="0022317A"/>
    <w:rsid w:val="00223CF8"/>
    <w:rsid w:val="002240DF"/>
    <w:rsid w:val="0022471B"/>
    <w:rsid w:val="0022655A"/>
    <w:rsid w:val="002265D2"/>
    <w:rsid w:val="0022671D"/>
    <w:rsid w:val="00227EE9"/>
    <w:rsid w:val="00230405"/>
    <w:rsid w:val="00230D95"/>
    <w:rsid w:val="002311C3"/>
    <w:rsid w:val="00233755"/>
    <w:rsid w:val="0023398D"/>
    <w:rsid w:val="002350CA"/>
    <w:rsid w:val="00236FB4"/>
    <w:rsid w:val="00237C86"/>
    <w:rsid w:val="002437D4"/>
    <w:rsid w:val="00244104"/>
    <w:rsid w:val="0024614E"/>
    <w:rsid w:val="002462A5"/>
    <w:rsid w:val="00246AD9"/>
    <w:rsid w:val="00253A45"/>
    <w:rsid w:val="0025601C"/>
    <w:rsid w:val="002656FB"/>
    <w:rsid w:val="002664E2"/>
    <w:rsid w:val="00266AD2"/>
    <w:rsid w:val="00274CA7"/>
    <w:rsid w:val="002750FC"/>
    <w:rsid w:val="00282CC5"/>
    <w:rsid w:val="00285E06"/>
    <w:rsid w:val="00287478"/>
    <w:rsid w:val="002937AA"/>
    <w:rsid w:val="002947BF"/>
    <w:rsid w:val="00295113"/>
    <w:rsid w:val="002951B2"/>
    <w:rsid w:val="0029737F"/>
    <w:rsid w:val="002A2A0F"/>
    <w:rsid w:val="002A4A06"/>
    <w:rsid w:val="002A6734"/>
    <w:rsid w:val="002B647E"/>
    <w:rsid w:val="002C042F"/>
    <w:rsid w:val="002C7026"/>
    <w:rsid w:val="002C7A7B"/>
    <w:rsid w:val="002D04A5"/>
    <w:rsid w:val="002D095A"/>
    <w:rsid w:val="002D12A5"/>
    <w:rsid w:val="002D18F0"/>
    <w:rsid w:val="002D3425"/>
    <w:rsid w:val="002D4EE7"/>
    <w:rsid w:val="002D4F05"/>
    <w:rsid w:val="002D662D"/>
    <w:rsid w:val="002E2750"/>
    <w:rsid w:val="002E2915"/>
    <w:rsid w:val="002E373F"/>
    <w:rsid w:val="002E396B"/>
    <w:rsid w:val="002E4FBB"/>
    <w:rsid w:val="002E666A"/>
    <w:rsid w:val="002E6CB4"/>
    <w:rsid w:val="002E7810"/>
    <w:rsid w:val="002F3086"/>
    <w:rsid w:val="00300C81"/>
    <w:rsid w:val="00307EF6"/>
    <w:rsid w:val="003100C1"/>
    <w:rsid w:val="00316785"/>
    <w:rsid w:val="00322679"/>
    <w:rsid w:val="003247F1"/>
    <w:rsid w:val="00324DFF"/>
    <w:rsid w:val="00325657"/>
    <w:rsid w:val="00332AD7"/>
    <w:rsid w:val="00333707"/>
    <w:rsid w:val="00333A2A"/>
    <w:rsid w:val="00336E01"/>
    <w:rsid w:val="003374E9"/>
    <w:rsid w:val="00341F22"/>
    <w:rsid w:val="00344A20"/>
    <w:rsid w:val="0034516E"/>
    <w:rsid w:val="00357586"/>
    <w:rsid w:val="00360001"/>
    <w:rsid w:val="00361908"/>
    <w:rsid w:val="0036694E"/>
    <w:rsid w:val="00367436"/>
    <w:rsid w:val="00370E09"/>
    <w:rsid w:val="00372E04"/>
    <w:rsid w:val="0037474F"/>
    <w:rsid w:val="0037670C"/>
    <w:rsid w:val="00380396"/>
    <w:rsid w:val="003816B4"/>
    <w:rsid w:val="0038192B"/>
    <w:rsid w:val="00382FC4"/>
    <w:rsid w:val="003904DD"/>
    <w:rsid w:val="00390557"/>
    <w:rsid w:val="00390B13"/>
    <w:rsid w:val="003924A9"/>
    <w:rsid w:val="00394FA6"/>
    <w:rsid w:val="003A4DD0"/>
    <w:rsid w:val="003A6759"/>
    <w:rsid w:val="003A6F10"/>
    <w:rsid w:val="003A7AC7"/>
    <w:rsid w:val="003B0440"/>
    <w:rsid w:val="003B45A2"/>
    <w:rsid w:val="003B632D"/>
    <w:rsid w:val="003C0060"/>
    <w:rsid w:val="003C12FE"/>
    <w:rsid w:val="003C5BB7"/>
    <w:rsid w:val="003C6EA8"/>
    <w:rsid w:val="003D3858"/>
    <w:rsid w:val="003D429C"/>
    <w:rsid w:val="003D474C"/>
    <w:rsid w:val="003D4FBE"/>
    <w:rsid w:val="003D4FD5"/>
    <w:rsid w:val="003E0ED0"/>
    <w:rsid w:val="003E5051"/>
    <w:rsid w:val="003F4883"/>
    <w:rsid w:val="003F610F"/>
    <w:rsid w:val="003F6293"/>
    <w:rsid w:val="003F7A9E"/>
    <w:rsid w:val="00403515"/>
    <w:rsid w:val="00403DB5"/>
    <w:rsid w:val="00404FFB"/>
    <w:rsid w:val="00405B52"/>
    <w:rsid w:val="00406A92"/>
    <w:rsid w:val="004078CB"/>
    <w:rsid w:val="00411B49"/>
    <w:rsid w:val="004156FA"/>
    <w:rsid w:val="00415845"/>
    <w:rsid w:val="0041718D"/>
    <w:rsid w:val="00427102"/>
    <w:rsid w:val="004308DA"/>
    <w:rsid w:val="00431C14"/>
    <w:rsid w:val="00432344"/>
    <w:rsid w:val="00432FE5"/>
    <w:rsid w:val="00433987"/>
    <w:rsid w:val="00441310"/>
    <w:rsid w:val="00441505"/>
    <w:rsid w:val="00442457"/>
    <w:rsid w:val="00442E97"/>
    <w:rsid w:val="0044333D"/>
    <w:rsid w:val="00444CB4"/>
    <w:rsid w:val="0045396E"/>
    <w:rsid w:val="00453A4F"/>
    <w:rsid w:val="0045764F"/>
    <w:rsid w:val="0046001D"/>
    <w:rsid w:val="00462661"/>
    <w:rsid w:val="00464303"/>
    <w:rsid w:val="004655A7"/>
    <w:rsid w:val="00467378"/>
    <w:rsid w:val="00470A62"/>
    <w:rsid w:val="00471961"/>
    <w:rsid w:val="004766A4"/>
    <w:rsid w:val="00482F97"/>
    <w:rsid w:val="00484106"/>
    <w:rsid w:val="00487BFF"/>
    <w:rsid w:val="00490569"/>
    <w:rsid w:val="00492911"/>
    <w:rsid w:val="00493154"/>
    <w:rsid w:val="00496D16"/>
    <w:rsid w:val="00497D45"/>
    <w:rsid w:val="004A29A5"/>
    <w:rsid w:val="004A60E9"/>
    <w:rsid w:val="004A727F"/>
    <w:rsid w:val="004B5BCC"/>
    <w:rsid w:val="004B6B30"/>
    <w:rsid w:val="004C0068"/>
    <w:rsid w:val="004C3698"/>
    <w:rsid w:val="004C4E8F"/>
    <w:rsid w:val="004C64BA"/>
    <w:rsid w:val="004C744E"/>
    <w:rsid w:val="004D3C2D"/>
    <w:rsid w:val="004D4979"/>
    <w:rsid w:val="004D4AE6"/>
    <w:rsid w:val="004D6F85"/>
    <w:rsid w:val="004D7BC0"/>
    <w:rsid w:val="004E3E32"/>
    <w:rsid w:val="004E61A5"/>
    <w:rsid w:val="004F135F"/>
    <w:rsid w:val="004F47DA"/>
    <w:rsid w:val="004F5F6E"/>
    <w:rsid w:val="00502140"/>
    <w:rsid w:val="005030D2"/>
    <w:rsid w:val="005034E5"/>
    <w:rsid w:val="0050411F"/>
    <w:rsid w:val="00506D86"/>
    <w:rsid w:val="00510E87"/>
    <w:rsid w:val="00511093"/>
    <w:rsid w:val="00511AD2"/>
    <w:rsid w:val="00511AE0"/>
    <w:rsid w:val="0051429C"/>
    <w:rsid w:val="00516F16"/>
    <w:rsid w:val="0051747C"/>
    <w:rsid w:val="00521774"/>
    <w:rsid w:val="005224DC"/>
    <w:rsid w:val="00522EBB"/>
    <w:rsid w:val="0052566F"/>
    <w:rsid w:val="00531672"/>
    <w:rsid w:val="0053547A"/>
    <w:rsid w:val="00535E8A"/>
    <w:rsid w:val="0054213A"/>
    <w:rsid w:val="00542A5F"/>
    <w:rsid w:val="00545B91"/>
    <w:rsid w:val="005473DD"/>
    <w:rsid w:val="0055621B"/>
    <w:rsid w:val="00557F19"/>
    <w:rsid w:val="005650A9"/>
    <w:rsid w:val="00566CF3"/>
    <w:rsid w:val="00566DD9"/>
    <w:rsid w:val="00570461"/>
    <w:rsid w:val="00570DF1"/>
    <w:rsid w:val="00572B26"/>
    <w:rsid w:val="00581794"/>
    <w:rsid w:val="00581AA7"/>
    <w:rsid w:val="00590B42"/>
    <w:rsid w:val="0059465D"/>
    <w:rsid w:val="005A40C6"/>
    <w:rsid w:val="005A5E44"/>
    <w:rsid w:val="005A621F"/>
    <w:rsid w:val="005B01E6"/>
    <w:rsid w:val="005B248C"/>
    <w:rsid w:val="005B310F"/>
    <w:rsid w:val="005B68AF"/>
    <w:rsid w:val="005B7589"/>
    <w:rsid w:val="005C680F"/>
    <w:rsid w:val="005C6F39"/>
    <w:rsid w:val="005D195C"/>
    <w:rsid w:val="005D2C5D"/>
    <w:rsid w:val="005D3BCD"/>
    <w:rsid w:val="005E012F"/>
    <w:rsid w:val="005E27FC"/>
    <w:rsid w:val="005E2AB6"/>
    <w:rsid w:val="00601405"/>
    <w:rsid w:val="00602873"/>
    <w:rsid w:val="00621BBE"/>
    <w:rsid w:val="0062713C"/>
    <w:rsid w:val="00627DEB"/>
    <w:rsid w:val="0063069E"/>
    <w:rsid w:val="00631D2C"/>
    <w:rsid w:val="00632E70"/>
    <w:rsid w:val="00636847"/>
    <w:rsid w:val="00636A17"/>
    <w:rsid w:val="00636A5B"/>
    <w:rsid w:val="00637DC8"/>
    <w:rsid w:val="0064448D"/>
    <w:rsid w:val="00652983"/>
    <w:rsid w:val="006531F5"/>
    <w:rsid w:val="006537DE"/>
    <w:rsid w:val="00655556"/>
    <w:rsid w:val="00655722"/>
    <w:rsid w:val="00657F36"/>
    <w:rsid w:val="006618AA"/>
    <w:rsid w:val="00661F31"/>
    <w:rsid w:val="0066350F"/>
    <w:rsid w:val="0066469E"/>
    <w:rsid w:val="0066610D"/>
    <w:rsid w:val="00673508"/>
    <w:rsid w:val="0067655E"/>
    <w:rsid w:val="00680AEE"/>
    <w:rsid w:val="00681DB8"/>
    <w:rsid w:val="0068372D"/>
    <w:rsid w:val="00684705"/>
    <w:rsid w:val="00690414"/>
    <w:rsid w:val="00691E1A"/>
    <w:rsid w:val="006926A3"/>
    <w:rsid w:val="00692B15"/>
    <w:rsid w:val="00697279"/>
    <w:rsid w:val="00697F84"/>
    <w:rsid w:val="006A0E21"/>
    <w:rsid w:val="006A1BCD"/>
    <w:rsid w:val="006A4A92"/>
    <w:rsid w:val="006A6DD4"/>
    <w:rsid w:val="006B0021"/>
    <w:rsid w:val="006B1A58"/>
    <w:rsid w:val="006B3455"/>
    <w:rsid w:val="006B42B1"/>
    <w:rsid w:val="006C34F0"/>
    <w:rsid w:val="006C46A7"/>
    <w:rsid w:val="006C46AF"/>
    <w:rsid w:val="006C5667"/>
    <w:rsid w:val="006D099E"/>
    <w:rsid w:val="006D16F3"/>
    <w:rsid w:val="006D5225"/>
    <w:rsid w:val="006E0387"/>
    <w:rsid w:val="006E4881"/>
    <w:rsid w:val="006E54AE"/>
    <w:rsid w:val="006E634B"/>
    <w:rsid w:val="006E6A77"/>
    <w:rsid w:val="006E6E38"/>
    <w:rsid w:val="006F7E64"/>
    <w:rsid w:val="00701E9F"/>
    <w:rsid w:val="007035FB"/>
    <w:rsid w:val="00704406"/>
    <w:rsid w:val="00707E7E"/>
    <w:rsid w:val="00710084"/>
    <w:rsid w:val="00711062"/>
    <w:rsid w:val="00714A7E"/>
    <w:rsid w:val="00714C3C"/>
    <w:rsid w:val="00715599"/>
    <w:rsid w:val="00717F75"/>
    <w:rsid w:val="007223E8"/>
    <w:rsid w:val="00723EF2"/>
    <w:rsid w:val="00726ADA"/>
    <w:rsid w:val="00726C67"/>
    <w:rsid w:val="007273E8"/>
    <w:rsid w:val="00727B23"/>
    <w:rsid w:val="00731AC1"/>
    <w:rsid w:val="00733F1F"/>
    <w:rsid w:val="0073535C"/>
    <w:rsid w:val="00735FC3"/>
    <w:rsid w:val="0073622D"/>
    <w:rsid w:val="0074020B"/>
    <w:rsid w:val="007409A8"/>
    <w:rsid w:val="00740CB7"/>
    <w:rsid w:val="0074122C"/>
    <w:rsid w:val="0074757B"/>
    <w:rsid w:val="00750EF9"/>
    <w:rsid w:val="00751E8E"/>
    <w:rsid w:val="007546D2"/>
    <w:rsid w:val="00756758"/>
    <w:rsid w:val="00756ABF"/>
    <w:rsid w:val="00757455"/>
    <w:rsid w:val="007627C8"/>
    <w:rsid w:val="00765246"/>
    <w:rsid w:val="00771045"/>
    <w:rsid w:val="00774B3C"/>
    <w:rsid w:val="00780F48"/>
    <w:rsid w:val="00783C6C"/>
    <w:rsid w:val="007900CA"/>
    <w:rsid w:val="00790CFA"/>
    <w:rsid w:val="007934B4"/>
    <w:rsid w:val="00793E88"/>
    <w:rsid w:val="0079586B"/>
    <w:rsid w:val="007A08E2"/>
    <w:rsid w:val="007A2918"/>
    <w:rsid w:val="007A4082"/>
    <w:rsid w:val="007B0E52"/>
    <w:rsid w:val="007B5ADB"/>
    <w:rsid w:val="007B7179"/>
    <w:rsid w:val="007C068D"/>
    <w:rsid w:val="007C0CDC"/>
    <w:rsid w:val="007C1730"/>
    <w:rsid w:val="007C1FA8"/>
    <w:rsid w:val="007C295B"/>
    <w:rsid w:val="007C3DB3"/>
    <w:rsid w:val="007C487F"/>
    <w:rsid w:val="007C5C33"/>
    <w:rsid w:val="007C6AC8"/>
    <w:rsid w:val="007D1195"/>
    <w:rsid w:val="007D4218"/>
    <w:rsid w:val="007D6678"/>
    <w:rsid w:val="007E0554"/>
    <w:rsid w:val="007E0758"/>
    <w:rsid w:val="007F1506"/>
    <w:rsid w:val="007F3109"/>
    <w:rsid w:val="007F6CF2"/>
    <w:rsid w:val="007F7900"/>
    <w:rsid w:val="008043C6"/>
    <w:rsid w:val="00810656"/>
    <w:rsid w:val="008115D8"/>
    <w:rsid w:val="008118A7"/>
    <w:rsid w:val="00813F18"/>
    <w:rsid w:val="00821417"/>
    <w:rsid w:val="00821B2C"/>
    <w:rsid w:val="00822469"/>
    <w:rsid w:val="008273F7"/>
    <w:rsid w:val="00832562"/>
    <w:rsid w:val="00835A79"/>
    <w:rsid w:val="008418E8"/>
    <w:rsid w:val="00841F6E"/>
    <w:rsid w:val="00842C48"/>
    <w:rsid w:val="00844029"/>
    <w:rsid w:val="0085017D"/>
    <w:rsid w:val="00854EDE"/>
    <w:rsid w:val="00857654"/>
    <w:rsid w:val="008578C9"/>
    <w:rsid w:val="008616F4"/>
    <w:rsid w:val="00861F0E"/>
    <w:rsid w:val="008654B4"/>
    <w:rsid w:val="00876745"/>
    <w:rsid w:val="008804FA"/>
    <w:rsid w:val="0088059C"/>
    <w:rsid w:val="00882975"/>
    <w:rsid w:val="008834ED"/>
    <w:rsid w:val="008842F7"/>
    <w:rsid w:val="00887DFD"/>
    <w:rsid w:val="008914DB"/>
    <w:rsid w:val="008978BB"/>
    <w:rsid w:val="008A01BA"/>
    <w:rsid w:val="008A20D3"/>
    <w:rsid w:val="008A3293"/>
    <w:rsid w:val="008A32AC"/>
    <w:rsid w:val="008A5F00"/>
    <w:rsid w:val="008B10DC"/>
    <w:rsid w:val="008B1C9B"/>
    <w:rsid w:val="008B404F"/>
    <w:rsid w:val="008B4529"/>
    <w:rsid w:val="008B5444"/>
    <w:rsid w:val="008C223A"/>
    <w:rsid w:val="008D03FC"/>
    <w:rsid w:val="008D2255"/>
    <w:rsid w:val="008D254D"/>
    <w:rsid w:val="008E668C"/>
    <w:rsid w:val="008E7F4B"/>
    <w:rsid w:val="008F27F3"/>
    <w:rsid w:val="008F3188"/>
    <w:rsid w:val="008F5482"/>
    <w:rsid w:val="008F5487"/>
    <w:rsid w:val="008F54CB"/>
    <w:rsid w:val="008F599F"/>
    <w:rsid w:val="009052D5"/>
    <w:rsid w:val="00905BF3"/>
    <w:rsid w:val="0090644F"/>
    <w:rsid w:val="009074CB"/>
    <w:rsid w:val="00914623"/>
    <w:rsid w:val="00915985"/>
    <w:rsid w:val="00922123"/>
    <w:rsid w:val="00924163"/>
    <w:rsid w:val="00925C46"/>
    <w:rsid w:val="009278F4"/>
    <w:rsid w:val="00931B69"/>
    <w:rsid w:val="0093248E"/>
    <w:rsid w:val="009354AA"/>
    <w:rsid w:val="009413AD"/>
    <w:rsid w:val="00942735"/>
    <w:rsid w:val="00946FAF"/>
    <w:rsid w:val="0095057B"/>
    <w:rsid w:val="00951B68"/>
    <w:rsid w:val="00954BDE"/>
    <w:rsid w:val="00957533"/>
    <w:rsid w:val="00957B8B"/>
    <w:rsid w:val="009626C2"/>
    <w:rsid w:val="009656D4"/>
    <w:rsid w:val="009659D7"/>
    <w:rsid w:val="00965FA9"/>
    <w:rsid w:val="00970072"/>
    <w:rsid w:val="00970DF9"/>
    <w:rsid w:val="00973208"/>
    <w:rsid w:val="00977007"/>
    <w:rsid w:val="00984048"/>
    <w:rsid w:val="00991043"/>
    <w:rsid w:val="00991A53"/>
    <w:rsid w:val="00993E51"/>
    <w:rsid w:val="00995DEF"/>
    <w:rsid w:val="009A5016"/>
    <w:rsid w:val="009A53E7"/>
    <w:rsid w:val="009A7369"/>
    <w:rsid w:val="009A7DAA"/>
    <w:rsid w:val="009B18C1"/>
    <w:rsid w:val="009B1DB5"/>
    <w:rsid w:val="009B4B14"/>
    <w:rsid w:val="009B528B"/>
    <w:rsid w:val="009B6628"/>
    <w:rsid w:val="009C0150"/>
    <w:rsid w:val="009C0542"/>
    <w:rsid w:val="009C135A"/>
    <w:rsid w:val="009C2C61"/>
    <w:rsid w:val="009D6965"/>
    <w:rsid w:val="009E5F1F"/>
    <w:rsid w:val="009E6699"/>
    <w:rsid w:val="009E69D5"/>
    <w:rsid w:val="009F44D4"/>
    <w:rsid w:val="009F5278"/>
    <w:rsid w:val="009F5A11"/>
    <w:rsid w:val="009F6802"/>
    <w:rsid w:val="009F7218"/>
    <w:rsid w:val="009F768F"/>
    <w:rsid w:val="00A032C2"/>
    <w:rsid w:val="00A064D2"/>
    <w:rsid w:val="00A064D5"/>
    <w:rsid w:val="00A07602"/>
    <w:rsid w:val="00A077B7"/>
    <w:rsid w:val="00A104F7"/>
    <w:rsid w:val="00A119C3"/>
    <w:rsid w:val="00A12990"/>
    <w:rsid w:val="00A12997"/>
    <w:rsid w:val="00A12BB0"/>
    <w:rsid w:val="00A135BF"/>
    <w:rsid w:val="00A13A33"/>
    <w:rsid w:val="00A13E90"/>
    <w:rsid w:val="00A15575"/>
    <w:rsid w:val="00A20EDA"/>
    <w:rsid w:val="00A26946"/>
    <w:rsid w:val="00A40B44"/>
    <w:rsid w:val="00A41C63"/>
    <w:rsid w:val="00A4410E"/>
    <w:rsid w:val="00A45975"/>
    <w:rsid w:val="00A45C06"/>
    <w:rsid w:val="00A472FC"/>
    <w:rsid w:val="00A4743E"/>
    <w:rsid w:val="00A47B47"/>
    <w:rsid w:val="00A522DA"/>
    <w:rsid w:val="00A612EA"/>
    <w:rsid w:val="00A620F4"/>
    <w:rsid w:val="00A652EC"/>
    <w:rsid w:val="00A656A3"/>
    <w:rsid w:val="00A67009"/>
    <w:rsid w:val="00A67D27"/>
    <w:rsid w:val="00A70E40"/>
    <w:rsid w:val="00A745D1"/>
    <w:rsid w:val="00A80ECB"/>
    <w:rsid w:val="00A843D7"/>
    <w:rsid w:val="00A85E69"/>
    <w:rsid w:val="00A8655D"/>
    <w:rsid w:val="00A901C8"/>
    <w:rsid w:val="00A91CBB"/>
    <w:rsid w:val="00A92D3E"/>
    <w:rsid w:val="00A95A7E"/>
    <w:rsid w:val="00A9771C"/>
    <w:rsid w:val="00AA49FA"/>
    <w:rsid w:val="00AA5FD5"/>
    <w:rsid w:val="00AB16BB"/>
    <w:rsid w:val="00AB3665"/>
    <w:rsid w:val="00AB3EDB"/>
    <w:rsid w:val="00AB68E7"/>
    <w:rsid w:val="00AC069A"/>
    <w:rsid w:val="00AC103C"/>
    <w:rsid w:val="00AC6B4F"/>
    <w:rsid w:val="00AC773C"/>
    <w:rsid w:val="00AD085B"/>
    <w:rsid w:val="00AD58C3"/>
    <w:rsid w:val="00AD65EA"/>
    <w:rsid w:val="00AD74FA"/>
    <w:rsid w:val="00AE27A7"/>
    <w:rsid w:val="00AE4F46"/>
    <w:rsid w:val="00AE51E3"/>
    <w:rsid w:val="00AE7AC6"/>
    <w:rsid w:val="00AF120D"/>
    <w:rsid w:val="00AF35BB"/>
    <w:rsid w:val="00AF55C2"/>
    <w:rsid w:val="00B00444"/>
    <w:rsid w:val="00B02062"/>
    <w:rsid w:val="00B03431"/>
    <w:rsid w:val="00B067C0"/>
    <w:rsid w:val="00B067C9"/>
    <w:rsid w:val="00B07D0C"/>
    <w:rsid w:val="00B1166D"/>
    <w:rsid w:val="00B121E0"/>
    <w:rsid w:val="00B159A1"/>
    <w:rsid w:val="00B21A97"/>
    <w:rsid w:val="00B22887"/>
    <w:rsid w:val="00B230DC"/>
    <w:rsid w:val="00B23CD9"/>
    <w:rsid w:val="00B24D4E"/>
    <w:rsid w:val="00B2601C"/>
    <w:rsid w:val="00B26FCD"/>
    <w:rsid w:val="00B32ED3"/>
    <w:rsid w:val="00B337D1"/>
    <w:rsid w:val="00B338A1"/>
    <w:rsid w:val="00B3472F"/>
    <w:rsid w:val="00B34EB4"/>
    <w:rsid w:val="00B357C8"/>
    <w:rsid w:val="00B357E6"/>
    <w:rsid w:val="00B40054"/>
    <w:rsid w:val="00B43C89"/>
    <w:rsid w:val="00B45364"/>
    <w:rsid w:val="00B51895"/>
    <w:rsid w:val="00B51A75"/>
    <w:rsid w:val="00B5571A"/>
    <w:rsid w:val="00B572A0"/>
    <w:rsid w:val="00B5764D"/>
    <w:rsid w:val="00B608D2"/>
    <w:rsid w:val="00B6297E"/>
    <w:rsid w:val="00B631A7"/>
    <w:rsid w:val="00B63642"/>
    <w:rsid w:val="00B70E32"/>
    <w:rsid w:val="00B72EB0"/>
    <w:rsid w:val="00B74528"/>
    <w:rsid w:val="00B74D44"/>
    <w:rsid w:val="00B764D0"/>
    <w:rsid w:val="00B77144"/>
    <w:rsid w:val="00B8148D"/>
    <w:rsid w:val="00B81A41"/>
    <w:rsid w:val="00B821CE"/>
    <w:rsid w:val="00B848AF"/>
    <w:rsid w:val="00B9034F"/>
    <w:rsid w:val="00B9320F"/>
    <w:rsid w:val="00B93E35"/>
    <w:rsid w:val="00B940BA"/>
    <w:rsid w:val="00B940E1"/>
    <w:rsid w:val="00B945ED"/>
    <w:rsid w:val="00BA0C12"/>
    <w:rsid w:val="00BA2CB9"/>
    <w:rsid w:val="00BB0775"/>
    <w:rsid w:val="00BB0CC9"/>
    <w:rsid w:val="00BB1C7F"/>
    <w:rsid w:val="00BB1D86"/>
    <w:rsid w:val="00BB5C5D"/>
    <w:rsid w:val="00BC16DB"/>
    <w:rsid w:val="00BC16FA"/>
    <w:rsid w:val="00BC2832"/>
    <w:rsid w:val="00BC2ABB"/>
    <w:rsid w:val="00BC3529"/>
    <w:rsid w:val="00BC3ED0"/>
    <w:rsid w:val="00BC5321"/>
    <w:rsid w:val="00BC57BA"/>
    <w:rsid w:val="00BC754B"/>
    <w:rsid w:val="00BD2C29"/>
    <w:rsid w:val="00BD3504"/>
    <w:rsid w:val="00BD4726"/>
    <w:rsid w:val="00BD494D"/>
    <w:rsid w:val="00BD6472"/>
    <w:rsid w:val="00BD7AE3"/>
    <w:rsid w:val="00BD7FE6"/>
    <w:rsid w:val="00BE0397"/>
    <w:rsid w:val="00BE406E"/>
    <w:rsid w:val="00BE4573"/>
    <w:rsid w:val="00BE6777"/>
    <w:rsid w:val="00BF1833"/>
    <w:rsid w:val="00BF3D40"/>
    <w:rsid w:val="00C0153A"/>
    <w:rsid w:val="00C03823"/>
    <w:rsid w:val="00C070AE"/>
    <w:rsid w:val="00C07417"/>
    <w:rsid w:val="00C15095"/>
    <w:rsid w:val="00C171F7"/>
    <w:rsid w:val="00C20A87"/>
    <w:rsid w:val="00C239CD"/>
    <w:rsid w:val="00C23B4B"/>
    <w:rsid w:val="00C3216B"/>
    <w:rsid w:val="00C327DE"/>
    <w:rsid w:val="00C32D18"/>
    <w:rsid w:val="00C35A25"/>
    <w:rsid w:val="00C47BE0"/>
    <w:rsid w:val="00C502BA"/>
    <w:rsid w:val="00C50CA3"/>
    <w:rsid w:val="00C55D1B"/>
    <w:rsid w:val="00C55F0F"/>
    <w:rsid w:val="00C569E4"/>
    <w:rsid w:val="00C6289C"/>
    <w:rsid w:val="00C7297E"/>
    <w:rsid w:val="00C74A39"/>
    <w:rsid w:val="00C75730"/>
    <w:rsid w:val="00C75E28"/>
    <w:rsid w:val="00C80723"/>
    <w:rsid w:val="00C80AFF"/>
    <w:rsid w:val="00C8298B"/>
    <w:rsid w:val="00C84D10"/>
    <w:rsid w:val="00C85286"/>
    <w:rsid w:val="00C85385"/>
    <w:rsid w:val="00C87BD0"/>
    <w:rsid w:val="00C90D4D"/>
    <w:rsid w:val="00CA1B84"/>
    <w:rsid w:val="00CA34BE"/>
    <w:rsid w:val="00CA39E4"/>
    <w:rsid w:val="00CA5336"/>
    <w:rsid w:val="00CA5D68"/>
    <w:rsid w:val="00CA7861"/>
    <w:rsid w:val="00CB0CBD"/>
    <w:rsid w:val="00CB1D6E"/>
    <w:rsid w:val="00CB2E89"/>
    <w:rsid w:val="00CC028A"/>
    <w:rsid w:val="00CC2AE9"/>
    <w:rsid w:val="00CC53B5"/>
    <w:rsid w:val="00CC6DA3"/>
    <w:rsid w:val="00CD16BF"/>
    <w:rsid w:val="00CD54F9"/>
    <w:rsid w:val="00CE566F"/>
    <w:rsid w:val="00CE7C45"/>
    <w:rsid w:val="00CF087D"/>
    <w:rsid w:val="00CF1E14"/>
    <w:rsid w:val="00D00909"/>
    <w:rsid w:val="00D01B40"/>
    <w:rsid w:val="00D02417"/>
    <w:rsid w:val="00D077C7"/>
    <w:rsid w:val="00D079F2"/>
    <w:rsid w:val="00D13B93"/>
    <w:rsid w:val="00D155B3"/>
    <w:rsid w:val="00D174E2"/>
    <w:rsid w:val="00D1774B"/>
    <w:rsid w:val="00D17D3A"/>
    <w:rsid w:val="00D22001"/>
    <w:rsid w:val="00D32991"/>
    <w:rsid w:val="00D37A68"/>
    <w:rsid w:val="00D4313E"/>
    <w:rsid w:val="00D4503C"/>
    <w:rsid w:val="00D470F9"/>
    <w:rsid w:val="00D5225F"/>
    <w:rsid w:val="00D5354A"/>
    <w:rsid w:val="00D56449"/>
    <w:rsid w:val="00D61C6C"/>
    <w:rsid w:val="00D62AA1"/>
    <w:rsid w:val="00D63F5C"/>
    <w:rsid w:val="00D64832"/>
    <w:rsid w:val="00D64B17"/>
    <w:rsid w:val="00D65913"/>
    <w:rsid w:val="00D659A6"/>
    <w:rsid w:val="00D661D1"/>
    <w:rsid w:val="00D70622"/>
    <w:rsid w:val="00D70A73"/>
    <w:rsid w:val="00D72268"/>
    <w:rsid w:val="00D750F4"/>
    <w:rsid w:val="00D7565F"/>
    <w:rsid w:val="00D761B5"/>
    <w:rsid w:val="00D768EE"/>
    <w:rsid w:val="00D80999"/>
    <w:rsid w:val="00D80CE3"/>
    <w:rsid w:val="00D816E1"/>
    <w:rsid w:val="00D826C9"/>
    <w:rsid w:val="00D82BEE"/>
    <w:rsid w:val="00D85645"/>
    <w:rsid w:val="00D87B9B"/>
    <w:rsid w:val="00D9183A"/>
    <w:rsid w:val="00DA0DD2"/>
    <w:rsid w:val="00DA523E"/>
    <w:rsid w:val="00DA60E2"/>
    <w:rsid w:val="00DA74F3"/>
    <w:rsid w:val="00DB0287"/>
    <w:rsid w:val="00DB1074"/>
    <w:rsid w:val="00DB163E"/>
    <w:rsid w:val="00DB2306"/>
    <w:rsid w:val="00DB347F"/>
    <w:rsid w:val="00DB3694"/>
    <w:rsid w:val="00DB6CBE"/>
    <w:rsid w:val="00DB74D7"/>
    <w:rsid w:val="00DC692E"/>
    <w:rsid w:val="00DD096E"/>
    <w:rsid w:val="00DD0B09"/>
    <w:rsid w:val="00DD1C8D"/>
    <w:rsid w:val="00DD1F14"/>
    <w:rsid w:val="00DD2741"/>
    <w:rsid w:val="00DD77BC"/>
    <w:rsid w:val="00DE0C84"/>
    <w:rsid w:val="00DE2FDC"/>
    <w:rsid w:val="00DF487C"/>
    <w:rsid w:val="00DF4A7F"/>
    <w:rsid w:val="00E004D6"/>
    <w:rsid w:val="00E00F27"/>
    <w:rsid w:val="00E04A32"/>
    <w:rsid w:val="00E05FB7"/>
    <w:rsid w:val="00E13DD6"/>
    <w:rsid w:val="00E15BBD"/>
    <w:rsid w:val="00E165CF"/>
    <w:rsid w:val="00E17E3F"/>
    <w:rsid w:val="00E17F1A"/>
    <w:rsid w:val="00E206AB"/>
    <w:rsid w:val="00E2135B"/>
    <w:rsid w:val="00E220B5"/>
    <w:rsid w:val="00E24576"/>
    <w:rsid w:val="00E26134"/>
    <w:rsid w:val="00E26A7C"/>
    <w:rsid w:val="00E35858"/>
    <w:rsid w:val="00E42699"/>
    <w:rsid w:val="00E42716"/>
    <w:rsid w:val="00E43FBE"/>
    <w:rsid w:val="00E51156"/>
    <w:rsid w:val="00E5320A"/>
    <w:rsid w:val="00E54212"/>
    <w:rsid w:val="00E553FD"/>
    <w:rsid w:val="00E5555A"/>
    <w:rsid w:val="00E56DDF"/>
    <w:rsid w:val="00E60010"/>
    <w:rsid w:val="00E64218"/>
    <w:rsid w:val="00E67669"/>
    <w:rsid w:val="00E7021E"/>
    <w:rsid w:val="00E7125E"/>
    <w:rsid w:val="00E825B2"/>
    <w:rsid w:val="00E83829"/>
    <w:rsid w:val="00E843F1"/>
    <w:rsid w:val="00E86C69"/>
    <w:rsid w:val="00E90CDF"/>
    <w:rsid w:val="00E935DD"/>
    <w:rsid w:val="00E936F4"/>
    <w:rsid w:val="00E93874"/>
    <w:rsid w:val="00E94868"/>
    <w:rsid w:val="00E970DD"/>
    <w:rsid w:val="00EB0DC4"/>
    <w:rsid w:val="00EB2434"/>
    <w:rsid w:val="00EB24A1"/>
    <w:rsid w:val="00EB47D9"/>
    <w:rsid w:val="00EB49A8"/>
    <w:rsid w:val="00EB56D1"/>
    <w:rsid w:val="00EC1714"/>
    <w:rsid w:val="00EC65B2"/>
    <w:rsid w:val="00ED2CDE"/>
    <w:rsid w:val="00ED3758"/>
    <w:rsid w:val="00EE1588"/>
    <w:rsid w:val="00EF0CF2"/>
    <w:rsid w:val="00EF63ED"/>
    <w:rsid w:val="00EF6687"/>
    <w:rsid w:val="00EF7FC7"/>
    <w:rsid w:val="00F00B74"/>
    <w:rsid w:val="00F025CE"/>
    <w:rsid w:val="00F02D4A"/>
    <w:rsid w:val="00F03AE7"/>
    <w:rsid w:val="00F05933"/>
    <w:rsid w:val="00F1101E"/>
    <w:rsid w:val="00F111B1"/>
    <w:rsid w:val="00F21480"/>
    <w:rsid w:val="00F254E4"/>
    <w:rsid w:val="00F261D6"/>
    <w:rsid w:val="00F30435"/>
    <w:rsid w:val="00F30CE1"/>
    <w:rsid w:val="00F30DE3"/>
    <w:rsid w:val="00F30E9B"/>
    <w:rsid w:val="00F31E0D"/>
    <w:rsid w:val="00F321F6"/>
    <w:rsid w:val="00F35322"/>
    <w:rsid w:val="00F35771"/>
    <w:rsid w:val="00F37247"/>
    <w:rsid w:val="00F44D7B"/>
    <w:rsid w:val="00F45241"/>
    <w:rsid w:val="00F45E89"/>
    <w:rsid w:val="00F47DD2"/>
    <w:rsid w:val="00F52CBC"/>
    <w:rsid w:val="00F54C17"/>
    <w:rsid w:val="00F54C7C"/>
    <w:rsid w:val="00F55BFC"/>
    <w:rsid w:val="00F56B10"/>
    <w:rsid w:val="00F5792F"/>
    <w:rsid w:val="00F61B62"/>
    <w:rsid w:val="00F6399E"/>
    <w:rsid w:val="00F6543E"/>
    <w:rsid w:val="00F708DD"/>
    <w:rsid w:val="00F71F03"/>
    <w:rsid w:val="00F73884"/>
    <w:rsid w:val="00F74149"/>
    <w:rsid w:val="00F745F2"/>
    <w:rsid w:val="00F7524B"/>
    <w:rsid w:val="00F847F5"/>
    <w:rsid w:val="00F9533D"/>
    <w:rsid w:val="00F97DA8"/>
    <w:rsid w:val="00FA11CB"/>
    <w:rsid w:val="00FA771F"/>
    <w:rsid w:val="00FA7FC3"/>
    <w:rsid w:val="00FB199B"/>
    <w:rsid w:val="00FB39D1"/>
    <w:rsid w:val="00FB6AF0"/>
    <w:rsid w:val="00FC071D"/>
    <w:rsid w:val="00FC1582"/>
    <w:rsid w:val="00FC323E"/>
    <w:rsid w:val="00FC3598"/>
    <w:rsid w:val="00FC39F0"/>
    <w:rsid w:val="00FC527F"/>
    <w:rsid w:val="00FD0E51"/>
    <w:rsid w:val="00FD0F69"/>
    <w:rsid w:val="00FD2AE2"/>
    <w:rsid w:val="00FD4D75"/>
    <w:rsid w:val="00FD7B55"/>
    <w:rsid w:val="00FE033C"/>
    <w:rsid w:val="00FE09A4"/>
    <w:rsid w:val="00FF0889"/>
    <w:rsid w:val="00FF2557"/>
    <w:rsid w:val="00FF562A"/>
    <w:rsid w:val="00FF5FCC"/>
    <w:rsid w:val="00FF6C53"/>
    <w:rsid w:val="00FF786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E2BB0"/>
  <w15:docId w15:val="{2162CA69-79D1-48CA-8F29-9D1D0F9D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2679"/>
    <w:pPr>
      <w:suppressAutoHyphens/>
    </w:pPr>
    <w:rPr>
      <w:sz w:val="24"/>
      <w:szCs w:val="24"/>
      <w:lang w:val="fr-FR" w:eastAsia="ar-SA"/>
    </w:rPr>
  </w:style>
  <w:style w:type="paragraph" w:styleId="Heading1">
    <w:name w:val="heading 1"/>
    <w:basedOn w:val="Normal"/>
    <w:next w:val="Normal"/>
    <w:link w:val="Heading1Char"/>
    <w:qFormat/>
    <w:rsid w:val="00322679"/>
    <w:pPr>
      <w:keepNext/>
      <w:outlineLvl w:val="0"/>
    </w:pPr>
    <w:rPr>
      <w:sz w:val="28"/>
      <w:lang w:val="en-US"/>
    </w:rPr>
  </w:style>
  <w:style w:type="paragraph" w:styleId="Heading2">
    <w:name w:val="heading 2"/>
    <w:basedOn w:val="Normal"/>
    <w:next w:val="Normal"/>
    <w:link w:val="Heading2Char"/>
    <w:qFormat/>
    <w:rsid w:val="0032267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22679"/>
    <w:pPr>
      <w:keepNext/>
      <w:jc w:val="center"/>
      <w:outlineLvl w:val="2"/>
    </w:pPr>
    <w:rPr>
      <w:rFonts w:ascii="MAC C Times" w:hAnsi="MAC C Times"/>
      <w:b/>
      <w:bCs/>
      <w:lang w:val="en-US"/>
    </w:rPr>
  </w:style>
  <w:style w:type="paragraph" w:styleId="Heading4">
    <w:name w:val="heading 4"/>
    <w:basedOn w:val="Normal"/>
    <w:next w:val="Normal"/>
    <w:link w:val="Heading4Char"/>
    <w:qFormat/>
    <w:rsid w:val="00322679"/>
    <w:pPr>
      <w:keepNext/>
      <w:numPr>
        <w:ilvl w:val="3"/>
        <w:numId w:val="1"/>
      </w:numPr>
      <w:ind w:left="1797" w:firstLine="0"/>
      <w:jc w:val="both"/>
      <w:outlineLvl w:val="3"/>
    </w:pPr>
    <w:rPr>
      <w:rFonts w:ascii="Macedonian Tms" w:hAnsi="Macedonian Tms"/>
      <w:b/>
      <w:bCs/>
      <w:lang w:val="en-US"/>
    </w:rPr>
  </w:style>
  <w:style w:type="paragraph" w:styleId="Heading5">
    <w:name w:val="heading 5"/>
    <w:basedOn w:val="Normal"/>
    <w:next w:val="Normal"/>
    <w:link w:val="Heading5Char"/>
    <w:semiHidden/>
    <w:unhideWhenUsed/>
    <w:qFormat/>
    <w:rsid w:val="0022317A"/>
    <w:pPr>
      <w:keepNext/>
      <w:suppressAutoHyphens w:val="0"/>
      <w:ind w:firstLine="720"/>
      <w:outlineLvl w:val="4"/>
    </w:pPr>
    <w:rPr>
      <w:rFonts w:ascii="Macedonian Tms" w:hAnsi="Macedonian Tms"/>
      <w:b/>
      <w:bCs/>
      <w:lang w:val="en-US" w:eastAsia="en-US"/>
    </w:rPr>
  </w:style>
  <w:style w:type="paragraph" w:styleId="Heading6">
    <w:name w:val="heading 6"/>
    <w:basedOn w:val="Normal"/>
    <w:next w:val="Normal"/>
    <w:link w:val="Heading6Char"/>
    <w:semiHidden/>
    <w:unhideWhenUsed/>
    <w:qFormat/>
    <w:rsid w:val="0022317A"/>
    <w:pPr>
      <w:keepNext/>
      <w:suppressAutoHyphens w:val="0"/>
      <w:ind w:firstLine="720"/>
      <w:jc w:val="both"/>
      <w:outlineLvl w:val="5"/>
    </w:pPr>
    <w:rPr>
      <w:rFonts w:ascii="Macedonian Tms" w:hAnsi="Macedonian Tms"/>
      <w:i/>
      <w:iCs/>
      <w:lang w:val="en-US" w:eastAsia="en-US"/>
    </w:rPr>
  </w:style>
  <w:style w:type="paragraph" w:styleId="Heading7">
    <w:name w:val="heading 7"/>
    <w:basedOn w:val="Normal"/>
    <w:next w:val="Normal"/>
    <w:link w:val="Heading7Char"/>
    <w:uiPriority w:val="99"/>
    <w:semiHidden/>
    <w:unhideWhenUsed/>
    <w:qFormat/>
    <w:rsid w:val="0022317A"/>
    <w:pPr>
      <w:keepNext/>
      <w:suppressAutoHyphens w:val="0"/>
      <w:ind w:left="720"/>
      <w:outlineLvl w:val="6"/>
    </w:pPr>
    <w:rPr>
      <w:rFonts w:ascii="Macedonian Tms" w:hAnsi="Macedonian Tms"/>
      <w:b/>
      <w:bCs/>
      <w:lang w:val="en-US" w:eastAsia="en-US"/>
    </w:rPr>
  </w:style>
  <w:style w:type="paragraph" w:styleId="Heading8">
    <w:name w:val="heading 8"/>
    <w:basedOn w:val="Normal"/>
    <w:next w:val="Normal"/>
    <w:link w:val="Heading8Char"/>
    <w:uiPriority w:val="99"/>
    <w:semiHidden/>
    <w:unhideWhenUsed/>
    <w:qFormat/>
    <w:rsid w:val="0022317A"/>
    <w:pPr>
      <w:keepNext/>
      <w:suppressAutoHyphens w:val="0"/>
      <w:ind w:left="723" w:hanging="3"/>
      <w:jc w:val="both"/>
      <w:outlineLvl w:val="7"/>
    </w:pPr>
    <w:rPr>
      <w:rFonts w:ascii="Macedonian Tms" w:hAnsi="Macedonian Tms"/>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317A"/>
    <w:rPr>
      <w:sz w:val="28"/>
      <w:szCs w:val="24"/>
      <w:lang w:eastAsia="ar-SA"/>
    </w:rPr>
  </w:style>
  <w:style w:type="character" w:customStyle="1" w:styleId="Heading2Char">
    <w:name w:val="Heading 2 Char"/>
    <w:link w:val="Heading2"/>
    <w:rsid w:val="0022317A"/>
    <w:rPr>
      <w:rFonts w:ascii="Arial" w:hAnsi="Arial" w:cs="Arial"/>
      <w:b/>
      <w:bCs/>
      <w:i/>
      <w:iCs/>
      <w:sz w:val="28"/>
      <w:szCs w:val="28"/>
      <w:lang w:val="fr-FR" w:eastAsia="ar-SA"/>
    </w:rPr>
  </w:style>
  <w:style w:type="character" w:customStyle="1" w:styleId="Heading3Char">
    <w:name w:val="Heading 3 Char"/>
    <w:link w:val="Heading3"/>
    <w:rsid w:val="0022317A"/>
    <w:rPr>
      <w:rFonts w:ascii="MAC C Times" w:hAnsi="MAC C Times"/>
      <w:b/>
      <w:bCs/>
      <w:sz w:val="24"/>
      <w:szCs w:val="24"/>
      <w:lang w:eastAsia="ar-SA"/>
    </w:rPr>
  </w:style>
  <w:style w:type="character" w:customStyle="1" w:styleId="Heading4Char">
    <w:name w:val="Heading 4 Char"/>
    <w:link w:val="Heading4"/>
    <w:rsid w:val="0022317A"/>
    <w:rPr>
      <w:rFonts w:ascii="Macedonian Tms" w:hAnsi="Macedonian Tms"/>
      <w:b/>
      <w:bCs/>
      <w:sz w:val="24"/>
      <w:szCs w:val="24"/>
      <w:lang w:eastAsia="ar-SA"/>
    </w:rPr>
  </w:style>
  <w:style w:type="character" w:customStyle="1" w:styleId="Heading5Char">
    <w:name w:val="Heading 5 Char"/>
    <w:link w:val="Heading5"/>
    <w:semiHidden/>
    <w:rsid w:val="0022317A"/>
    <w:rPr>
      <w:rFonts w:ascii="Macedonian Tms" w:hAnsi="Macedonian Tms"/>
      <w:b/>
      <w:bCs/>
      <w:sz w:val="24"/>
      <w:szCs w:val="24"/>
    </w:rPr>
  </w:style>
  <w:style w:type="character" w:customStyle="1" w:styleId="Heading6Char">
    <w:name w:val="Heading 6 Char"/>
    <w:link w:val="Heading6"/>
    <w:semiHidden/>
    <w:rsid w:val="0022317A"/>
    <w:rPr>
      <w:rFonts w:ascii="Macedonian Tms" w:hAnsi="Macedonian Tms"/>
      <w:i/>
      <w:iCs/>
      <w:sz w:val="24"/>
      <w:szCs w:val="24"/>
    </w:rPr>
  </w:style>
  <w:style w:type="character" w:customStyle="1" w:styleId="Heading7Char">
    <w:name w:val="Heading 7 Char"/>
    <w:link w:val="Heading7"/>
    <w:uiPriority w:val="99"/>
    <w:semiHidden/>
    <w:rsid w:val="0022317A"/>
    <w:rPr>
      <w:rFonts w:ascii="Macedonian Tms" w:hAnsi="Macedonian Tms"/>
      <w:b/>
      <w:bCs/>
      <w:sz w:val="24"/>
      <w:szCs w:val="24"/>
    </w:rPr>
  </w:style>
  <w:style w:type="character" w:customStyle="1" w:styleId="Heading8Char">
    <w:name w:val="Heading 8 Char"/>
    <w:link w:val="Heading8"/>
    <w:uiPriority w:val="99"/>
    <w:semiHidden/>
    <w:rsid w:val="0022317A"/>
    <w:rPr>
      <w:rFonts w:ascii="Macedonian Tms" w:hAnsi="Macedonian Tms"/>
      <w:b/>
      <w:bCs/>
      <w:sz w:val="24"/>
      <w:szCs w:val="24"/>
    </w:rPr>
  </w:style>
  <w:style w:type="character" w:customStyle="1" w:styleId="WW8Num2z0">
    <w:name w:val="WW8Num2z0"/>
    <w:rsid w:val="00322679"/>
    <w:rPr>
      <w:rFonts w:ascii="Symbol" w:hAnsi="Symbol"/>
    </w:rPr>
  </w:style>
  <w:style w:type="character" w:customStyle="1" w:styleId="WW8Num2z1">
    <w:name w:val="WW8Num2z1"/>
    <w:rsid w:val="00322679"/>
    <w:rPr>
      <w:rFonts w:ascii="Courier New" w:hAnsi="Courier New" w:cs="Courier New"/>
    </w:rPr>
  </w:style>
  <w:style w:type="character" w:customStyle="1" w:styleId="WW8Num2z2">
    <w:name w:val="WW8Num2z2"/>
    <w:rsid w:val="00322679"/>
    <w:rPr>
      <w:rFonts w:ascii="Wingdings" w:hAnsi="Wingdings"/>
    </w:rPr>
  </w:style>
  <w:style w:type="character" w:customStyle="1" w:styleId="WW8Num3z0">
    <w:name w:val="WW8Num3z0"/>
    <w:rsid w:val="00322679"/>
    <w:rPr>
      <w:rFonts w:ascii="Symbol" w:hAnsi="Symbol"/>
    </w:rPr>
  </w:style>
  <w:style w:type="character" w:customStyle="1" w:styleId="WW8Num3z2">
    <w:name w:val="WW8Num3z2"/>
    <w:rsid w:val="00322679"/>
    <w:rPr>
      <w:rFonts w:ascii="Wingdings" w:hAnsi="Wingdings"/>
    </w:rPr>
  </w:style>
  <w:style w:type="character" w:customStyle="1" w:styleId="WW8Num3z4">
    <w:name w:val="WW8Num3z4"/>
    <w:rsid w:val="00322679"/>
    <w:rPr>
      <w:rFonts w:ascii="Courier New" w:hAnsi="Courier New" w:cs="Courier New"/>
    </w:rPr>
  </w:style>
  <w:style w:type="character" w:customStyle="1" w:styleId="WW8Num4z0">
    <w:name w:val="WW8Num4z0"/>
    <w:rsid w:val="00322679"/>
    <w:rPr>
      <w:rFonts w:ascii="Times New Roman" w:hAnsi="Times New Roman"/>
    </w:rPr>
  </w:style>
  <w:style w:type="character" w:customStyle="1" w:styleId="WW8Num5z0">
    <w:name w:val="WW8Num5z0"/>
    <w:rsid w:val="00322679"/>
    <w:rPr>
      <w:rFonts w:ascii="Symbol" w:hAnsi="Symbol"/>
    </w:rPr>
  </w:style>
  <w:style w:type="character" w:customStyle="1" w:styleId="WW8Num5z1">
    <w:name w:val="WW8Num5z1"/>
    <w:rsid w:val="00322679"/>
    <w:rPr>
      <w:rFonts w:ascii="Courier New" w:hAnsi="Courier New"/>
    </w:rPr>
  </w:style>
  <w:style w:type="character" w:customStyle="1" w:styleId="WW8Num5z2">
    <w:name w:val="WW8Num5z2"/>
    <w:rsid w:val="00322679"/>
    <w:rPr>
      <w:rFonts w:ascii="Wingdings" w:hAnsi="Wingdings"/>
    </w:rPr>
  </w:style>
  <w:style w:type="character" w:customStyle="1" w:styleId="WW8Num8z0">
    <w:name w:val="WW8Num8z0"/>
    <w:rsid w:val="00322679"/>
    <w:rPr>
      <w:rFonts w:ascii="M_Times" w:hAnsi="M_Times"/>
    </w:rPr>
  </w:style>
  <w:style w:type="character" w:customStyle="1" w:styleId="WW8Num9z1">
    <w:name w:val="WW8Num9z1"/>
    <w:rsid w:val="00322679"/>
    <w:rPr>
      <w:rFonts w:ascii="Times New Roman" w:eastAsia="Times New Roman" w:hAnsi="Times New Roman" w:cs="Times New Roman"/>
    </w:rPr>
  </w:style>
  <w:style w:type="character" w:customStyle="1" w:styleId="WW8Num12z0">
    <w:name w:val="WW8Num12z0"/>
    <w:rsid w:val="00322679"/>
    <w:rPr>
      <w:sz w:val="24"/>
    </w:rPr>
  </w:style>
  <w:style w:type="character" w:customStyle="1" w:styleId="WW8Num15z0">
    <w:name w:val="WW8Num15z0"/>
    <w:rsid w:val="00322679"/>
    <w:rPr>
      <w:rFonts w:ascii="Times New Roman" w:eastAsia="Times New Roman" w:hAnsi="Times New Roman" w:cs="Times New Roman"/>
    </w:rPr>
  </w:style>
  <w:style w:type="character" w:customStyle="1" w:styleId="WW8Num15z1">
    <w:name w:val="WW8Num15z1"/>
    <w:rsid w:val="00322679"/>
    <w:rPr>
      <w:rFonts w:ascii="Courier New" w:hAnsi="Courier New"/>
    </w:rPr>
  </w:style>
  <w:style w:type="character" w:customStyle="1" w:styleId="WW8Num15z2">
    <w:name w:val="WW8Num15z2"/>
    <w:rsid w:val="00322679"/>
    <w:rPr>
      <w:rFonts w:ascii="Wingdings" w:hAnsi="Wingdings"/>
    </w:rPr>
  </w:style>
  <w:style w:type="character" w:customStyle="1" w:styleId="WW8Num15z3">
    <w:name w:val="WW8Num15z3"/>
    <w:rsid w:val="00322679"/>
    <w:rPr>
      <w:rFonts w:ascii="Symbol" w:hAnsi="Symbol"/>
    </w:rPr>
  </w:style>
  <w:style w:type="character" w:customStyle="1" w:styleId="WW8Num16z0">
    <w:name w:val="WW8Num16z0"/>
    <w:rsid w:val="00322679"/>
    <w:rPr>
      <w:rFonts w:ascii="Symbol" w:hAnsi="Symbol"/>
    </w:rPr>
  </w:style>
  <w:style w:type="character" w:customStyle="1" w:styleId="WW8Num16z1">
    <w:name w:val="WW8Num16z1"/>
    <w:rsid w:val="00322679"/>
    <w:rPr>
      <w:rFonts w:ascii="Courier New" w:hAnsi="Courier New"/>
    </w:rPr>
  </w:style>
  <w:style w:type="character" w:customStyle="1" w:styleId="WW8Num16z2">
    <w:name w:val="WW8Num16z2"/>
    <w:rsid w:val="00322679"/>
    <w:rPr>
      <w:rFonts w:ascii="Wingdings" w:hAnsi="Wingdings"/>
    </w:rPr>
  </w:style>
  <w:style w:type="character" w:customStyle="1" w:styleId="WW8Num17z1">
    <w:name w:val="WW8Num17z1"/>
    <w:rsid w:val="00322679"/>
    <w:rPr>
      <w:rFonts w:ascii="Arial" w:hAnsi="Arial"/>
      <w:b/>
    </w:rPr>
  </w:style>
  <w:style w:type="character" w:customStyle="1" w:styleId="WW8Num22z0">
    <w:name w:val="WW8Num22z0"/>
    <w:rsid w:val="00322679"/>
    <w:rPr>
      <w:rFonts w:ascii="Symbol" w:hAnsi="Symbol"/>
    </w:rPr>
  </w:style>
  <w:style w:type="character" w:customStyle="1" w:styleId="WW8Num22z1">
    <w:name w:val="WW8Num22z1"/>
    <w:rsid w:val="00322679"/>
    <w:rPr>
      <w:rFonts w:ascii="Courier New" w:hAnsi="Courier New" w:cs="Courier New"/>
    </w:rPr>
  </w:style>
  <w:style w:type="character" w:customStyle="1" w:styleId="WW8Num22z2">
    <w:name w:val="WW8Num22z2"/>
    <w:rsid w:val="00322679"/>
    <w:rPr>
      <w:rFonts w:ascii="Wingdings" w:hAnsi="Wingdings"/>
    </w:rPr>
  </w:style>
  <w:style w:type="character" w:customStyle="1" w:styleId="WW8Num23z0">
    <w:name w:val="WW8Num23z0"/>
    <w:rsid w:val="00322679"/>
    <w:rPr>
      <w:rFonts w:ascii="Symbol" w:hAnsi="Symbol"/>
    </w:rPr>
  </w:style>
  <w:style w:type="character" w:customStyle="1" w:styleId="WW8Num23z1">
    <w:name w:val="WW8Num23z1"/>
    <w:rsid w:val="00322679"/>
    <w:rPr>
      <w:rFonts w:ascii="Courier New" w:hAnsi="Courier New"/>
    </w:rPr>
  </w:style>
  <w:style w:type="character" w:customStyle="1" w:styleId="WW8Num23z2">
    <w:name w:val="WW8Num23z2"/>
    <w:rsid w:val="00322679"/>
    <w:rPr>
      <w:rFonts w:ascii="Wingdings" w:hAnsi="Wingdings"/>
    </w:rPr>
  </w:style>
  <w:style w:type="character" w:customStyle="1" w:styleId="WW8Num24z0">
    <w:name w:val="WW8Num24z0"/>
    <w:rsid w:val="00322679"/>
    <w:rPr>
      <w:rFonts w:ascii="Times New Roman" w:hAnsi="Times New Roman"/>
      <w:b/>
      <w:sz w:val="24"/>
    </w:rPr>
  </w:style>
  <w:style w:type="character" w:customStyle="1" w:styleId="WW8Num25z0">
    <w:name w:val="WW8Num25z0"/>
    <w:rsid w:val="00322679"/>
    <w:rPr>
      <w:rFonts w:ascii="M_Times" w:hAnsi="M_Times"/>
      <w:sz w:val="24"/>
    </w:rPr>
  </w:style>
  <w:style w:type="character" w:customStyle="1" w:styleId="WW8Num26z0">
    <w:name w:val="WW8Num26z0"/>
    <w:rsid w:val="00322679"/>
    <w:rPr>
      <w:rFonts w:ascii="Times New Roman" w:eastAsia="Times New Roman" w:hAnsi="Times New Roman" w:cs="Times New Roman"/>
    </w:rPr>
  </w:style>
  <w:style w:type="character" w:customStyle="1" w:styleId="WW8Num26z1">
    <w:name w:val="WW8Num26z1"/>
    <w:rsid w:val="00322679"/>
    <w:rPr>
      <w:rFonts w:ascii="Courier New" w:hAnsi="Courier New"/>
    </w:rPr>
  </w:style>
  <w:style w:type="character" w:customStyle="1" w:styleId="WW8Num26z2">
    <w:name w:val="WW8Num26z2"/>
    <w:rsid w:val="00322679"/>
    <w:rPr>
      <w:rFonts w:ascii="Wingdings" w:hAnsi="Wingdings"/>
    </w:rPr>
  </w:style>
  <w:style w:type="character" w:customStyle="1" w:styleId="WW8Num26z3">
    <w:name w:val="WW8Num26z3"/>
    <w:rsid w:val="00322679"/>
    <w:rPr>
      <w:rFonts w:ascii="Symbol" w:hAnsi="Symbol"/>
    </w:rPr>
  </w:style>
  <w:style w:type="character" w:customStyle="1" w:styleId="WW8Num28z1">
    <w:name w:val="WW8Num28z1"/>
    <w:rsid w:val="00322679"/>
    <w:rPr>
      <w:rFonts w:ascii="Symbol" w:hAnsi="Symbol"/>
    </w:rPr>
  </w:style>
  <w:style w:type="character" w:customStyle="1" w:styleId="WW8Num29z0">
    <w:name w:val="WW8Num29z0"/>
    <w:rsid w:val="00322679"/>
    <w:rPr>
      <w:rFonts w:ascii="Symbol" w:hAnsi="Symbol"/>
    </w:rPr>
  </w:style>
  <w:style w:type="character" w:customStyle="1" w:styleId="WW8Num29z1">
    <w:name w:val="WW8Num29z1"/>
    <w:rsid w:val="00322679"/>
    <w:rPr>
      <w:rFonts w:ascii="Courier New" w:hAnsi="Courier New"/>
    </w:rPr>
  </w:style>
  <w:style w:type="character" w:customStyle="1" w:styleId="WW8Num29z2">
    <w:name w:val="WW8Num29z2"/>
    <w:rsid w:val="00322679"/>
    <w:rPr>
      <w:rFonts w:ascii="Wingdings" w:hAnsi="Wingdings"/>
    </w:rPr>
  </w:style>
  <w:style w:type="character" w:customStyle="1" w:styleId="WW8Num30z0">
    <w:name w:val="WW8Num30z0"/>
    <w:rsid w:val="00322679"/>
    <w:rPr>
      <w:rFonts w:ascii="Symbol" w:hAnsi="Symbol"/>
    </w:rPr>
  </w:style>
  <w:style w:type="character" w:customStyle="1" w:styleId="WW8Num30z1">
    <w:name w:val="WW8Num30z1"/>
    <w:rsid w:val="00322679"/>
    <w:rPr>
      <w:rFonts w:ascii="Courier New" w:hAnsi="Courier New"/>
    </w:rPr>
  </w:style>
  <w:style w:type="character" w:customStyle="1" w:styleId="WW8Num30z2">
    <w:name w:val="WW8Num30z2"/>
    <w:rsid w:val="00322679"/>
    <w:rPr>
      <w:rFonts w:ascii="Wingdings" w:hAnsi="Wingdings"/>
    </w:rPr>
  </w:style>
  <w:style w:type="character" w:customStyle="1" w:styleId="DefaultParagraphFont1">
    <w:name w:val="Default Paragraph Font1"/>
    <w:rsid w:val="00322679"/>
  </w:style>
  <w:style w:type="character" w:styleId="PageNumber">
    <w:name w:val="page number"/>
    <w:basedOn w:val="DefaultParagraphFont1"/>
    <w:rsid w:val="00322679"/>
  </w:style>
  <w:style w:type="paragraph" w:customStyle="1" w:styleId="Heading">
    <w:name w:val="Heading"/>
    <w:basedOn w:val="Normal"/>
    <w:next w:val="BodyText"/>
    <w:rsid w:val="00322679"/>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uiPriority w:val="99"/>
    <w:rsid w:val="00322679"/>
    <w:rPr>
      <w:rFonts w:ascii="M_Times" w:hAnsi="M_Times"/>
      <w:sz w:val="28"/>
      <w:lang w:val="nl-NL"/>
    </w:rPr>
  </w:style>
  <w:style w:type="character" w:customStyle="1" w:styleId="BodyTextChar">
    <w:name w:val="Body Text Char"/>
    <w:link w:val="BodyText"/>
    <w:uiPriority w:val="99"/>
    <w:rsid w:val="0022317A"/>
    <w:rPr>
      <w:rFonts w:ascii="M_Times" w:hAnsi="M_Times"/>
      <w:sz w:val="28"/>
      <w:szCs w:val="24"/>
      <w:lang w:val="nl-NL" w:eastAsia="ar-SA"/>
    </w:rPr>
  </w:style>
  <w:style w:type="paragraph" w:styleId="List">
    <w:name w:val="List"/>
    <w:basedOn w:val="BodyText"/>
    <w:rsid w:val="00322679"/>
  </w:style>
  <w:style w:type="paragraph" w:customStyle="1" w:styleId="Caption1">
    <w:name w:val="Caption1"/>
    <w:basedOn w:val="Normal"/>
    <w:rsid w:val="00322679"/>
    <w:pPr>
      <w:suppressLineNumbers/>
      <w:spacing w:before="120" w:after="120"/>
    </w:pPr>
    <w:rPr>
      <w:i/>
      <w:iCs/>
    </w:rPr>
  </w:style>
  <w:style w:type="paragraph" w:customStyle="1" w:styleId="Index">
    <w:name w:val="Index"/>
    <w:basedOn w:val="Normal"/>
    <w:rsid w:val="00322679"/>
    <w:pPr>
      <w:suppressLineNumbers/>
    </w:pPr>
  </w:style>
  <w:style w:type="paragraph" w:styleId="Footer">
    <w:name w:val="footer"/>
    <w:basedOn w:val="Normal"/>
    <w:link w:val="FooterChar"/>
    <w:uiPriority w:val="99"/>
    <w:rsid w:val="00322679"/>
    <w:pPr>
      <w:tabs>
        <w:tab w:val="center" w:pos="4153"/>
        <w:tab w:val="right" w:pos="8306"/>
      </w:tabs>
    </w:pPr>
  </w:style>
  <w:style w:type="character" w:customStyle="1" w:styleId="FooterChar">
    <w:name w:val="Footer Char"/>
    <w:link w:val="Footer"/>
    <w:uiPriority w:val="99"/>
    <w:rsid w:val="0045396E"/>
    <w:rPr>
      <w:sz w:val="24"/>
      <w:szCs w:val="24"/>
      <w:lang w:val="fr-FR" w:eastAsia="ar-SA"/>
    </w:rPr>
  </w:style>
  <w:style w:type="paragraph" w:customStyle="1" w:styleId="BodyTextIndent21">
    <w:name w:val="Body Text Indent 21"/>
    <w:basedOn w:val="Normal"/>
    <w:rsid w:val="00322679"/>
    <w:pPr>
      <w:ind w:left="720"/>
      <w:jc w:val="both"/>
    </w:pPr>
    <w:rPr>
      <w:rFonts w:ascii="Macedonian Tms" w:hAnsi="Macedonian Tms"/>
      <w:lang w:val="en-US"/>
    </w:rPr>
  </w:style>
  <w:style w:type="paragraph" w:customStyle="1" w:styleId="BodyTextIndent31">
    <w:name w:val="Body Text Indent 31"/>
    <w:basedOn w:val="Normal"/>
    <w:rsid w:val="00322679"/>
    <w:pPr>
      <w:spacing w:line="360" w:lineRule="auto"/>
      <w:ind w:firstLine="720"/>
      <w:jc w:val="both"/>
    </w:pPr>
    <w:rPr>
      <w:rFonts w:ascii="Macedonian Tms" w:hAnsi="Macedonian Tms"/>
      <w:lang w:val="en-US"/>
    </w:rPr>
  </w:style>
  <w:style w:type="paragraph" w:styleId="BodyTextIndent">
    <w:name w:val="Body Text Indent"/>
    <w:basedOn w:val="Normal"/>
    <w:link w:val="BodyTextIndentChar"/>
    <w:uiPriority w:val="99"/>
    <w:rsid w:val="00322679"/>
    <w:pPr>
      <w:ind w:firstLine="720"/>
      <w:jc w:val="both"/>
    </w:pPr>
    <w:rPr>
      <w:rFonts w:ascii="Macedonian Tms" w:hAnsi="Macedonian Tms"/>
      <w:lang w:val="en-US"/>
    </w:rPr>
  </w:style>
  <w:style w:type="character" w:customStyle="1" w:styleId="BodyTextIndentChar">
    <w:name w:val="Body Text Indent Char"/>
    <w:link w:val="BodyTextIndent"/>
    <w:uiPriority w:val="99"/>
    <w:rsid w:val="0022317A"/>
    <w:rPr>
      <w:rFonts w:ascii="Macedonian Tms" w:hAnsi="Macedonian Tms"/>
      <w:sz w:val="24"/>
      <w:szCs w:val="24"/>
      <w:lang w:eastAsia="ar-SA"/>
    </w:rPr>
  </w:style>
  <w:style w:type="paragraph" w:customStyle="1" w:styleId="BodyText21">
    <w:name w:val="Body Text 21"/>
    <w:basedOn w:val="Normal"/>
    <w:rsid w:val="00322679"/>
    <w:pPr>
      <w:jc w:val="both"/>
    </w:pPr>
    <w:rPr>
      <w:lang w:val="mk-MK"/>
    </w:rPr>
  </w:style>
  <w:style w:type="paragraph" w:customStyle="1" w:styleId="BodyText31">
    <w:name w:val="Body Text 31"/>
    <w:basedOn w:val="Normal"/>
    <w:rsid w:val="00322679"/>
    <w:pPr>
      <w:jc w:val="right"/>
    </w:pPr>
    <w:rPr>
      <w:lang w:val="mk-MK"/>
    </w:rPr>
  </w:style>
  <w:style w:type="paragraph" w:customStyle="1" w:styleId="TableContents">
    <w:name w:val="Table Contents"/>
    <w:basedOn w:val="Normal"/>
    <w:rsid w:val="00322679"/>
    <w:pPr>
      <w:suppressLineNumbers/>
    </w:pPr>
  </w:style>
  <w:style w:type="paragraph" w:customStyle="1" w:styleId="TableHeading">
    <w:name w:val="Table Heading"/>
    <w:basedOn w:val="TableContents"/>
    <w:rsid w:val="00322679"/>
    <w:pPr>
      <w:jc w:val="center"/>
    </w:pPr>
    <w:rPr>
      <w:b/>
      <w:bCs/>
    </w:rPr>
  </w:style>
  <w:style w:type="paragraph" w:customStyle="1" w:styleId="Framecontents">
    <w:name w:val="Frame contents"/>
    <w:basedOn w:val="BodyText"/>
    <w:rsid w:val="00322679"/>
  </w:style>
  <w:style w:type="paragraph" w:styleId="Header">
    <w:name w:val="header"/>
    <w:basedOn w:val="Normal"/>
    <w:link w:val="HeaderChar"/>
    <w:uiPriority w:val="99"/>
    <w:rsid w:val="00322679"/>
    <w:pPr>
      <w:suppressLineNumbers/>
      <w:tabs>
        <w:tab w:val="center" w:pos="4986"/>
        <w:tab w:val="right" w:pos="9972"/>
      </w:tabs>
    </w:pPr>
  </w:style>
  <w:style w:type="character" w:customStyle="1" w:styleId="HeaderChar">
    <w:name w:val="Header Char"/>
    <w:link w:val="Header"/>
    <w:uiPriority w:val="99"/>
    <w:rsid w:val="0022317A"/>
    <w:rPr>
      <w:sz w:val="24"/>
      <w:szCs w:val="24"/>
      <w:lang w:val="fr-FR" w:eastAsia="ar-SA"/>
    </w:rPr>
  </w:style>
  <w:style w:type="character" w:styleId="Hyperlink">
    <w:name w:val="Hyperlink"/>
    <w:uiPriority w:val="99"/>
    <w:rsid w:val="00300C81"/>
    <w:rPr>
      <w:color w:val="0000FF"/>
      <w:u w:val="single"/>
    </w:rPr>
  </w:style>
  <w:style w:type="paragraph" w:styleId="NormalWeb">
    <w:name w:val="Normal (Web)"/>
    <w:basedOn w:val="Normal"/>
    <w:uiPriority w:val="99"/>
    <w:unhideWhenUsed/>
    <w:rsid w:val="00021B8E"/>
    <w:pPr>
      <w:suppressAutoHyphens w:val="0"/>
      <w:spacing w:before="100" w:beforeAutospacing="1" w:after="100" w:afterAutospacing="1"/>
    </w:pPr>
    <w:rPr>
      <w:lang w:val="en-US" w:eastAsia="en-US"/>
    </w:rPr>
  </w:style>
  <w:style w:type="table" w:styleId="TableGrid">
    <w:name w:val="Table Grid"/>
    <w:basedOn w:val="TableNormal"/>
    <w:uiPriority w:val="39"/>
    <w:rsid w:val="008805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A843D7"/>
    <w:rPr>
      <w:sz w:val="20"/>
      <w:szCs w:val="20"/>
    </w:rPr>
  </w:style>
  <w:style w:type="character" w:customStyle="1" w:styleId="FootnoteTextChar">
    <w:name w:val="Footnote Text Char"/>
    <w:link w:val="FootnoteText"/>
    <w:rsid w:val="00A843D7"/>
    <w:rPr>
      <w:lang w:val="fr-FR" w:eastAsia="ar-SA"/>
    </w:rPr>
  </w:style>
  <w:style w:type="character" w:styleId="FootnoteReference">
    <w:name w:val="footnote reference"/>
    <w:rsid w:val="00A843D7"/>
    <w:rPr>
      <w:vertAlign w:val="superscript"/>
    </w:rPr>
  </w:style>
  <w:style w:type="character" w:styleId="Emphasis">
    <w:name w:val="Emphasis"/>
    <w:qFormat/>
    <w:rsid w:val="00AD74FA"/>
    <w:rPr>
      <w:i/>
      <w:iCs/>
    </w:rPr>
  </w:style>
  <w:style w:type="character" w:styleId="Strong">
    <w:name w:val="Strong"/>
    <w:uiPriority w:val="22"/>
    <w:qFormat/>
    <w:rsid w:val="00C03823"/>
    <w:rPr>
      <w:b/>
      <w:bCs/>
    </w:rPr>
  </w:style>
  <w:style w:type="paragraph" w:styleId="Title">
    <w:name w:val="Title"/>
    <w:basedOn w:val="Normal"/>
    <w:link w:val="TitleChar"/>
    <w:uiPriority w:val="99"/>
    <w:qFormat/>
    <w:rsid w:val="0022317A"/>
    <w:pPr>
      <w:suppressAutoHyphens w:val="0"/>
      <w:spacing w:line="240" w:lineRule="atLeast"/>
      <w:jc w:val="center"/>
    </w:pPr>
    <w:rPr>
      <w:rFonts w:ascii="Macedonian Tms" w:hAnsi="Macedonian Tms"/>
      <w:b/>
      <w:bCs/>
      <w:lang w:val="en-US" w:eastAsia="en-US"/>
    </w:rPr>
  </w:style>
  <w:style w:type="character" w:customStyle="1" w:styleId="TitleChar">
    <w:name w:val="Title Char"/>
    <w:link w:val="Title"/>
    <w:uiPriority w:val="99"/>
    <w:rsid w:val="0022317A"/>
    <w:rPr>
      <w:rFonts w:ascii="Macedonian Tms" w:hAnsi="Macedonian Tms"/>
      <w:b/>
      <w:bCs/>
      <w:sz w:val="24"/>
      <w:szCs w:val="24"/>
    </w:rPr>
  </w:style>
  <w:style w:type="paragraph" w:styleId="Subtitle">
    <w:name w:val="Subtitle"/>
    <w:basedOn w:val="Normal"/>
    <w:link w:val="SubtitleChar"/>
    <w:uiPriority w:val="99"/>
    <w:qFormat/>
    <w:rsid w:val="0022317A"/>
    <w:pPr>
      <w:suppressAutoHyphens w:val="0"/>
      <w:jc w:val="center"/>
    </w:pPr>
    <w:rPr>
      <w:rFonts w:ascii="Macedonian Tms" w:hAnsi="Macedonian Tms"/>
      <w:b/>
      <w:bCs/>
      <w:sz w:val="36"/>
      <w:lang w:val="en-US" w:eastAsia="en-US"/>
    </w:rPr>
  </w:style>
  <w:style w:type="character" w:customStyle="1" w:styleId="SubtitleChar">
    <w:name w:val="Subtitle Char"/>
    <w:link w:val="Subtitle"/>
    <w:uiPriority w:val="99"/>
    <w:rsid w:val="0022317A"/>
    <w:rPr>
      <w:rFonts w:ascii="Macedonian Tms" w:hAnsi="Macedonian Tms"/>
      <w:b/>
      <w:bCs/>
      <w:sz w:val="36"/>
      <w:szCs w:val="24"/>
    </w:rPr>
  </w:style>
  <w:style w:type="paragraph" w:styleId="BodyTextIndent2">
    <w:name w:val="Body Text Indent 2"/>
    <w:basedOn w:val="Normal"/>
    <w:link w:val="BodyTextIndent2Char"/>
    <w:uiPriority w:val="99"/>
    <w:unhideWhenUsed/>
    <w:rsid w:val="0022317A"/>
    <w:pPr>
      <w:suppressAutoHyphens w:val="0"/>
      <w:ind w:left="720"/>
      <w:jc w:val="both"/>
    </w:pPr>
    <w:rPr>
      <w:rFonts w:ascii="Macedonian Tms" w:hAnsi="Macedonian Tms"/>
      <w:lang w:val="en-US" w:eastAsia="en-US"/>
    </w:rPr>
  </w:style>
  <w:style w:type="character" w:customStyle="1" w:styleId="BodyTextIndent2Char">
    <w:name w:val="Body Text Indent 2 Char"/>
    <w:link w:val="BodyTextIndent2"/>
    <w:uiPriority w:val="99"/>
    <w:rsid w:val="0022317A"/>
    <w:rPr>
      <w:rFonts w:ascii="Macedonian Tms" w:hAnsi="Macedonian Tms"/>
      <w:sz w:val="24"/>
      <w:szCs w:val="24"/>
    </w:rPr>
  </w:style>
  <w:style w:type="paragraph" w:styleId="BodyTextIndent3">
    <w:name w:val="Body Text Indent 3"/>
    <w:basedOn w:val="Normal"/>
    <w:link w:val="BodyTextIndent3Char"/>
    <w:unhideWhenUsed/>
    <w:rsid w:val="0022317A"/>
    <w:pPr>
      <w:suppressAutoHyphens w:val="0"/>
      <w:spacing w:line="360" w:lineRule="auto"/>
      <w:ind w:firstLine="720"/>
      <w:jc w:val="both"/>
    </w:pPr>
    <w:rPr>
      <w:rFonts w:ascii="Macedonian Tms" w:hAnsi="Macedonian Tms"/>
      <w:lang w:val="en-US" w:eastAsia="en-US"/>
    </w:rPr>
  </w:style>
  <w:style w:type="character" w:customStyle="1" w:styleId="BodyTextIndent3Char">
    <w:name w:val="Body Text Indent 3 Char"/>
    <w:link w:val="BodyTextIndent3"/>
    <w:rsid w:val="0022317A"/>
    <w:rPr>
      <w:rFonts w:ascii="Macedonian Tms" w:hAnsi="Macedonian Tms"/>
      <w:sz w:val="24"/>
      <w:szCs w:val="24"/>
    </w:rPr>
  </w:style>
  <w:style w:type="character" w:customStyle="1" w:styleId="Char">
    <w:name w:val="Текст Char"/>
    <w:link w:val="a"/>
    <w:locked/>
    <w:rsid w:val="0022317A"/>
    <w:rPr>
      <w:rFonts w:ascii="TimesNewRoman" w:hAnsi="TimesNewRoman" w:cs="TimesNewRoman"/>
      <w:sz w:val="24"/>
      <w:lang w:val="mk-MK"/>
    </w:rPr>
  </w:style>
  <w:style w:type="paragraph" w:customStyle="1" w:styleId="a">
    <w:name w:val="Текст"/>
    <w:basedOn w:val="Normal"/>
    <w:link w:val="Char"/>
    <w:rsid w:val="0022317A"/>
    <w:pPr>
      <w:suppressAutoHyphens w:val="0"/>
      <w:spacing w:after="120"/>
      <w:jc w:val="both"/>
    </w:pPr>
    <w:rPr>
      <w:rFonts w:ascii="TimesNewRoman" w:hAnsi="TimesNewRoman" w:cs="TimesNewRoman"/>
      <w:szCs w:val="20"/>
      <w:lang w:val="mk-MK" w:eastAsia="en-US"/>
    </w:rPr>
  </w:style>
  <w:style w:type="paragraph" w:customStyle="1" w:styleId="Default">
    <w:name w:val="Default"/>
    <w:rsid w:val="0022317A"/>
    <w:pPr>
      <w:widowControl w:val="0"/>
      <w:autoSpaceDE w:val="0"/>
      <w:autoSpaceDN w:val="0"/>
      <w:adjustRightInd w:val="0"/>
    </w:pPr>
    <w:rPr>
      <w:color w:val="000000"/>
      <w:sz w:val="24"/>
      <w:szCs w:val="24"/>
      <w:lang w:val="mk-MK" w:eastAsia="mk-MK"/>
    </w:rPr>
  </w:style>
  <w:style w:type="paragraph" w:customStyle="1" w:styleId="CM5">
    <w:name w:val="CM5"/>
    <w:basedOn w:val="Default"/>
    <w:next w:val="Default"/>
    <w:uiPriority w:val="99"/>
    <w:rsid w:val="0022317A"/>
    <w:rPr>
      <w:color w:val="auto"/>
    </w:rPr>
  </w:style>
  <w:style w:type="paragraph" w:customStyle="1" w:styleId="CM1">
    <w:name w:val="CM1"/>
    <w:basedOn w:val="Default"/>
    <w:next w:val="Default"/>
    <w:uiPriority w:val="99"/>
    <w:rsid w:val="0022317A"/>
    <w:pPr>
      <w:spacing w:line="231" w:lineRule="atLeast"/>
    </w:pPr>
    <w:rPr>
      <w:color w:val="auto"/>
    </w:rPr>
  </w:style>
  <w:style w:type="paragraph" w:customStyle="1" w:styleId="CM2">
    <w:name w:val="CM2"/>
    <w:basedOn w:val="Default"/>
    <w:next w:val="Default"/>
    <w:uiPriority w:val="99"/>
    <w:rsid w:val="0022317A"/>
    <w:pPr>
      <w:spacing w:line="231" w:lineRule="atLeast"/>
    </w:pPr>
    <w:rPr>
      <w:color w:val="auto"/>
    </w:rPr>
  </w:style>
  <w:style w:type="paragraph" w:styleId="BalloonText">
    <w:name w:val="Balloon Text"/>
    <w:basedOn w:val="Normal"/>
    <w:link w:val="BalloonTextChar"/>
    <w:uiPriority w:val="99"/>
    <w:unhideWhenUsed/>
    <w:rsid w:val="0022317A"/>
    <w:pPr>
      <w:suppressAutoHyphens w:val="0"/>
    </w:pPr>
    <w:rPr>
      <w:rFonts w:ascii="Tahoma" w:hAnsi="Tahoma" w:cs="Tahoma"/>
      <w:sz w:val="16"/>
      <w:szCs w:val="16"/>
      <w:lang w:val="en-US" w:eastAsia="en-US"/>
    </w:rPr>
  </w:style>
  <w:style w:type="character" w:customStyle="1" w:styleId="BalloonTextChar">
    <w:name w:val="Balloon Text Char"/>
    <w:link w:val="BalloonText"/>
    <w:uiPriority w:val="99"/>
    <w:rsid w:val="0022317A"/>
    <w:rPr>
      <w:rFonts w:ascii="Tahoma" w:hAnsi="Tahoma" w:cs="Tahoma"/>
      <w:sz w:val="16"/>
      <w:szCs w:val="16"/>
    </w:rPr>
  </w:style>
  <w:style w:type="paragraph" w:styleId="ListParagraph">
    <w:name w:val="List Paragraph"/>
    <w:basedOn w:val="Normal"/>
    <w:uiPriority w:val="34"/>
    <w:qFormat/>
    <w:rsid w:val="0022317A"/>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ps">
    <w:name w:val="hps"/>
    <w:rsid w:val="0022317A"/>
  </w:style>
  <w:style w:type="character" w:styleId="FollowedHyperlink">
    <w:name w:val="FollowedHyperlink"/>
    <w:uiPriority w:val="99"/>
    <w:unhideWhenUsed/>
    <w:rsid w:val="004A29A5"/>
    <w:rPr>
      <w:color w:val="800080"/>
      <w:u w:val="single"/>
    </w:rPr>
  </w:style>
  <w:style w:type="paragraph" w:customStyle="1" w:styleId="xl65">
    <w:name w:val="xl65"/>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18"/>
      <w:szCs w:val="18"/>
      <w:lang w:val="en-US" w:eastAsia="en-US"/>
    </w:rPr>
  </w:style>
  <w:style w:type="paragraph" w:customStyle="1" w:styleId="xl66">
    <w:name w:val="xl66"/>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 w:val="18"/>
      <w:szCs w:val="18"/>
      <w:lang w:val="en-US" w:eastAsia="en-US"/>
    </w:rPr>
  </w:style>
  <w:style w:type="paragraph" w:customStyle="1" w:styleId="xl67">
    <w:name w:val="xl67"/>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8"/>
      <w:szCs w:val="18"/>
      <w:lang w:val="en-US" w:eastAsia="en-US"/>
    </w:rPr>
  </w:style>
  <w:style w:type="paragraph" w:customStyle="1" w:styleId="xl68">
    <w:name w:val="xl68"/>
    <w:basedOn w:val="Normal"/>
    <w:rsid w:val="00D64832"/>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 w:val="18"/>
      <w:szCs w:val="18"/>
      <w:lang w:val="en-US" w:eastAsia="en-US"/>
    </w:rPr>
  </w:style>
  <w:style w:type="paragraph" w:customStyle="1" w:styleId="xl69">
    <w:name w:val="xl69"/>
    <w:basedOn w:val="Normal"/>
    <w:rsid w:val="00D64832"/>
    <w:pPr>
      <w:suppressAutoHyphens w:val="0"/>
      <w:spacing w:before="100" w:beforeAutospacing="1" w:after="100" w:afterAutospacing="1"/>
    </w:pPr>
    <w:rPr>
      <w:rFonts w:ascii="Arial" w:hAnsi="Arial" w:cs="Arial"/>
      <w:sz w:val="18"/>
      <w:szCs w:val="18"/>
      <w:lang w:val="en-US" w:eastAsia="en-US"/>
    </w:rPr>
  </w:style>
  <w:style w:type="paragraph" w:customStyle="1" w:styleId="xl70">
    <w:name w:val="xl70"/>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val="en-US" w:eastAsia="en-US"/>
    </w:rPr>
  </w:style>
  <w:style w:type="paragraph" w:customStyle="1" w:styleId="xl71">
    <w:name w:val="xl71"/>
    <w:basedOn w:val="Normal"/>
    <w:rsid w:val="00D64832"/>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 w:val="18"/>
      <w:szCs w:val="18"/>
      <w:lang w:val="en-US" w:eastAsia="en-US"/>
    </w:rPr>
  </w:style>
  <w:style w:type="paragraph" w:customStyle="1" w:styleId="xl72">
    <w:name w:val="xl72"/>
    <w:basedOn w:val="Normal"/>
    <w:rsid w:val="00D64832"/>
    <w:pPr>
      <w:pBdr>
        <w:left w:val="single" w:sz="4" w:space="0" w:color="auto"/>
        <w:right w:val="single" w:sz="4" w:space="0" w:color="auto"/>
      </w:pBdr>
      <w:suppressAutoHyphens w:val="0"/>
      <w:spacing w:before="100" w:beforeAutospacing="1" w:after="100" w:afterAutospacing="1"/>
      <w:jc w:val="center"/>
    </w:pPr>
    <w:rPr>
      <w:rFonts w:ascii="Calibri" w:hAnsi="Calibri"/>
      <w:color w:val="000000"/>
      <w:sz w:val="18"/>
      <w:szCs w:val="18"/>
      <w:lang w:val="en-US" w:eastAsia="en-US"/>
    </w:rPr>
  </w:style>
  <w:style w:type="paragraph" w:customStyle="1" w:styleId="xl73">
    <w:name w:val="xl73"/>
    <w:basedOn w:val="Normal"/>
    <w:rsid w:val="00D64832"/>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8"/>
      <w:szCs w:val="18"/>
      <w:lang w:val="en-US" w:eastAsia="en-US"/>
    </w:rPr>
  </w:style>
  <w:style w:type="paragraph" w:customStyle="1" w:styleId="xl74">
    <w:name w:val="xl74"/>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8"/>
      <w:szCs w:val="18"/>
      <w:lang w:val="en-US" w:eastAsia="en-US"/>
    </w:rPr>
  </w:style>
  <w:style w:type="paragraph" w:customStyle="1" w:styleId="xl75">
    <w:name w:val="xl75"/>
    <w:basedOn w:val="Normal"/>
    <w:rsid w:val="00D64832"/>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18"/>
      <w:szCs w:val="18"/>
      <w:lang w:val="en-US" w:eastAsia="en-US"/>
    </w:rPr>
  </w:style>
  <w:style w:type="paragraph" w:customStyle="1" w:styleId="xl76">
    <w:name w:val="xl76"/>
    <w:basedOn w:val="Normal"/>
    <w:rsid w:val="00D6483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Calibri" w:hAnsi="Calibri"/>
      <w:color w:val="000000"/>
      <w:sz w:val="18"/>
      <w:szCs w:val="18"/>
      <w:lang w:val="en-US" w:eastAsia="en-US"/>
    </w:rPr>
  </w:style>
  <w:style w:type="paragraph" w:customStyle="1" w:styleId="xl77">
    <w:name w:val="xl77"/>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val="en-US" w:eastAsia="en-US"/>
    </w:rPr>
  </w:style>
  <w:style w:type="paragraph" w:customStyle="1" w:styleId="xl78">
    <w:name w:val="xl78"/>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18"/>
      <w:szCs w:val="18"/>
      <w:lang w:val="en-US" w:eastAsia="en-US"/>
    </w:rPr>
  </w:style>
  <w:style w:type="paragraph" w:customStyle="1" w:styleId="xl79">
    <w:name w:val="xl79"/>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Calibri" w:hAnsi="Calibri"/>
      <w:color w:val="000000"/>
      <w:sz w:val="18"/>
      <w:szCs w:val="18"/>
      <w:lang w:val="en-US" w:eastAsia="en-US"/>
    </w:rPr>
  </w:style>
  <w:style w:type="paragraph" w:customStyle="1" w:styleId="xl80">
    <w:name w:val="xl80"/>
    <w:basedOn w:val="Normal"/>
    <w:rsid w:val="00D64832"/>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18"/>
      <w:szCs w:val="18"/>
      <w:lang w:val="en-US" w:eastAsia="en-US"/>
    </w:rPr>
  </w:style>
  <w:style w:type="paragraph" w:customStyle="1" w:styleId="xl81">
    <w:name w:val="xl81"/>
    <w:basedOn w:val="Normal"/>
    <w:rsid w:val="00D6483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Calibri" w:hAnsi="Calibri"/>
      <w:color w:val="000000"/>
      <w:sz w:val="18"/>
      <w:szCs w:val="18"/>
      <w:lang w:val="en-US" w:eastAsia="en-US"/>
    </w:rPr>
  </w:style>
  <w:style w:type="paragraph" w:customStyle="1" w:styleId="xl82">
    <w:name w:val="xl82"/>
    <w:basedOn w:val="Normal"/>
    <w:rsid w:val="00D64832"/>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8"/>
      <w:szCs w:val="18"/>
      <w:lang w:val="en-US" w:eastAsia="en-US"/>
    </w:rPr>
  </w:style>
  <w:style w:type="paragraph" w:customStyle="1" w:styleId="xl83">
    <w:name w:val="xl83"/>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w:hAnsi="Calibri"/>
      <w:b/>
      <w:bCs/>
      <w:color w:val="000000"/>
      <w:sz w:val="18"/>
      <w:szCs w:val="18"/>
      <w:lang w:val="en-US" w:eastAsia="en-US"/>
    </w:rPr>
  </w:style>
  <w:style w:type="paragraph" w:customStyle="1" w:styleId="xl84">
    <w:name w:val="xl84"/>
    <w:basedOn w:val="Normal"/>
    <w:rsid w:val="00D64832"/>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val="en-US" w:eastAsia="en-US"/>
    </w:rPr>
  </w:style>
  <w:style w:type="paragraph" w:customStyle="1" w:styleId="xl85">
    <w:name w:val="xl85"/>
    <w:basedOn w:val="Normal"/>
    <w:rsid w:val="00D64832"/>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8"/>
      <w:szCs w:val="18"/>
      <w:lang w:val="en-US" w:eastAsia="en-US"/>
    </w:rPr>
  </w:style>
  <w:style w:type="paragraph" w:customStyle="1" w:styleId="xl86">
    <w:name w:val="xl86"/>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val="en-US" w:eastAsia="en-US"/>
    </w:rPr>
  </w:style>
  <w:style w:type="paragraph" w:customStyle="1" w:styleId="xl87">
    <w:name w:val="xl87"/>
    <w:basedOn w:val="Normal"/>
    <w:rsid w:val="00D648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Calibri" w:hAnsi="Calibri"/>
      <w:color w:val="000000"/>
      <w:sz w:val="18"/>
      <w:szCs w:val="18"/>
      <w:lang w:val="en-US" w:eastAsia="en-US"/>
    </w:rPr>
  </w:style>
  <w:style w:type="paragraph" w:customStyle="1" w:styleId="xl88">
    <w:name w:val="xl88"/>
    <w:basedOn w:val="Normal"/>
    <w:rsid w:val="00D64832"/>
    <w:pPr>
      <w:pBdr>
        <w:left w:val="single" w:sz="4" w:space="0" w:color="auto"/>
      </w:pBdr>
      <w:suppressAutoHyphens w:val="0"/>
      <w:spacing w:before="100" w:beforeAutospacing="1" w:after="100" w:afterAutospacing="1"/>
      <w:jc w:val="center"/>
      <w:textAlignment w:val="top"/>
    </w:pPr>
    <w:rPr>
      <w:rFonts w:ascii="Calibri" w:hAnsi="Calibri"/>
      <w:b/>
      <w:bCs/>
      <w:color w:val="000000"/>
      <w:sz w:val="18"/>
      <w:szCs w:val="18"/>
      <w:lang w:val="en-US" w:eastAsia="en-US"/>
    </w:rPr>
  </w:style>
  <w:style w:type="paragraph" w:customStyle="1" w:styleId="xl89">
    <w:name w:val="xl89"/>
    <w:basedOn w:val="Normal"/>
    <w:rsid w:val="00D64832"/>
    <w:pPr>
      <w:suppressAutoHyphens w:val="0"/>
      <w:spacing w:before="100" w:beforeAutospacing="1" w:after="100" w:afterAutospacing="1"/>
      <w:jc w:val="center"/>
      <w:textAlignment w:val="top"/>
    </w:pPr>
    <w:rPr>
      <w:rFonts w:ascii="Calibri" w:hAnsi="Calibri"/>
      <w:b/>
      <w:bCs/>
      <w:color w:val="000000"/>
      <w:sz w:val="18"/>
      <w:szCs w:val="18"/>
      <w:lang w:val="en-US" w:eastAsia="en-US"/>
    </w:rPr>
  </w:style>
  <w:style w:type="character" w:styleId="UnresolvedMention">
    <w:name w:val="Unresolved Mention"/>
    <w:basedOn w:val="DefaultParagraphFont"/>
    <w:uiPriority w:val="99"/>
    <w:semiHidden/>
    <w:unhideWhenUsed/>
    <w:rsid w:val="00F02D4A"/>
    <w:rPr>
      <w:color w:val="605E5C"/>
      <w:shd w:val="clear" w:color="auto" w:fill="E1DFDD"/>
    </w:rPr>
  </w:style>
  <w:style w:type="paragraph" w:styleId="BodyText2">
    <w:name w:val="Body Text 2"/>
    <w:basedOn w:val="Normal"/>
    <w:link w:val="BodyText2Char"/>
    <w:semiHidden/>
    <w:unhideWhenUsed/>
    <w:rsid w:val="002D04A5"/>
    <w:pPr>
      <w:spacing w:after="120" w:line="480" w:lineRule="auto"/>
    </w:pPr>
  </w:style>
  <w:style w:type="character" w:customStyle="1" w:styleId="BodyText2Char">
    <w:name w:val="Body Text 2 Char"/>
    <w:basedOn w:val="DefaultParagraphFont"/>
    <w:link w:val="BodyText2"/>
    <w:semiHidden/>
    <w:rsid w:val="002D04A5"/>
    <w:rPr>
      <w:sz w:val="24"/>
      <w:szCs w:val="24"/>
      <w:lang w:val="fr-FR" w:eastAsia="ar-SA"/>
    </w:rPr>
  </w:style>
  <w:style w:type="paragraph" w:customStyle="1" w:styleId="yiv476422843msonormal">
    <w:name w:val="yiv476422843msonormal"/>
    <w:basedOn w:val="Normal"/>
    <w:rsid w:val="002D04A5"/>
    <w:pPr>
      <w:suppressAutoHyphens w:val="0"/>
      <w:spacing w:before="100" w:beforeAutospacing="1" w:after="100" w:afterAutospacing="1"/>
    </w:pPr>
    <w:rPr>
      <w:lang w:val="en-US" w:eastAsia="en-US"/>
    </w:rPr>
  </w:style>
  <w:style w:type="character" w:customStyle="1" w:styleId="font71">
    <w:name w:val="font71"/>
    <w:basedOn w:val="DefaultParagraphFont"/>
    <w:rsid w:val="00432344"/>
    <w:rPr>
      <w:rFonts w:ascii="Calibri" w:hAnsi="Calibri" w:cs="Calibri" w:hint="default"/>
      <w:b w:val="0"/>
      <w:bCs w:val="0"/>
      <w:i w:val="0"/>
      <w:iCs w:val="0"/>
      <w:strike w:val="0"/>
      <w:dstrike w:val="0"/>
      <w:color w:val="FF0000"/>
      <w:sz w:val="20"/>
      <w:szCs w:val="20"/>
      <w:u w:val="none"/>
      <w:effect w:val="none"/>
    </w:rPr>
  </w:style>
  <w:style w:type="character" w:customStyle="1" w:styleId="font51">
    <w:name w:val="font51"/>
    <w:basedOn w:val="DefaultParagraphFont"/>
    <w:rsid w:val="00432344"/>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714">
      <w:bodyDiv w:val="1"/>
      <w:marLeft w:val="0"/>
      <w:marRight w:val="0"/>
      <w:marTop w:val="0"/>
      <w:marBottom w:val="0"/>
      <w:divBdr>
        <w:top w:val="none" w:sz="0" w:space="0" w:color="auto"/>
        <w:left w:val="none" w:sz="0" w:space="0" w:color="auto"/>
        <w:bottom w:val="none" w:sz="0" w:space="0" w:color="auto"/>
        <w:right w:val="none" w:sz="0" w:space="0" w:color="auto"/>
      </w:divBdr>
    </w:div>
    <w:div w:id="121576513">
      <w:bodyDiv w:val="1"/>
      <w:marLeft w:val="0"/>
      <w:marRight w:val="0"/>
      <w:marTop w:val="0"/>
      <w:marBottom w:val="0"/>
      <w:divBdr>
        <w:top w:val="none" w:sz="0" w:space="0" w:color="auto"/>
        <w:left w:val="none" w:sz="0" w:space="0" w:color="auto"/>
        <w:bottom w:val="none" w:sz="0" w:space="0" w:color="auto"/>
        <w:right w:val="none" w:sz="0" w:space="0" w:color="auto"/>
      </w:divBdr>
    </w:div>
    <w:div w:id="132792789">
      <w:bodyDiv w:val="1"/>
      <w:marLeft w:val="0"/>
      <w:marRight w:val="0"/>
      <w:marTop w:val="0"/>
      <w:marBottom w:val="0"/>
      <w:divBdr>
        <w:top w:val="none" w:sz="0" w:space="0" w:color="auto"/>
        <w:left w:val="none" w:sz="0" w:space="0" w:color="auto"/>
        <w:bottom w:val="none" w:sz="0" w:space="0" w:color="auto"/>
        <w:right w:val="none" w:sz="0" w:space="0" w:color="auto"/>
      </w:divBdr>
    </w:div>
    <w:div w:id="194269496">
      <w:bodyDiv w:val="1"/>
      <w:marLeft w:val="0"/>
      <w:marRight w:val="0"/>
      <w:marTop w:val="0"/>
      <w:marBottom w:val="0"/>
      <w:divBdr>
        <w:top w:val="none" w:sz="0" w:space="0" w:color="auto"/>
        <w:left w:val="none" w:sz="0" w:space="0" w:color="auto"/>
        <w:bottom w:val="none" w:sz="0" w:space="0" w:color="auto"/>
        <w:right w:val="none" w:sz="0" w:space="0" w:color="auto"/>
      </w:divBdr>
    </w:div>
    <w:div w:id="221714059">
      <w:bodyDiv w:val="1"/>
      <w:marLeft w:val="0"/>
      <w:marRight w:val="0"/>
      <w:marTop w:val="0"/>
      <w:marBottom w:val="0"/>
      <w:divBdr>
        <w:top w:val="none" w:sz="0" w:space="0" w:color="auto"/>
        <w:left w:val="none" w:sz="0" w:space="0" w:color="auto"/>
        <w:bottom w:val="none" w:sz="0" w:space="0" w:color="auto"/>
        <w:right w:val="none" w:sz="0" w:space="0" w:color="auto"/>
      </w:divBdr>
    </w:div>
    <w:div w:id="261257959">
      <w:bodyDiv w:val="1"/>
      <w:marLeft w:val="0"/>
      <w:marRight w:val="0"/>
      <w:marTop w:val="0"/>
      <w:marBottom w:val="0"/>
      <w:divBdr>
        <w:top w:val="none" w:sz="0" w:space="0" w:color="auto"/>
        <w:left w:val="none" w:sz="0" w:space="0" w:color="auto"/>
        <w:bottom w:val="none" w:sz="0" w:space="0" w:color="auto"/>
        <w:right w:val="none" w:sz="0" w:space="0" w:color="auto"/>
      </w:divBdr>
    </w:div>
    <w:div w:id="285084599">
      <w:bodyDiv w:val="1"/>
      <w:marLeft w:val="0"/>
      <w:marRight w:val="0"/>
      <w:marTop w:val="0"/>
      <w:marBottom w:val="0"/>
      <w:divBdr>
        <w:top w:val="none" w:sz="0" w:space="0" w:color="auto"/>
        <w:left w:val="none" w:sz="0" w:space="0" w:color="auto"/>
        <w:bottom w:val="none" w:sz="0" w:space="0" w:color="auto"/>
        <w:right w:val="none" w:sz="0" w:space="0" w:color="auto"/>
      </w:divBdr>
    </w:div>
    <w:div w:id="305282075">
      <w:bodyDiv w:val="1"/>
      <w:marLeft w:val="0"/>
      <w:marRight w:val="0"/>
      <w:marTop w:val="0"/>
      <w:marBottom w:val="0"/>
      <w:divBdr>
        <w:top w:val="none" w:sz="0" w:space="0" w:color="auto"/>
        <w:left w:val="none" w:sz="0" w:space="0" w:color="auto"/>
        <w:bottom w:val="none" w:sz="0" w:space="0" w:color="auto"/>
        <w:right w:val="none" w:sz="0" w:space="0" w:color="auto"/>
      </w:divBdr>
    </w:div>
    <w:div w:id="346371439">
      <w:bodyDiv w:val="1"/>
      <w:marLeft w:val="0"/>
      <w:marRight w:val="0"/>
      <w:marTop w:val="0"/>
      <w:marBottom w:val="0"/>
      <w:divBdr>
        <w:top w:val="none" w:sz="0" w:space="0" w:color="auto"/>
        <w:left w:val="none" w:sz="0" w:space="0" w:color="auto"/>
        <w:bottom w:val="none" w:sz="0" w:space="0" w:color="auto"/>
        <w:right w:val="none" w:sz="0" w:space="0" w:color="auto"/>
      </w:divBdr>
    </w:div>
    <w:div w:id="350685549">
      <w:bodyDiv w:val="1"/>
      <w:marLeft w:val="0"/>
      <w:marRight w:val="0"/>
      <w:marTop w:val="0"/>
      <w:marBottom w:val="0"/>
      <w:divBdr>
        <w:top w:val="none" w:sz="0" w:space="0" w:color="auto"/>
        <w:left w:val="none" w:sz="0" w:space="0" w:color="auto"/>
        <w:bottom w:val="none" w:sz="0" w:space="0" w:color="auto"/>
        <w:right w:val="none" w:sz="0" w:space="0" w:color="auto"/>
      </w:divBdr>
    </w:div>
    <w:div w:id="356123657">
      <w:bodyDiv w:val="1"/>
      <w:marLeft w:val="0"/>
      <w:marRight w:val="0"/>
      <w:marTop w:val="0"/>
      <w:marBottom w:val="0"/>
      <w:divBdr>
        <w:top w:val="none" w:sz="0" w:space="0" w:color="auto"/>
        <w:left w:val="none" w:sz="0" w:space="0" w:color="auto"/>
        <w:bottom w:val="none" w:sz="0" w:space="0" w:color="auto"/>
        <w:right w:val="none" w:sz="0" w:space="0" w:color="auto"/>
      </w:divBdr>
    </w:div>
    <w:div w:id="424692864">
      <w:bodyDiv w:val="1"/>
      <w:marLeft w:val="0"/>
      <w:marRight w:val="0"/>
      <w:marTop w:val="0"/>
      <w:marBottom w:val="0"/>
      <w:divBdr>
        <w:top w:val="none" w:sz="0" w:space="0" w:color="auto"/>
        <w:left w:val="none" w:sz="0" w:space="0" w:color="auto"/>
        <w:bottom w:val="none" w:sz="0" w:space="0" w:color="auto"/>
        <w:right w:val="none" w:sz="0" w:space="0" w:color="auto"/>
      </w:divBdr>
    </w:div>
    <w:div w:id="490366060">
      <w:bodyDiv w:val="1"/>
      <w:marLeft w:val="0"/>
      <w:marRight w:val="0"/>
      <w:marTop w:val="0"/>
      <w:marBottom w:val="0"/>
      <w:divBdr>
        <w:top w:val="none" w:sz="0" w:space="0" w:color="auto"/>
        <w:left w:val="none" w:sz="0" w:space="0" w:color="auto"/>
        <w:bottom w:val="none" w:sz="0" w:space="0" w:color="auto"/>
        <w:right w:val="none" w:sz="0" w:space="0" w:color="auto"/>
      </w:divBdr>
    </w:div>
    <w:div w:id="499471093">
      <w:bodyDiv w:val="1"/>
      <w:marLeft w:val="0"/>
      <w:marRight w:val="0"/>
      <w:marTop w:val="0"/>
      <w:marBottom w:val="0"/>
      <w:divBdr>
        <w:top w:val="none" w:sz="0" w:space="0" w:color="auto"/>
        <w:left w:val="none" w:sz="0" w:space="0" w:color="auto"/>
        <w:bottom w:val="none" w:sz="0" w:space="0" w:color="auto"/>
        <w:right w:val="none" w:sz="0" w:space="0" w:color="auto"/>
      </w:divBdr>
    </w:div>
    <w:div w:id="500002720">
      <w:bodyDiv w:val="1"/>
      <w:marLeft w:val="0"/>
      <w:marRight w:val="0"/>
      <w:marTop w:val="0"/>
      <w:marBottom w:val="0"/>
      <w:divBdr>
        <w:top w:val="none" w:sz="0" w:space="0" w:color="auto"/>
        <w:left w:val="none" w:sz="0" w:space="0" w:color="auto"/>
        <w:bottom w:val="none" w:sz="0" w:space="0" w:color="auto"/>
        <w:right w:val="none" w:sz="0" w:space="0" w:color="auto"/>
      </w:divBdr>
    </w:div>
    <w:div w:id="609320887">
      <w:bodyDiv w:val="1"/>
      <w:marLeft w:val="0"/>
      <w:marRight w:val="0"/>
      <w:marTop w:val="0"/>
      <w:marBottom w:val="0"/>
      <w:divBdr>
        <w:top w:val="none" w:sz="0" w:space="0" w:color="auto"/>
        <w:left w:val="none" w:sz="0" w:space="0" w:color="auto"/>
        <w:bottom w:val="none" w:sz="0" w:space="0" w:color="auto"/>
        <w:right w:val="none" w:sz="0" w:space="0" w:color="auto"/>
      </w:divBdr>
    </w:div>
    <w:div w:id="627779719">
      <w:bodyDiv w:val="1"/>
      <w:marLeft w:val="0"/>
      <w:marRight w:val="0"/>
      <w:marTop w:val="0"/>
      <w:marBottom w:val="0"/>
      <w:divBdr>
        <w:top w:val="none" w:sz="0" w:space="0" w:color="auto"/>
        <w:left w:val="none" w:sz="0" w:space="0" w:color="auto"/>
        <w:bottom w:val="none" w:sz="0" w:space="0" w:color="auto"/>
        <w:right w:val="none" w:sz="0" w:space="0" w:color="auto"/>
      </w:divBdr>
    </w:div>
    <w:div w:id="790899731">
      <w:bodyDiv w:val="1"/>
      <w:marLeft w:val="0"/>
      <w:marRight w:val="0"/>
      <w:marTop w:val="0"/>
      <w:marBottom w:val="0"/>
      <w:divBdr>
        <w:top w:val="none" w:sz="0" w:space="0" w:color="auto"/>
        <w:left w:val="none" w:sz="0" w:space="0" w:color="auto"/>
        <w:bottom w:val="none" w:sz="0" w:space="0" w:color="auto"/>
        <w:right w:val="none" w:sz="0" w:space="0" w:color="auto"/>
      </w:divBdr>
    </w:div>
    <w:div w:id="812529239">
      <w:bodyDiv w:val="1"/>
      <w:marLeft w:val="0"/>
      <w:marRight w:val="0"/>
      <w:marTop w:val="0"/>
      <w:marBottom w:val="0"/>
      <w:divBdr>
        <w:top w:val="none" w:sz="0" w:space="0" w:color="auto"/>
        <w:left w:val="none" w:sz="0" w:space="0" w:color="auto"/>
        <w:bottom w:val="none" w:sz="0" w:space="0" w:color="auto"/>
        <w:right w:val="none" w:sz="0" w:space="0" w:color="auto"/>
      </w:divBdr>
    </w:div>
    <w:div w:id="865950267">
      <w:bodyDiv w:val="1"/>
      <w:marLeft w:val="0"/>
      <w:marRight w:val="0"/>
      <w:marTop w:val="0"/>
      <w:marBottom w:val="0"/>
      <w:divBdr>
        <w:top w:val="none" w:sz="0" w:space="0" w:color="auto"/>
        <w:left w:val="none" w:sz="0" w:space="0" w:color="auto"/>
        <w:bottom w:val="none" w:sz="0" w:space="0" w:color="auto"/>
        <w:right w:val="none" w:sz="0" w:space="0" w:color="auto"/>
      </w:divBdr>
    </w:div>
    <w:div w:id="888540954">
      <w:bodyDiv w:val="1"/>
      <w:marLeft w:val="0"/>
      <w:marRight w:val="0"/>
      <w:marTop w:val="0"/>
      <w:marBottom w:val="0"/>
      <w:divBdr>
        <w:top w:val="none" w:sz="0" w:space="0" w:color="auto"/>
        <w:left w:val="none" w:sz="0" w:space="0" w:color="auto"/>
        <w:bottom w:val="none" w:sz="0" w:space="0" w:color="auto"/>
        <w:right w:val="none" w:sz="0" w:space="0" w:color="auto"/>
      </w:divBdr>
    </w:div>
    <w:div w:id="909195509">
      <w:bodyDiv w:val="1"/>
      <w:marLeft w:val="0"/>
      <w:marRight w:val="0"/>
      <w:marTop w:val="0"/>
      <w:marBottom w:val="0"/>
      <w:divBdr>
        <w:top w:val="none" w:sz="0" w:space="0" w:color="auto"/>
        <w:left w:val="none" w:sz="0" w:space="0" w:color="auto"/>
        <w:bottom w:val="none" w:sz="0" w:space="0" w:color="auto"/>
        <w:right w:val="none" w:sz="0" w:space="0" w:color="auto"/>
      </w:divBdr>
    </w:div>
    <w:div w:id="928002536">
      <w:bodyDiv w:val="1"/>
      <w:marLeft w:val="0"/>
      <w:marRight w:val="0"/>
      <w:marTop w:val="0"/>
      <w:marBottom w:val="0"/>
      <w:divBdr>
        <w:top w:val="none" w:sz="0" w:space="0" w:color="auto"/>
        <w:left w:val="none" w:sz="0" w:space="0" w:color="auto"/>
        <w:bottom w:val="none" w:sz="0" w:space="0" w:color="auto"/>
        <w:right w:val="none" w:sz="0" w:space="0" w:color="auto"/>
      </w:divBdr>
    </w:div>
    <w:div w:id="949121836">
      <w:bodyDiv w:val="1"/>
      <w:marLeft w:val="0"/>
      <w:marRight w:val="0"/>
      <w:marTop w:val="0"/>
      <w:marBottom w:val="0"/>
      <w:divBdr>
        <w:top w:val="none" w:sz="0" w:space="0" w:color="auto"/>
        <w:left w:val="none" w:sz="0" w:space="0" w:color="auto"/>
        <w:bottom w:val="none" w:sz="0" w:space="0" w:color="auto"/>
        <w:right w:val="none" w:sz="0" w:space="0" w:color="auto"/>
      </w:divBdr>
    </w:div>
    <w:div w:id="1008092909">
      <w:bodyDiv w:val="1"/>
      <w:marLeft w:val="0"/>
      <w:marRight w:val="0"/>
      <w:marTop w:val="0"/>
      <w:marBottom w:val="0"/>
      <w:divBdr>
        <w:top w:val="none" w:sz="0" w:space="0" w:color="auto"/>
        <w:left w:val="none" w:sz="0" w:space="0" w:color="auto"/>
        <w:bottom w:val="none" w:sz="0" w:space="0" w:color="auto"/>
        <w:right w:val="none" w:sz="0" w:space="0" w:color="auto"/>
      </w:divBdr>
    </w:div>
    <w:div w:id="1063220064">
      <w:bodyDiv w:val="1"/>
      <w:marLeft w:val="0"/>
      <w:marRight w:val="0"/>
      <w:marTop w:val="0"/>
      <w:marBottom w:val="0"/>
      <w:divBdr>
        <w:top w:val="none" w:sz="0" w:space="0" w:color="auto"/>
        <w:left w:val="none" w:sz="0" w:space="0" w:color="auto"/>
        <w:bottom w:val="none" w:sz="0" w:space="0" w:color="auto"/>
        <w:right w:val="none" w:sz="0" w:space="0" w:color="auto"/>
      </w:divBdr>
    </w:div>
    <w:div w:id="1148979625">
      <w:bodyDiv w:val="1"/>
      <w:marLeft w:val="0"/>
      <w:marRight w:val="0"/>
      <w:marTop w:val="0"/>
      <w:marBottom w:val="0"/>
      <w:divBdr>
        <w:top w:val="none" w:sz="0" w:space="0" w:color="auto"/>
        <w:left w:val="none" w:sz="0" w:space="0" w:color="auto"/>
        <w:bottom w:val="none" w:sz="0" w:space="0" w:color="auto"/>
        <w:right w:val="none" w:sz="0" w:space="0" w:color="auto"/>
      </w:divBdr>
    </w:div>
    <w:div w:id="1183519808">
      <w:bodyDiv w:val="1"/>
      <w:marLeft w:val="0"/>
      <w:marRight w:val="0"/>
      <w:marTop w:val="0"/>
      <w:marBottom w:val="0"/>
      <w:divBdr>
        <w:top w:val="none" w:sz="0" w:space="0" w:color="auto"/>
        <w:left w:val="none" w:sz="0" w:space="0" w:color="auto"/>
        <w:bottom w:val="none" w:sz="0" w:space="0" w:color="auto"/>
        <w:right w:val="none" w:sz="0" w:space="0" w:color="auto"/>
      </w:divBdr>
    </w:div>
    <w:div w:id="1210344177">
      <w:bodyDiv w:val="1"/>
      <w:marLeft w:val="0"/>
      <w:marRight w:val="0"/>
      <w:marTop w:val="0"/>
      <w:marBottom w:val="0"/>
      <w:divBdr>
        <w:top w:val="none" w:sz="0" w:space="0" w:color="auto"/>
        <w:left w:val="none" w:sz="0" w:space="0" w:color="auto"/>
        <w:bottom w:val="none" w:sz="0" w:space="0" w:color="auto"/>
        <w:right w:val="none" w:sz="0" w:space="0" w:color="auto"/>
      </w:divBdr>
    </w:div>
    <w:div w:id="1216969154">
      <w:bodyDiv w:val="1"/>
      <w:marLeft w:val="0"/>
      <w:marRight w:val="0"/>
      <w:marTop w:val="0"/>
      <w:marBottom w:val="0"/>
      <w:divBdr>
        <w:top w:val="none" w:sz="0" w:space="0" w:color="auto"/>
        <w:left w:val="none" w:sz="0" w:space="0" w:color="auto"/>
        <w:bottom w:val="none" w:sz="0" w:space="0" w:color="auto"/>
        <w:right w:val="none" w:sz="0" w:space="0" w:color="auto"/>
      </w:divBdr>
    </w:div>
    <w:div w:id="1245145376">
      <w:bodyDiv w:val="1"/>
      <w:marLeft w:val="0"/>
      <w:marRight w:val="0"/>
      <w:marTop w:val="0"/>
      <w:marBottom w:val="0"/>
      <w:divBdr>
        <w:top w:val="none" w:sz="0" w:space="0" w:color="auto"/>
        <w:left w:val="none" w:sz="0" w:space="0" w:color="auto"/>
        <w:bottom w:val="none" w:sz="0" w:space="0" w:color="auto"/>
        <w:right w:val="none" w:sz="0" w:space="0" w:color="auto"/>
      </w:divBdr>
    </w:div>
    <w:div w:id="1342314142">
      <w:bodyDiv w:val="1"/>
      <w:marLeft w:val="0"/>
      <w:marRight w:val="0"/>
      <w:marTop w:val="0"/>
      <w:marBottom w:val="0"/>
      <w:divBdr>
        <w:top w:val="none" w:sz="0" w:space="0" w:color="auto"/>
        <w:left w:val="none" w:sz="0" w:space="0" w:color="auto"/>
        <w:bottom w:val="none" w:sz="0" w:space="0" w:color="auto"/>
        <w:right w:val="none" w:sz="0" w:space="0" w:color="auto"/>
      </w:divBdr>
    </w:div>
    <w:div w:id="1356884488">
      <w:bodyDiv w:val="1"/>
      <w:marLeft w:val="0"/>
      <w:marRight w:val="0"/>
      <w:marTop w:val="0"/>
      <w:marBottom w:val="0"/>
      <w:divBdr>
        <w:top w:val="none" w:sz="0" w:space="0" w:color="auto"/>
        <w:left w:val="none" w:sz="0" w:space="0" w:color="auto"/>
        <w:bottom w:val="none" w:sz="0" w:space="0" w:color="auto"/>
        <w:right w:val="none" w:sz="0" w:space="0" w:color="auto"/>
      </w:divBdr>
    </w:div>
    <w:div w:id="1419402399">
      <w:bodyDiv w:val="1"/>
      <w:marLeft w:val="0"/>
      <w:marRight w:val="0"/>
      <w:marTop w:val="0"/>
      <w:marBottom w:val="0"/>
      <w:divBdr>
        <w:top w:val="none" w:sz="0" w:space="0" w:color="auto"/>
        <w:left w:val="none" w:sz="0" w:space="0" w:color="auto"/>
        <w:bottom w:val="none" w:sz="0" w:space="0" w:color="auto"/>
        <w:right w:val="none" w:sz="0" w:space="0" w:color="auto"/>
      </w:divBdr>
    </w:div>
    <w:div w:id="1420252282">
      <w:bodyDiv w:val="1"/>
      <w:marLeft w:val="0"/>
      <w:marRight w:val="0"/>
      <w:marTop w:val="0"/>
      <w:marBottom w:val="0"/>
      <w:divBdr>
        <w:top w:val="none" w:sz="0" w:space="0" w:color="auto"/>
        <w:left w:val="none" w:sz="0" w:space="0" w:color="auto"/>
        <w:bottom w:val="none" w:sz="0" w:space="0" w:color="auto"/>
        <w:right w:val="none" w:sz="0" w:space="0" w:color="auto"/>
      </w:divBdr>
    </w:div>
    <w:div w:id="1553229636">
      <w:bodyDiv w:val="1"/>
      <w:marLeft w:val="0"/>
      <w:marRight w:val="0"/>
      <w:marTop w:val="0"/>
      <w:marBottom w:val="0"/>
      <w:divBdr>
        <w:top w:val="none" w:sz="0" w:space="0" w:color="auto"/>
        <w:left w:val="none" w:sz="0" w:space="0" w:color="auto"/>
        <w:bottom w:val="none" w:sz="0" w:space="0" w:color="auto"/>
        <w:right w:val="none" w:sz="0" w:space="0" w:color="auto"/>
      </w:divBdr>
    </w:div>
    <w:div w:id="1603762364">
      <w:bodyDiv w:val="1"/>
      <w:marLeft w:val="0"/>
      <w:marRight w:val="0"/>
      <w:marTop w:val="0"/>
      <w:marBottom w:val="0"/>
      <w:divBdr>
        <w:top w:val="none" w:sz="0" w:space="0" w:color="auto"/>
        <w:left w:val="none" w:sz="0" w:space="0" w:color="auto"/>
        <w:bottom w:val="none" w:sz="0" w:space="0" w:color="auto"/>
        <w:right w:val="none" w:sz="0" w:space="0" w:color="auto"/>
      </w:divBdr>
    </w:div>
    <w:div w:id="1688947352">
      <w:bodyDiv w:val="1"/>
      <w:marLeft w:val="0"/>
      <w:marRight w:val="0"/>
      <w:marTop w:val="0"/>
      <w:marBottom w:val="0"/>
      <w:divBdr>
        <w:top w:val="none" w:sz="0" w:space="0" w:color="auto"/>
        <w:left w:val="none" w:sz="0" w:space="0" w:color="auto"/>
        <w:bottom w:val="none" w:sz="0" w:space="0" w:color="auto"/>
        <w:right w:val="none" w:sz="0" w:space="0" w:color="auto"/>
      </w:divBdr>
    </w:div>
    <w:div w:id="1819229799">
      <w:bodyDiv w:val="1"/>
      <w:marLeft w:val="0"/>
      <w:marRight w:val="0"/>
      <w:marTop w:val="0"/>
      <w:marBottom w:val="0"/>
      <w:divBdr>
        <w:top w:val="none" w:sz="0" w:space="0" w:color="auto"/>
        <w:left w:val="none" w:sz="0" w:space="0" w:color="auto"/>
        <w:bottom w:val="none" w:sz="0" w:space="0" w:color="auto"/>
        <w:right w:val="none" w:sz="0" w:space="0" w:color="auto"/>
      </w:divBdr>
    </w:div>
    <w:div w:id="1863666618">
      <w:bodyDiv w:val="1"/>
      <w:marLeft w:val="0"/>
      <w:marRight w:val="0"/>
      <w:marTop w:val="0"/>
      <w:marBottom w:val="0"/>
      <w:divBdr>
        <w:top w:val="none" w:sz="0" w:space="0" w:color="auto"/>
        <w:left w:val="none" w:sz="0" w:space="0" w:color="auto"/>
        <w:bottom w:val="none" w:sz="0" w:space="0" w:color="auto"/>
        <w:right w:val="none" w:sz="0" w:space="0" w:color="auto"/>
      </w:divBdr>
    </w:div>
    <w:div w:id="1910573271">
      <w:bodyDiv w:val="1"/>
      <w:marLeft w:val="0"/>
      <w:marRight w:val="0"/>
      <w:marTop w:val="0"/>
      <w:marBottom w:val="0"/>
      <w:divBdr>
        <w:top w:val="none" w:sz="0" w:space="0" w:color="auto"/>
        <w:left w:val="none" w:sz="0" w:space="0" w:color="auto"/>
        <w:bottom w:val="none" w:sz="0" w:space="0" w:color="auto"/>
        <w:right w:val="none" w:sz="0" w:space="0" w:color="auto"/>
      </w:divBdr>
    </w:div>
    <w:div w:id="1955868134">
      <w:bodyDiv w:val="1"/>
      <w:marLeft w:val="0"/>
      <w:marRight w:val="0"/>
      <w:marTop w:val="0"/>
      <w:marBottom w:val="0"/>
      <w:divBdr>
        <w:top w:val="none" w:sz="0" w:space="0" w:color="auto"/>
        <w:left w:val="none" w:sz="0" w:space="0" w:color="auto"/>
        <w:bottom w:val="none" w:sz="0" w:space="0" w:color="auto"/>
        <w:right w:val="none" w:sz="0" w:space="0" w:color="auto"/>
      </w:divBdr>
    </w:div>
    <w:div w:id="1958875199">
      <w:bodyDiv w:val="1"/>
      <w:marLeft w:val="0"/>
      <w:marRight w:val="0"/>
      <w:marTop w:val="0"/>
      <w:marBottom w:val="0"/>
      <w:divBdr>
        <w:top w:val="none" w:sz="0" w:space="0" w:color="auto"/>
        <w:left w:val="none" w:sz="0" w:space="0" w:color="auto"/>
        <w:bottom w:val="none" w:sz="0" w:space="0" w:color="auto"/>
        <w:right w:val="none" w:sz="0" w:space="0" w:color="auto"/>
      </w:divBdr>
    </w:div>
    <w:div w:id="2015376854">
      <w:bodyDiv w:val="1"/>
      <w:marLeft w:val="0"/>
      <w:marRight w:val="0"/>
      <w:marTop w:val="0"/>
      <w:marBottom w:val="0"/>
      <w:divBdr>
        <w:top w:val="none" w:sz="0" w:space="0" w:color="auto"/>
        <w:left w:val="none" w:sz="0" w:space="0" w:color="auto"/>
        <w:bottom w:val="none" w:sz="0" w:space="0" w:color="auto"/>
        <w:right w:val="none" w:sz="0" w:space="0" w:color="auto"/>
      </w:divBdr>
    </w:div>
    <w:div w:id="206008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u.edu.tr/" TargetMode="External"/><Relationship Id="rId18" Type="http://schemas.openxmlformats.org/officeDocument/2006/relationships/hyperlink" Target="http://www.iu-travnik.com/" TargetMode="External"/><Relationship Id="rId26" Type="http://schemas.openxmlformats.org/officeDocument/2006/relationships/hyperlink" Target="http://www.kiit.ac.in/" TargetMode="External"/><Relationship Id="rId39" Type="http://schemas.openxmlformats.org/officeDocument/2006/relationships/fontTable" Target="fontTable.xml"/><Relationship Id="rId21" Type="http://schemas.openxmlformats.org/officeDocument/2006/relationships/hyperlink" Target="http://www.tugab.bg/" TargetMode="External"/><Relationship Id="rId34" Type="http://schemas.openxmlformats.org/officeDocument/2006/relationships/hyperlink" Target="https://fon.edu.mk/content.aspx?cid=125" TargetMode="External"/><Relationship Id="rId7" Type="http://schemas.openxmlformats.org/officeDocument/2006/relationships/endnotes" Target="endnotes.xml"/><Relationship Id="rId12" Type="http://schemas.openxmlformats.org/officeDocument/2006/relationships/hyperlink" Target="http://www.giugiaroarchitettura.it/" TargetMode="External"/><Relationship Id="rId17" Type="http://schemas.openxmlformats.org/officeDocument/2006/relationships/hyperlink" Target="http://www.uamd.edu.al/" TargetMode="External"/><Relationship Id="rId25" Type="http://schemas.openxmlformats.org/officeDocument/2006/relationships/hyperlink" Target="http://www.britishcouncil.org/mk" TargetMode="External"/><Relationship Id="rId33" Type="http://schemas.openxmlformats.org/officeDocument/2006/relationships/hyperlink" Target="https://fon.edu.mk/content.aspx?cid=125"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tu.edu.tr/en" TargetMode="External"/><Relationship Id="rId20" Type="http://schemas.openxmlformats.org/officeDocument/2006/relationships/hyperlink" Target="http://www.unsa.ba/" TargetMode="External"/><Relationship Id="rId29" Type="http://schemas.openxmlformats.org/officeDocument/2006/relationships/hyperlink" Target="http://www.kul.kie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ac.rs/" TargetMode="External"/><Relationship Id="rId24" Type="http://schemas.openxmlformats.org/officeDocument/2006/relationships/hyperlink" Target="http://www.yildiz.edu.tr/eng" TargetMode="External"/><Relationship Id="rId32" Type="http://schemas.openxmlformats.org/officeDocument/2006/relationships/hyperlink" Target="https://fon.edu.mk/content.aspx?cid=125"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ei.eu/" TargetMode="External"/><Relationship Id="rId23" Type="http://schemas.openxmlformats.org/officeDocument/2006/relationships/hyperlink" Target="http://www.rguts.ru/" TargetMode="External"/><Relationship Id="rId28" Type="http://schemas.openxmlformats.org/officeDocument/2006/relationships/hyperlink" Target="http://www.atauni.edu.tr/" TargetMode="External"/><Relationship Id="rId36" Type="http://schemas.openxmlformats.org/officeDocument/2006/relationships/hyperlink" Target="http://www.evropskiuniverzitet-brcko.com/" TargetMode="External"/><Relationship Id="rId10" Type="http://schemas.openxmlformats.org/officeDocument/2006/relationships/hyperlink" Target="http://www.emuni.si/en" TargetMode="External"/><Relationship Id="rId19" Type="http://schemas.openxmlformats.org/officeDocument/2006/relationships/hyperlink" Target="http://www.privrednaakademija.edu.rs/" TargetMode="External"/><Relationship Id="rId31" Type="http://schemas.openxmlformats.org/officeDocument/2006/relationships/hyperlink" Target="https://fon.edu.mk/content.aspx?cid=125" TargetMode="External"/><Relationship Id="rId4" Type="http://schemas.openxmlformats.org/officeDocument/2006/relationships/settings" Target="settings.xml"/><Relationship Id="rId9" Type="http://schemas.openxmlformats.org/officeDocument/2006/relationships/hyperlink" Target="http://www.iuc-edu.com.tr/en" TargetMode="External"/><Relationship Id="rId14" Type="http://schemas.openxmlformats.org/officeDocument/2006/relationships/hyperlink" Target="http://www.unizar.es/" TargetMode="External"/><Relationship Id="rId22" Type="http://schemas.openxmlformats.org/officeDocument/2006/relationships/hyperlink" Target="http://www.uninp.edu.rs/" TargetMode="External"/><Relationship Id="rId27" Type="http://schemas.openxmlformats.org/officeDocument/2006/relationships/hyperlink" Target="http://www.bfu.bg/" TargetMode="External"/><Relationship Id="rId30" Type="http://schemas.openxmlformats.org/officeDocument/2006/relationships/hyperlink" Target="https://fon.edu.mk/content.aspx?cid=125" TargetMode="External"/><Relationship Id="rId35" Type="http://schemas.openxmlformats.org/officeDocument/2006/relationships/hyperlink" Target="https://fon.edu.mk/content.aspx?cid=125" TargetMode="External"/><Relationship Id="rId8" Type="http://schemas.openxmlformats.org/officeDocument/2006/relationships/hyperlink" Target="http://www.aceu-edu.or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mkd.aue.mk/akti" TargetMode="External"/><Relationship Id="rId13" Type="http://schemas.openxmlformats.org/officeDocument/2006/relationships/hyperlink" Target="https://mkd.aue.mk-" TargetMode="External"/><Relationship Id="rId3" Type="http://schemas.openxmlformats.org/officeDocument/2006/relationships/hyperlink" Target="https://mkd.aue.mk/dizajn-multimedija/" TargetMode="External"/><Relationship Id="rId7" Type="http://schemas.openxmlformats.org/officeDocument/2006/relationships/hyperlink" Target="https://mkd.aue.mk/akti/" TargetMode="External"/><Relationship Id="rId12" Type="http://schemas.openxmlformats.org/officeDocument/2006/relationships/hyperlink" Target="https://mkd.aue.mk/megunarodna-sorabotka/" TargetMode="External"/><Relationship Id="rId2" Type="http://schemas.openxmlformats.org/officeDocument/2006/relationships/hyperlink" Target="https://mkd.aue.mk/informatika/" TargetMode="External"/><Relationship Id="rId1" Type="http://schemas.openxmlformats.org/officeDocument/2006/relationships/hyperlink" Target="https://mkd.aue.mk/ekonomski-nauki/" TargetMode="External"/><Relationship Id="rId6" Type="http://schemas.openxmlformats.org/officeDocument/2006/relationships/hyperlink" Target="https://mkd.aue.mk/akti" TargetMode="External"/><Relationship Id="rId11" Type="http://schemas.openxmlformats.org/officeDocument/2006/relationships/hyperlink" Target="https://mkd.aue.mk/megunarodna-sorabotka/" TargetMode="External"/><Relationship Id="rId5" Type="http://schemas.openxmlformats.org/officeDocument/2006/relationships/hyperlink" Target="https://mkd.aue.mk/pravni-politicki/" TargetMode="External"/><Relationship Id="rId10" Type="http://schemas.openxmlformats.org/officeDocument/2006/relationships/hyperlink" Target="https://mkd.aue.mk/akti/" TargetMode="External"/><Relationship Id="rId4" Type="http://schemas.openxmlformats.org/officeDocument/2006/relationships/hyperlink" Target="https://mkd.aue.mk/detektivi-bezbednost/" TargetMode="External"/><Relationship Id="rId9" Type="http://schemas.openxmlformats.org/officeDocument/2006/relationships/hyperlink" Target="https://aue.mk/akti" TargetMode="External"/><Relationship Id="rId14" Type="http://schemas.openxmlformats.org/officeDocument/2006/relationships/hyperlink" Target="https://mkd.aue.mk/proe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EA98-A523-491B-BCA4-0FAA7E6D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16675</Words>
  <Characters>95050</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I Z V E { TA J</vt:lpstr>
    </vt:vector>
  </TitlesOfParts>
  <Company>TOSHIBA</Company>
  <LinksUpToDate>false</LinksUpToDate>
  <CharactersWithSpaces>111502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Z V E { TA J</dc:title>
  <dc:subject/>
  <dc:creator>Aleksa Popovski</dc:creator>
  <cp:keywords/>
  <dc:description/>
  <cp:lastModifiedBy>Elena</cp:lastModifiedBy>
  <cp:revision>69</cp:revision>
  <cp:lastPrinted>2011-11-14T21:37:00Z</cp:lastPrinted>
  <dcterms:created xsi:type="dcterms:W3CDTF">2024-12-03T16:34:00Z</dcterms:created>
  <dcterms:modified xsi:type="dcterms:W3CDTF">2024-12-23T05:07:00Z</dcterms:modified>
</cp:coreProperties>
</file>